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Budget Variance Analysis - Departmental Reports</w:t>
      </w:r>
    </w:p>
    <w:p>
      <w:pPr>
        <w:pStyle w:val="Heading2"/>
      </w:pPr>
      <w:r>
        <w:t>Operations Department</w:t>
      </w:r>
    </w:p>
    <w:p>
      <w:r>
        <w:t>Q1 Budget: 780,000 | Q1 Actual: 774,000 | Variance: -6,000 (0.8% favorable)</w:t>
      </w:r>
    </w:p>
    <w:p>
      <w:r>
        <w:t>Variance Details</w:t>
      </w:r>
    </w:p>
    <w:p>
      <w:r>
        <w:t>Salaries: 15,000 favorable due to staffing transitions and open positions</w:t>
      </w:r>
    </w:p>
    <w:p>
      <w:r>
        <w:t>Benefits: 6,000 unfavorable from increased healthcare claims</w:t>
      </w:r>
    </w:p>
    <w:p>
      <w:r>
        <w:t>Supplies: 3,000 unfavorable from increased facility needs</w:t>
      </w:r>
    </w:p>
    <w:p>
      <w:r>
        <w:t>Mitigation Strategies</w:t>
      </w:r>
    </w:p>
    <w:p>
      <w:r>
        <w:t>Implement stricter approval controls on supply requisitions</w:t>
      </w:r>
    </w:p>
    <w:p>
      <w:r>
        <w:t>Review healthcare plan options to control benefits costs</w:t>
      </w:r>
    </w:p>
    <w:p>
      <w:r>
        <w:t>Monitor staffing levels for Q2 planning</w:t>
      </w:r>
    </w:p>
    <w:p>
      <w:pPr>
        <w:pStyle w:val="Heading2"/>
      </w:pPr>
      <w:r>
        <w:t>Sales Department</w:t>
      </w:r>
    </w:p>
    <w:p>
      <w:r>
        <w:t>Q1 Budget: 765,000 | Q1 Actual: 775,500 | Variance: 10,500 (1.4% unfavorable)</w:t>
      </w:r>
    </w:p>
    <w:p>
      <w:r>
        <w:t>Variance Details</w:t>
      </w:r>
    </w:p>
    <w:p>
      <w:r>
        <w:t>Salaries: On budget at plan</w:t>
      </w:r>
    </w:p>
    <w:p>
      <w:r>
        <w:t>Commissions: 15,000 unfavorable from higher-than-expected sales volume</w:t>
      </w:r>
    </w:p>
    <w:p>
      <w:r>
        <w:t>Travel: 4,500 favorable from improved travel efficiency</w:t>
      </w:r>
    </w:p>
    <w:p>
      <w:r>
        <w:t>Analysis</w:t>
      </w:r>
    </w:p>
    <w:p>
      <w:r>
        <w:t>Commission variance is unfavorable from a budget perspective but favorable from a business perspective as it reflects higher revenue generation. No mitigation required as this supports company objectives.</w:t>
      </w:r>
    </w:p>
    <w:p>
      <w:pPr>
        <w:pStyle w:val="Heading2"/>
      </w:pPr>
      <w:r>
        <w:t>Marketing Department</w:t>
      </w:r>
    </w:p>
    <w:p>
      <w:r>
        <w:t>Q1 Budget: 450,000 | Q1 Actual: 465,000 | Variance: 15,000 (3.3% unfavorable)</w:t>
      </w:r>
    </w:p>
    <w:p>
      <w:r>
        <w:t>Variance Details</w:t>
      </w:r>
    </w:p>
    <w:p>
      <w:r>
        <w:t>Salaries: On budget</w:t>
      </w:r>
    </w:p>
    <w:p>
      <w:r>
        <w:t>Campaigns: 15,000 unfavorable from accelerated campaign spending</w:t>
      </w:r>
    </w:p>
    <w:p>
      <w:r>
        <w:t>Mitigation Strategies</w:t>
      </w:r>
    </w:p>
    <w:p>
      <w:r>
        <w:t>Require pre-approval for campaign expenditures exceeding 50k</w:t>
      </w:r>
    </w:p>
    <w:p>
      <w:r>
        <w:t>Establish quarterly campaign budget reviews</w:t>
      </w:r>
    </w:p>
    <w:p>
      <w:pPr>
        <w:pStyle w:val="Heading2"/>
      </w:pPr>
      <w:r>
        <w:t>IT Department</w:t>
      </w:r>
    </w:p>
    <w:p>
      <w:r>
        <w:t>Q1 Budget: 300,000 | Q1 Actual: 300,000 | Variance: 0 (on budget)</w:t>
      </w:r>
    </w:p>
    <w:p>
      <w:r>
        <w:t>Variance Details</w:t>
      </w:r>
    </w:p>
    <w:p>
      <w:r>
        <w:t>Salaries: 5,000 favorable from vacant positions</w:t>
      </w:r>
    </w:p>
    <w:p>
      <w:r>
        <w:t>Infrastructure: 5,000 unfavorable from emergency equipment replacements</w:t>
      </w:r>
    </w:p>
    <w:p>
      <w:r>
        <w:t>Mitigation Strategies</w:t>
      </w:r>
    </w:p>
    <w:p>
      <w:r>
        <w:t>Establish preventive maintenance schedule to reduce emergency replacements</w:t>
      </w:r>
    </w:p>
    <w:p>
      <w:r>
        <w:t>Include contingency reserve for emergency IT infrastructure needs</w:t>
      </w:r>
    </w:p>
    <w:p>
      <w:pPr>
        <w:pStyle w:val="Heading2"/>
      </w:pPr>
      <w:r>
        <w:t>Year-End Forecast</w:t>
      </w:r>
    </w:p>
    <w:p>
      <w:r>
        <w:t>Based on Q1 spending trends and anticipated activity for the remaining quarters, we project full-year variance of approximately 195,000 unfavorable if Q1 patterns persist. Implementation of identified mitigation strategies should bring spending closer to the approved annual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