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D913" w14:textId="173FE71D" w:rsidR="00C751B9" w:rsidRDefault="00761210" w:rsidP="00761210">
      <w:pPr>
        <w:jc w:val="center"/>
        <w:rPr>
          <w:sz w:val="32"/>
          <w:szCs w:val="32"/>
        </w:rPr>
      </w:pPr>
      <w:r w:rsidRPr="00761210">
        <w:rPr>
          <w:sz w:val="32"/>
          <w:szCs w:val="32"/>
        </w:rPr>
        <w:t>Documento de Estratégia de Testes</w:t>
      </w:r>
    </w:p>
    <w:p w14:paraId="4D730421" w14:textId="2BB07681" w:rsidR="00761210" w:rsidRDefault="00761210" w:rsidP="00761210">
      <w:pPr>
        <w:jc w:val="center"/>
        <w:rPr>
          <w:sz w:val="32"/>
          <w:szCs w:val="32"/>
        </w:rPr>
      </w:pPr>
      <w:r>
        <w:rPr>
          <w:sz w:val="32"/>
          <w:szCs w:val="32"/>
        </w:rPr>
        <w:t>(DET-01)</w:t>
      </w:r>
    </w:p>
    <w:p w14:paraId="2A916DC7" w14:textId="1A72C432" w:rsidR="00761210" w:rsidRPr="00761210" w:rsidRDefault="00761210" w:rsidP="00761210">
      <w:pPr>
        <w:rPr>
          <w:b/>
          <w:bCs/>
          <w:sz w:val="22"/>
          <w:szCs w:val="22"/>
        </w:rPr>
      </w:pPr>
      <w:r w:rsidRPr="00761210">
        <w:rPr>
          <w:b/>
          <w:bCs/>
          <w:sz w:val="22"/>
          <w:szCs w:val="22"/>
        </w:rPr>
        <w:t>1 Testes de Software e Integração</w:t>
      </w:r>
    </w:p>
    <w:p w14:paraId="282D4429" w14:textId="77777777" w:rsidR="00761210" w:rsidRPr="00761210" w:rsidRDefault="00761210" w:rsidP="00761210">
      <w:pPr>
        <w:numPr>
          <w:ilvl w:val="0"/>
          <w:numId w:val="1"/>
        </w:numPr>
        <w:rPr>
          <w:sz w:val="22"/>
          <w:szCs w:val="22"/>
        </w:rPr>
      </w:pPr>
      <w:r w:rsidRPr="00761210">
        <w:rPr>
          <w:b/>
          <w:bCs/>
          <w:sz w:val="22"/>
          <w:szCs w:val="22"/>
        </w:rPr>
        <w:t>Teste Unitário:</w:t>
      </w:r>
      <w:r w:rsidRPr="00761210">
        <w:rPr>
          <w:sz w:val="22"/>
          <w:szCs w:val="22"/>
        </w:rPr>
        <w:t xml:space="preserve"> Garantir que a função de </w:t>
      </w:r>
      <w:r w:rsidRPr="00761210">
        <w:rPr>
          <w:b/>
          <w:bCs/>
          <w:sz w:val="22"/>
          <w:szCs w:val="22"/>
        </w:rPr>
        <w:t>Cálculo de Similaridade (Produto Escalar)</w:t>
      </w:r>
      <w:r w:rsidRPr="00761210">
        <w:rPr>
          <w:sz w:val="22"/>
          <w:szCs w:val="22"/>
        </w:rPr>
        <w:t xml:space="preserve"> e a função de </w:t>
      </w:r>
      <w:r w:rsidRPr="00761210">
        <w:rPr>
          <w:b/>
          <w:bCs/>
          <w:sz w:val="22"/>
          <w:szCs w:val="22"/>
        </w:rPr>
        <w:t>Filtragem de Itens Consumidos</w:t>
      </w:r>
      <w:r w:rsidRPr="00761210">
        <w:rPr>
          <w:sz w:val="22"/>
          <w:szCs w:val="22"/>
        </w:rPr>
        <w:t xml:space="preserve"> estejam matematicamente corretas.</w:t>
      </w:r>
    </w:p>
    <w:p w14:paraId="6B9C9CB4" w14:textId="77777777" w:rsidR="00761210" w:rsidRPr="00761210" w:rsidRDefault="00761210" w:rsidP="00761210">
      <w:pPr>
        <w:numPr>
          <w:ilvl w:val="0"/>
          <w:numId w:val="1"/>
        </w:numPr>
        <w:rPr>
          <w:sz w:val="22"/>
          <w:szCs w:val="22"/>
        </w:rPr>
      </w:pPr>
      <w:r w:rsidRPr="00761210">
        <w:rPr>
          <w:b/>
          <w:bCs/>
          <w:sz w:val="22"/>
          <w:szCs w:val="22"/>
        </w:rPr>
        <w:t>Teste de Integração:</w:t>
      </w:r>
      <w:r w:rsidRPr="00761210">
        <w:rPr>
          <w:sz w:val="22"/>
          <w:szCs w:val="22"/>
        </w:rPr>
        <w:t xml:space="preserve"> Simular uma requisição HTTP completa para o Serviço de Recomendação e garantir que a API se comunique corretamente com o Repositório de Dados e retorne um </w:t>
      </w:r>
      <w:r w:rsidRPr="00761210">
        <w:rPr>
          <w:i/>
          <w:iCs/>
          <w:sz w:val="22"/>
          <w:szCs w:val="22"/>
        </w:rPr>
        <w:t>status code</w:t>
      </w:r>
      <w:r w:rsidRPr="00761210">
        <w:rPr>
          <w:sz w:val="22"/>
          <w:szCs w:val="22"/>
        </w:rPr>
        <w:t xml:space="preserve"> 200 e o formato JSON esperado.</w:t>
      </w:r>
    </w:p>
    <w:p w14:paraId="72348DFD" w14:textId="2A9421A2" w:rsidR="00761210" w:rsidRPr="00761210" w:rsidRDefault="00761210" w:rsidP="00761210">
      <w:pPr>
        <w:rPr>
          <w:b/>
          <w:bCs/>
          <w:sz w:val="22"/>
          <w:szCs w:val="22"/>
        </w:rPr>
      </w:pPr>
      <w:r w:rsidRPr="00761210">
        <w:rPr>
          <w:b/>
          <w:bCs/>
          <w:sz w:val="22"/>
          <w:szCs w:val="22"/>
        </w:rPr>
        <w:t>2 Avaliação do Modelo (Offline)</w:t>
      </w:r>
    </w:p>
    <w:p w14:paraId="653812A0" w14:textId="77777777" w:rsidR="00761210" w:rsidRPr="00761210" w:rsidRDefault="00761210" w:rsidP="00761210">
      <w:pPr>
        <w:numPr>
          <w:ilvl w:val="0"/>
          <w:numId w:val="2"/>
        </w:numPr>
        <w:rPr>
          <w:sz w:val="22"/>
          <w:szCs w:val="22"/>
        </w:rPr>
      </w:pPr>
      <w:r w:rsidRPr="00761210">
        <w:rPr>
          <w:b/>
          <w:bCs/>
          <w:sz w:val="22"/>
          <w:szCs w:val="22"/>
        </w:rPr>
        <w:t>Métrica Primária (Ranqueamento):</w:t>
      </w:r>
      <w:r w:rsidRPr="00761210">
        <w:rPr>
          <w:sz w:val="22"/>
          <w:szCs w:val="22"/>
        </w:rPr>
        <w:t xml:space="preserve"> </w:t>
      </w:r>
      <w:r w:rsidRPr="00761210">
        <w:rPr>
          <w:b/>
          <w:bCs/>
          <w:sz w:val="22"/>
          <w:szCs w:val="22"/>
        </w:rPr>
        <w:t>NDCG@K</w:t>
      </w:r>
      <w:r w:rsidRPr="00761210">
        <w:rPr>
          <w:sz w:val="22"/>
          <w:szCs w:val="22"/>
        </w:rPr>
        <w:t xml:space="preserve"> (Normalized Discounted Cumulative Gain). Será usado para avaliar a relevância posicional das recomendações em um conjunto de teste.</w:t>
      </w:r>
    </w:p>
    <w:p w14:paraId="332F7DBC" w14:textId="77777777" w:rsidR="00761210" w:rsidRPr="00761210" w:rsidRDefault="00761210" w:rsidP="00761210">
      <w:pPr>
        <w:numPr>
          <w:ilvl w:val="0"/>
          <w:numId w:val="2"/>
        </w:numPr>
        <w:rPr>
          <w:sz w:val="22"/>
          <w:szCs w:val="22"/>
        </w:rPr>
      </w:pPr>
      <w:r w:rsidRPr="00761210">
        <w:rPr>
          <w:b/>
          <w:bCs/>
          <w:sz w:val="22"/>
          <w:szCs w:val="22"/>
        </w:rPr>
        <w:t>Métrica Secundária (Previsão):</w:t>
      </w:r>
      <w:r w:rsidRPr="00761210">
        <w:rPr>
          <w:sz w:val="22"/>
          <w:szCs w:val="22"/>
        </w:rPr>
        <w:t xml:space="preserve"> </w:t>
      </w:r>
      <w:r w:rsidRPr="00761210">
        <w:rPr>
          <w:b/>
          <w:bCs/>
          <w:sz w:val="22"/>
          <w:szCs w:val="22"/>
        </w:rPr>
        <w:t>RMSE</w:t>
      </w:r>
      <w:r w:rsidRPr="00761210">
        <w:rPr>
          <w:sz w:val="22"/>
          <w:szCs w:val="22"/>
        </w:rPr>
        <w:t xml:space="preserve"> (Root Mean Square Error). Será usado para medir o erro quadrático médio entre a previsão do modelo e a classificação real do usuário.</w:t>
      </w:r>
    </w:p>
    <w:p w14:paraId="3FF76792" w14:textId="77777777" w:rsidR="00761210" w:rsidRPr="00761210" w:rsidRDefault="00761210" w:rsidP="00761210">
      <w:pPr>
        <w:numPr>
          <w:ilvl w:val="0"/>
          <w:numId w:val="2"/>
        </w:numPr>
        <w:rPr>
          <w:sz w:val="22"/>
          <w:szCs w:val="22"/>
        </w:rPr>
      </w:pPr>
      <w:r w:rsidRPr="00761210">
        <w:rPr>
          <w:b/>
          <w:bCs/>
          <w:sz w:val="22"/>
          <w:szCs w:val="22"/>
        </w:rPr>
        <w:t>Estratégia:</w:t>
      </w:r>
      <w:r w:rsidRPr="00761210">
        <w:rPr>
          <w:sz w:val="22"/>
          <w:szCs w:val="22"/>
        </w:rPr>
        <w:t xml:space="preserve"> Realizar </w:t>
      </w:r>
      <w:r w:rsidRPr="00761210">
        <w:rPr>
          <w:i/>
          <w:iCs/>
          <w:sz w:val="22"/>
          <w:szCs w:val="22"/>
        </w:rPr>
        <w:t>Cross-Validation</w:t>
      </w:r>
      <w:r w:rsidRPr="00761210">
        <w:rPr>
          <w:sz w:val="22"/>
          <w:szCs w:val="22"/>
        </w:rPr>
        <w:t xml:space="preserve"> com o </w:t>
      </w:r>
      <w:r w:rsidRPr="00761210">
        <w:rPr>
          <w:i/>
          <w:iCs/>
          <w:sz w:val="22"/>
          <w:szCs w:val="22"/>
        </w:rPr>
        <w:t>dataset</w:t>
      </w:r>
      <w:r w:rsidRPr="00761210">
        <w:rPr>
          <w:sz w:val="22"/>
          <w:szCs w:val="22"/>
        </w:rPr>
        <w:t xml:space="preserve"> de treinamento para otimizar os hiperparâmetros (ex: número de fatores latentes).</w:t>
      </w:r>
    </w:p>
    <w:p w14:paraId="114D1074" w14:textId="60D8C5F5" w:rsidR="00761210" w:rsidRPr="00761210" w:rsidRDefault="00761210" w:rsidP="00761210">
      <w:pPr>
        <w:rPr>
          <w:b/>
          <w:bCs/>
          <w:sz w:val="22"/>
          <w:szCs w:val="22"/>
          <w:lang w:val="en-US"/>
        </w:rPr>
      </w:pPr>
      <w:r w:rsidRPr="00761210">
        <w:rPr>
          <w:b/>
          <w:bCs/>
          <w:sz w:val="22"/>
          <w:szCs w:val="22"/>
          <w:lang w:val="en-US"/>
        </w:rPr>
        <w:t>3 Testes Online (A/B Testing)</w:t>
      </w:r>
    </w:p>
    <w:p w14:paraId="547CDF65" w14:textId="77777777" w:rsidR="00761210" w:rsidRPr="00761210" w:rsidRDefault="00761210" w:rsidP="00761210">
      <w:pPr>
        <w:numPr>
          <w:ilvl w:val="0"/>
          <w:numId w:val="3"/>
        </w:numPr>
        <w:rPr>
          <w:sz w:val="22"/>
          <w:szCs w:val="22"/>
        </w:rPr>
      </w:pPr>
      <w:r w:rsidRPr="00761210">
        <w:rPr>
          <w:b/>
          <w:bCs/>
          <w:sz w:val="22"/>
          <w:szCs w:val="22"/>
        </w:rPr>
        <w:t>Estratégia:</w:t>
      </w:r>
      <w:r w:rsidRPr="00761210">
        <w:rPr>
          <w:sz w:val="22"/>
          <w:szCs w:val="22"/>
        </w:rPr>
        <w:t xml:space="preserve"> Dividir os usuários elegíveis em dois grupos:</w:t>
      </w:r>
    </w:p>
    <w:p w14:paraId="55931ACE" w14:textId="77777777" w:rsidR="00761210" w:rsidRPr="00761210" w:rsidRDefault="00761210" w:rsidP="00761210">
      <w:pPr>
        <w:numPr>
          <w:ilvl w:val="1"/>
          <w:numId w:val="3"/>
        </w:numPr>
        <w:rPr>
          <w:sz w:val="22"/>
          <w:szCs w:val="22"/>
        </w:rPr>
      </w:pPr>
      <w:r w:rsidRPr="00761210">
        <w:rPr>
          <w:b/>
          <w:bCs/>
          <w:sz w:val="22"/>
          <w:szCs w:val="22"/>
        </w:rPr>
        <w:t>Grupo A (Controle):</w:t>
      </w:r>
      <w:r w:rsidRPr="00761210">
        <w:rPr>
          <w:sz w:val="22"/>
          <w:szCs w:val="22"/>
        </w:rPr>
        <w:t xml:space="preserve"> Recebe o modelo de recomendação atual (</w:t>
      </w:r>
      <w:r w:rsidRPr="00761210">
        <w:rPr>
          <w:i/>
          <w:iCs/>
          <w:sz w:val="22"/>
          <w:szCs w:val="22"/>
        </w:rPr>
        <w:t>baseline</w:t>
      </w:r>
      <w:r w:rsidRPr="00761210">
        <w:rPr>
          <w:sz w:val="22"/>
          <w:szCs w:val="22"/>
        </w:rPr>
        <w:t>).</w:t>
      </w:r>
    </w:p>
    <w:p w14:paraId="07782702" w14:textId="77777777" w:rsidR="00761210" w:rsidRPr="00761210" w:rsidRDefault="00761210" w:rsidP="00761210">
      <w:pPr>
        <w:numPr>
          <w:ilvl w:val="1"/>
          <w:numId w:val="3"/>
        </w:numPr>
        <w:rPr>
          <w:sz w:val="22"/>
          <w:szCs w:val="22"/>
        </w:rPr>
      </w:pPr>
      <w:r w:rsidRPr="00761210">
        <w:rPr>
          <w:b/>
          <w:bCs/>
          <w:sz w:val="22"/>
          <w:szCs w:val="22"/>
        </w:rPr>
        <w:t>Grupo B (Teste):</w:t>
      </w:r>
      <w:r w:rsidRPr="00761210">
        <w:rPr>
          <w:sz w:val="22"/>
          <w:szCs w:val="22"/>
        </w:rPr>
        <w:t xml:space="preserve"> Recebe o novo </w:t>
      </w:r>
      <w:r w:rsidRPr="00761210">
        <w:rPr>
          <w:b/>
          <w:bCs/>
          <w:sz w:val="22"/>
          <w:szCs w:val="22"/>
        </w:rPr>
        <w:t>Modelo MF (v1.0)</w:t>
      </w:r>
      <w:r w:rsidRPr="00761210">
        <w:rPr>
          <w:sz w:val="22"/>
          <w:szCs w:val="22"/>
        </w:rPr>
        <w:t>.</w:t>
      </w:r>
    </w:p>
    <w:p w14:paraId="277D26DC" w14:textId="77777777" w:rsidR="00761210" w:rsidRPr="00761210" w:rsidRDefault="00761210" w:rsidP="00761210">
      <w:pPr>
        <w:numPr>
          <w:ilvl w:val="0"/>
          <w:numId w:val="3"/>
        </w:numPr>
        <w:rPr>
          <w:sz w:val="22"/>
          <w:szCs w:val="22"/>
        </w:rPr>
      </w:pPr>
      <w:r w:rsidRPr="00761210">
        <w:rPr>
          <w:b/>
          <w:bCs/>
          <w:sz w:val="22"/>
          <w:szCs w:val="22"/>
        </w:rPr>
        <w:t>Duração:</w:t>
      </w:r>
      <w:r w:rsidRPr="00761210">
        <w:rPr>
          <w:sz w:val="22"/>
          <w:szCs w:val="22"/>
        </w:rPr>
        <w:t xml:space="preserve"> Mínimo de 2 semanas ou até atingir a significância estatística.</w:t>
      </w:r>
    </w:p>
    <w:p w14:paraId="07488311" w14:textId="77777777" w:rsidR="00761210" w:rsidRPr="00761210" w:rsidRDefault="00761210" w:rsidP="00761210">
      <w:pPr>
        <w:numPr>
          <w:ilvl w:val="0"/>
          <w:numId w:val="3"/>
        </w:numPr>
        <w:rPr>
          <w:sz w:val="22"/>
          <w:szCs w:val="22"/>
        </w:rPr>
      </w:pPr>
      <w:r w:rsidRPr="00761210">
        <w:rPr>
          <w:b/>
          <w:bCs/>
          <w:sz w:val="22"/>
          <w:szCs w:val="22"/>
        </w:rPr>
        <w:t>Métricas de Decisão:</w:t>
      </w:r>
      <w:r w:rsidRPr="00761210">
        <w:rPr>
          <w:sz w:val="22"/>
          <w:szCs w:val="22"/>
        </w:rPr>
        <w:t xml:space="preserve"> O Modelo MF será aprovado se demonstrar um </w:t>
      </w:r>
      <w:r w:rsidRPr="00761210">
        <w:rPr>
          <w:b/>
          <w:bCs/>
          <w:sz w:val="22"/>
          <w:szCs w:val="22"/>
        </w:rPr>
        <w:t>aumento estatisticamente significativo</w:t>
      </w:r>
      <w:r w:rsidRPr="00761210">
        <w:rPr>
          <w:sz w:val="22"/>
          <w:szCs w:val="22"/>
        </w:rPr>
        <w:t xml:space="preserve"> na </w:t>
      </w:r>
      <w:r w:rsidRPr="00761210">
        <w:rPr>
          <w:b/>
          <w:bCs/>
          <w:sz w:val="22"/>
          <w:szCs w:val="22"/>
        </w:rPr>
        <w:t>Taxa de Conversão</w:t>
      </w:r>
      <w:r w:rsidRPr="00761210">
        <w:rPr>
          <w:sz w:val="22"/>
          <w:szCs w:val="22"/>
        </w:rPr>
        <w:t xml:space="preserve"> (RN-1) e na </w:t>
      </w:r>
      <w:r w:rsidRPr="00761210">
        <w:rPr>
          <w:b/>
          <w:bCs/>
          <w:sz w:val="22"/>
          <w:szCs w:val="22"/>
        </w:rPr>
        <w:t>Taxa de Clique (CTR)</w:t>
      </w:r>
      <w:r w:rsidRPr="00761210">
        <w:rPr>
          <w:sz w:val="22"/>
          <w:szCs w:val="22"/>
        </w:rPr>
        <w:t>.</w:t>
      </w:r>
    </w:p>
    <w:p w14:paraId="5A79D105" w14:textId="77777777" w:rsidR="00761210" w:rsidRPr="00761210" w:rsidRDefault="00761210" w:rsidP="00761210">
      <w:pPr>
        <w:rPr>
          <w:sz w:val="22"/>
          <w:szCs w:val="22"/>
        </w:rPr>
      </w:pPr>
    </w:p>
    <w:sectPr w:rsidR="00761210" w:rsidRPr="007612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F13C3"/>
    <w:multiLevelType w:val="multilevel"/>
    <w:tmpl w:val="81FC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C1EB3"/>
    <w:multiLevelType w:val="multilevel"/>
    <w:tmpl w:val="EE8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C2B5C"/>
    <w:multiLevelType w:val="multilevel"/>
    <w:tmpl w:val="5CC2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164560">
    <w:abstractNumId w:val="1"/>
  </w:num>
  <w:num w:numId="2" w16cid:durableId="412318496">
    <w:abstractNumId w:val="0"/>
  </w:num>
  <w:num w:numId="3" w16cid:durableId="1539007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10"/>
    <w:rsid w:val="002023ED"/>
    <w:rsid w:val="00761210"/>
    <w:rsid w:val="00AF5689"/>
    <w:rsid w:val="00C7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15DB3"/>
  <w15:chartTrackingRefBased/>
  <w15:docId w15:val="{708B6EFE-278E-486A-8096-94303A9A3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1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1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1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1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1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1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1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1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1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1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1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1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12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12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1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12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1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1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1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1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1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1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1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12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12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12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1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12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1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1185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 Almeida</dc:creator>
  <cp:keywords/>
  <dc:description/>
  <cp:lastModifiedBy>Daniel de Almeida</cp:lastModifiedBy>
  <cp:revision>1</cp:revision>
  <dcterms:created xsi:type="dcterms:W3CDTF">2025-11-13T17:19:00Z</dcterms:created>
  <dcterms:modified xsi:type="dcterms:W3CDTF">2025-11-13T17:19:00Z</dcterms:modified>
</cp:coreProperties>
</file>