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40E0" w:rsidRPr="000340E0" w:rsidRDefault="000340E0" w:rsidP="007A205F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es-419"/>
        </w:rPr>
      </w:pPr>
      <w:bookmarkStart w:id="0" w:name="_GoBack"/>
      <w:r w:rsidRPr="000340E0"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es-419"/>
        </w:rPr>
        <w:t>Recomendaciones técnicas EMC – Colimador fijo (RS485 + driver láser)</w:t>
      </w:r>
    </w:p>
    <w:p w:rsidR="000340E0" w:rsidRPr="000340E0" w:rsidRDefault="000340E0" w:rsidP="007A20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Proyecto: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Colimador fijo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Fecha: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2025-10-17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Alcance del documento: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Observaciones y recomendaciones EMC orientadas a mejora de diseño.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No constituye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validación funcional ni verificación normativa; no se han realizado ensayos de laboratorio ni pruebas de software.</w:t>
      </w:r>
    </w:p>
    <w:p w:rsidR="000340E0" w:rsidRPr="000340E0" w:rsidRDefault="000340E0" w:rsidP="007A20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pict>
          <v:rect id="_x0000_i1130" style="width:0;height:1.5pt" o:hralign="center" o:hrstd="t" o:hr="t" fillcolor="#a0a0a0" stroked="f"/>
        </w:pict>
      </w:r>
    </w:p>
    <w:p w:rsidR="000340E0" w:rsidRPr="000340E0" w:rsidRDefault="000340E0" w:rsidP="007A205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36"/>
          <w:szCs w:val="36"/>
          <w:lang w:eastAsia="es-419"/>
        </w:rPr>
        <w:t>1) Alcance y supuestos</w:t>
      </w:r>
    </w:p>
    <w:p w:rsidR="000340E0" w:rsidRPr="000340E0" w:rsidRDefault="000340E0" w:rsidP="007A205F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Interfaces activas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: RS485 para recepción de comandos y control de encendido del láser.</w:t>
      </w:r>
    </w:p>
    <w:p w:rsidR="000340E0" w:rsidRPr="000340E0" w:rsidRDefault="000340E0" w:rsidP="007A205F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Interfaces no utilizadas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USB y Reloj en tiempo real (RTC)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no se conectarán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esta versión, por lo que no se evalúan ni se consideran críticos.</w:t>
      </w:r>
    </w:p>
    <w:p w:rsidR="000340E0" w:rsidRPr="000340E0" w:rsidRDefault="000340E0" w:rsidP="007A205F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Objetivo EMC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: reducir emisión radiada/conducida, aumentar inmunidad a transitorios (ESD/EFT/Surge) y asegurar integridad de señal en RS485 y estabilidad del driver del láser.</w:t>
      </w:r>
    </w:p>
    <w:p w:rsidR="000340E0" w:rsidRPr="000340E0" w:rsidRDefault="000340E0" w:rsidP="007A20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pict>
          <v:rect id="_x0000_i1131" style="width:0;height:1.5pt" o:hralign="center" o:hrstd="t" o:hr="t" fillcolor="#a0a0a0" stroked="f"/>
        </w:pict>
      </w:r>
    </w:p>
    <w:p w:rsidR="000340E0" w:rsidRPr="000340E0" w:rsidRDefault="000340E0" w:rsidP="007A205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36"/>
          <w:szCs w:val="36"/>
          <w:lang w:eastAsia="es-419"/>
        </w:rPr>
        <w:t>2) Resumen ejecutivo</w:t>
      </w:r>
    </w:p>
    <w:p w:rsidR="000340E0" w:rsidRPr="000340E0" w:rsidRDefault="000340E0" w:rsidP="007A205F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La base de apilado con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plano GND interno sólido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es adecuada.</w:t>
      </w:r>
    </w:p>
    <w:p w:rsidR="000340E0" w:rsidRPr="000340E0" w:rsidRDefault="000340E0" w:rsidP="007A205F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El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dominio de potencia del driver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del láser debe mantenerse compacto (mínimo lazo SW/inductor) y con retorno directo a GND para evitar picos EMI.</w:t>
      </w:r>
    </w:p>
    <w:p w:rsidR="000340E0" w:rsidRPr="000340E0" w:rsidRDefault="000340E0" w:rsidP="007A205F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La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línea RS485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requiere terminación y polarización </w:t>
      </w:r>
      <w:proofErr w:type="spellStart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fail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safe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correctas,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protección TVS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específica para par A/B y, opcionalmente,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choque de modo común (CMC)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 xml:space="preserve">RC </w:t>
      </w:r>
      <w:proofErr w:type="spellStart"/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damping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cada línea para robustez en campo.</w:t>
      </w:r>
    </w:p>
    <w:p w:rsidR="000340E0" w:rsidRPr="000340E0" w:rsidRDefault="000340E0" w:rsidP="007A205F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Se recomienda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valla de vías a GND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borde y alrededor de conectores, y referencia a chasis/masa de carcasa mediante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R//C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:rsidR="000340E0" w:rsidRPr="000340E0" w:rsidRDefault="000340E0" w:rsidP="007A20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pict>
          <v:rect id="_x0000_i1132" style="width:0;height:1.5pt" o:hralign="center" o:hrstd="t" o:hr="t" fillcolor="#a0a0a0" stroked="f"/>
        </w:pict>
      </w:r>
    </w:p>
    <w:p w:rsidR="000340E0" w:rsidRPr="000340E0" w:rsidRDefault="000340E0" w:rsidP="007A205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36"/>
          <w:szCs w:val="36"/>
          <w:lang w:eastAsia="es-419"/>
        </w:rPr>
        <w:t>3) Topología y dominios</w:t>
      </w:r>
    </w:p>
    <w:p w:rsidR="000340E0" w:rsidRPr="000340E0" w:rsidRDefault="000340E0" w:rsidP="007A205F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Capas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: 4 capas (señal super/</w:t>
      </w:r>
      <w:proofErr w:type="spellStart"/>
      <w:proofErr w:type="gramStart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B.Cu</w:t>
      </w:r>
      <w:proofErr w:type="spellEnd"/>
      <w:proofErr w:type="gram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, GND interno (In1), potencias (In2)).</w:t>
      </w:r>
    </w:p>
    <w:p w:rsidR="000340E0" w:rsidRPr="000340E0" w:rsidRDefault="000340E0" w:rsidP="007A205F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Dominios funcionales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1) Entrada de potencia / acondicionamiento, 2) RS485 </w:t>
      </w:r>
      <w:proofErr w:type="spellStart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transceiver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, 3) Driver láser y ruta de corriente alta, 4) Lógica/MCU de control (alimentación 3V3/1V8).</w:t>
      </w:r>
    </w:p>
    <w:p w:rsidR="000340E0" w:rsidRPr="000340E0" w:rsidRDefault="000340E0" w:rsidP="007A205F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Masa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GND único. Evitar particiones duras de GND; separar por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colocación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rutas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:rsidR="000340E0" w:rsidRPr="000340E0" w:rsidRDefault="000340E0" w:rsidP="007A20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pict>
          <v:rect id="_x0000_i1133" style="width:0;height:1.5pt" o:hralign="center" o:hrstd="t" o:hr="t" fillcolor="#a0a0a0" stroked="f"/>
        </w:pict>
      </w:r>
    </w:p>
    <w:p w:rsidR="000340E0" w:rsidRPr="000340E0" w:rsidRDefault="000340E0" w:rsidP="007A205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36"/>
          <w:szCs w:val="36"/>
          <w:lang w:eastAsia="es-419"/>
        </w:rPr>
        <w:lastRenderedPageBreak/>
        <w:t>4) Observaciones EMC específicas</w:t>
      </w:r>
    </w:p>
    <w:p w:rsidR="000340E0" w:rsidRPr="000340E0" w:rsidRDefault="000340E0" w:rsidP="007A205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7"/>
          <w:szCs w:val="27"/>
          <w:lang w:eastAsia="es-419"/>
        </w:rPr>
        <w:t>4.1 RS485 (integridad e inmunidad)</w:t>
      </w:r>
    </w:p>
    <w:p w:rsidR="000340E0" w:rsidRPr="000340E0" w:rsidRDefault="000340E0" w:rsidP="007A205F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Par A/B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enrutado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juntos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con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retorno continuo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GND (In1). Evitar cruzar ranuras o cambios frecuentes de capa.</w:t>
      </w:r>
    </w:p>
    <w:p w:rsidR="000340E0" w:rsidRPr="000340E0" w:rsidRDefault="000340E0" w:rsidP="007A205F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Terminación – política única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la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única opción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 terminación será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 xml:space="preserve">120 Ω conmutable por </w:t>
      </w:r>
      <w:r w:rsidRPr="000340E0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es-419"/>
        </w:rPr>
        <w:t>jumper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para habilitarse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solo si el módulo es el último nodo del bus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:rsidR="000340E0" w:rsidRPr="000340E0" w:rsidRDefault="000340E0" w:rsidP="007A205F">
      <w:pPr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Implementar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JP_TERM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</w:t>
      </w:r>
      <w:proofErr w:type="spellStart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solder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 xml:space="preserve">jumper o </w:t>
      </w:r>
      <w:proofErr w:type="spellStart"/>
      <w:r w:rsidRPr="000340E0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header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2/3 pines) que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conecta/desconecta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la resistencia de 120 Ω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entre A y B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:rsidR="000340E0" w:rsidRPr="000340E0" w:rsidRDefault="000340E0" w:rsidP="007A205F">
      <w:pPr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 xml:space="preserve">Default de fábrica: </w:t>
      </w:r>
      <w:r w:rsidRPr="000340E0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es-419"/>
        </w:rPr>
        <w:t>OFF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(abierto/sin puente).</w:t>
      </w:r>
    </w:p>
    <w:p w:rsidR="000340E0" w:rsidRPr="000340E0" w:rsidRDefault="000340E0" w:rsidP="007A205F">
      <w:pPr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Ubicar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JP_TERM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la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R_TERM (120 Ω, 1%)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a &lt;10 mm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del transceptor/conector RS485 para minimizar lazo.</w:t>
      </w:r>
    </w:p>
    <w:p w:rsidR="000340E0" w:rsidRPr="000340E0" w:rsidRDefault="000340E0" w:rsidP="007A205F">
      <w:pPr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Serigrafía obligatoria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: “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RS485 TERM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”, estados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ON/OFF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y flecha/guía de puente. Marcar claramente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A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B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el conector.</w:t>
      </w:r>
    </w:p>
    <w:p w:rsidR="000340E0" w:rsidRPr="000340E0" w:rsidRDefault="000340E0" w:rsidP="007A205F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 xml:space="preserve">Polarización </w:t>
      </w:r>
      <w:proofErr w:type="spellStart"/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fail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noBreakHyphen/>
        <w:t>safe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resistores de </w:t>
      </w:r>
      <w:proofErr w:type="spellStart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pull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up/</w:t>
      </w:r>
      <w:proofErr w:type="spellStart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pull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down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(p. ej., 680 Ω–1 </w:t>
      </w:r>
      <w:proofErr w:type="spellStart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kΩ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 </w:t>
      </w:r>
      <w:proofErr w:type="spellStart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Vcc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GND) dimensionados según la carga del bus para definir el estado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Idle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:rsidR="000340E0" w:rsidRPr="000340E0" w:rsidRDefault="000340E0" w:rsidP="007A205F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Protección ESD/Surge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TVS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específico para RS485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, doble bidireccional entre A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GND y B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 xml:space="preserve">GND con baja </w:t>
      </w:r>
      <w:proofErr w:type="spellStart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Cj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</w:t>
      </w:r>
      <w:proofErr w:type="spellStart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Vwm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adecuada.</w:t>
      </w:r>
    </w:p>
    <w:p w:rsidR="000340E0" w:rsidRPr="000340E0" w:rsidRDefault="000340E0" w:rsidP="007A205F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Choque de modo común (CMC)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A/B cerca del conector (60–120 Ω @100 MHz).</w:t>
      </w:r>
    </w:p>
    <w:p w:rsidR="000340E0" w:rsidRPr="000340E0" w:rsidRDefault="000340E0" w:rsidP="007A205F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 xml:space="preserve">Series </w:t>
      </w:r>
      <w:proofErr w:type="spellStart"/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damping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10–33 Ω en A y B a pocos mm del </w:t>
      </w:r>
      <w:proofErr w:type="spellStart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transceiver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si hay </w:t>
      </w:r>
      <w:proofErr w:type="spellStart"/>
      <w:r w:rsidRPr="000340E0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ringing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:rsidR="000340E0" w:rsidRPr="000340E0" w:rsidRDefault="000340E0" w:rsidP="007A205F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Layout</w:t>
      </w:r>
      <w:proofErr w:type="spellEnd"/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 xml:space="preserve"> en conector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TVS y CMC a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&lt;5 mm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del conector RS485; retorno TVS a GND con vía dedicada.</w:t>
      </w:r>
    </w:p>
    <w:p w:rsidR="000340E0" w:rsidRPr="000340E0" w:rsidRDefault="000340E0" w:rsidP="007A205F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Opcional aislamiento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si hay diferencias de potencial entre nodos o cableado largo/ambiente agresivo, evaluar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aislamiento galvánico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(digital </w:t>
      </w:r>
      <w:proofErr w:type="spellStart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isolator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+ DC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DC aislado).</w:t>
      </w:r>
    </w:p>
    <w:p w:rsidR="000340E0" w:rsidRPr="000340E0" w:rsidRDefault="000340E0" w:rsidP="007A205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7"/>
          <w:szCs w:val="27"/>
          <w:lang w:eastAsia="es-419"/>
        </w:rPr>
        <w:t>4.2 Entrada de potencia y filtrado</w:t>
      </w:r>
    </w:p>
    <w:p w:rsidR="000340E0" w:rsidRPr="000340E0" w:rsidRDefault="000340E0" w:rsidP="007A205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Protección de entrada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: TVS de riel (</w:t>
      </w:r>
      <w:proofErr w:type="spellStart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Vwm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acorde a </w:t>
      </w:r>
      <w:proofErr w:type="spellStart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Vin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), diodo de bloqueo (Schottky) y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filtro LC/π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(C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L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C) dimensionado para la corriente del driver y del sistema.</w:t>
      </w:r>
    </w:p>
    <w:p w:rsidR="000340E0" w:rsidRPr="000340E0" w:rsidRDefault="000340E0" w:rsidP="007A205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Ubicación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elementos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pegados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al conector de entrada.</w:t>
      </w:r>
    </w:p>
    <w:p w:rsidR="000340E0" w:rsidRPr="000340E0" w:rsidRDefault="000340E0" w:rsidP="007A205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Retorno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: bucle mínimo C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L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 xml:space="preserve">C y retorno directo a GND, con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vías dedicadas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planos de baja impedancia.</w:t>
      </w:r>
    </w:p>
    <w:p w:rsidR="000340E0" w:rsidRPr="000340E0" w:rsidRDefault="000340E0" w:rsidP="007A205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Snubber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evaluar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 xml:space="preserve">RC </w:t>
      </w:r>
      <w:proofErr w:type="spellStart"/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snubber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la salida del regulador/inductor si se observan picos/sonidos audibles o interferencia con RS485.</w:t>
      </w:r>
    </w:p>
    <w:p w:rsidR="000340E0" w:rsidRPr="000340E0" w:rsidRDefault="000340E0" w:rsidP="007A205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7"/>
          <w:szCs w:val="27"/>
          <w:lang w:eastAsia="es-419"/>
        </w:rPr>
        <w:t xml:space="preserve">4.3 Driver del láser (corrientes altas y </w:t>
      </w:r>
      <w:proofErr w:type="spellStart"/>
      <w:r w:rsidRPr="000340E0">
        <w:rPr>
          <w:rFonts w:ascii="Times New Roman" w:eastAsia="Times New Roman" w:hAnsi="Times New Roman" w:cs="Times New Roman"/>
          <w:bCs/>
          <w:sz w:val="27"/>
          <w:szCs w:val="27"/>
          <w:lang w:eastAsia="es-419"/>
        </w:rPr>
        <w:t>dI</w:t>
      </w:r>
      <w:proofErr w:type="spellEnd"/>
      <w:r w:rsidRPr="000340E0">
        <w:rPr>
          <w:rFonts w:ascii="Times New Roman" w:eastAsia="Times New Roman" w:hAnsi="Times New Roman" w:cs="Times New Roman"/>
          <w:bCs/>
          <w:sz w:val="27"/>
          <w:szCs w:val="27"/>
          <w:lang w:eastAsia="es-419"/>
        </w:rPr>
        <w:t>/</w:t>
      </w:r>
      <w:proofErr w:type="spellStart"/>
      <w:r w:rsidRPr="000340E0">
        <w:rPr>
          <w:rFonts w:ascii="Times New Roman" w:eastAsia="Times New Roman" w:hAnsi="Times New Roman" w:cs="Times New Roman"/>
          <w:bCs/>
          <w:sz w:val="27"/>
          <w:szCs w:val="27"/>
          <w:lang w:eastAsia="es-419"/>
        </w:rPr>
        <w:t>dt</w:t>
      </w:r>
      <w:proofErr w:type="spellEnd"/>
      <w:r w:rsidRPr="000340E0">
        <w:rPr>
          <w:rFonts w:ascii="Times New Roman" w:eastAsia="Times New Roman" w:hAnsi="Times New Roman" w:cs="Times New Roman"/>
          <w:bCs/>
          <w:sz w:val="27"/>
          <w:szCs w:val="27"/>
          <w:lang w:eastAsia="es-419"/>
        </w:rPr>
        <w:t>)</w:t>
      </w:r>
    </w:p>
    <w:p w:rsidR="000340E0" w:rsidRPr="000340E0" w:rsidRDefault="000340E0" w:rsidP="007A205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Minimizar lazo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conmutado (SW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D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L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C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 xml:space="preserve">GND). Mantener </w:t>
      </w:r>
      <w:proofErr w:type="spellStart"/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keep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noBreakHyphen/>
        <w:t>out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 cobre bajo el nodo SW/inductor en capas externas para reducir acoplo capacitivo.</w:t>
      </w:r>
    </w:p>
    <w:p w:rsidR="000340E0" w:rsidRPr="000340E0" w:rsidRDefault="000340E0" w:rsidP="007A205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Desacoplo local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0.1 µF cerámico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a &lt;2 mm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del pin de potencia del driver + </w:t>
      </w:r>
      <w:proofErr w:type="spellStart"/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bulk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(10–22 µF) por riel. Vías separadas (una a </w:t>
      </w:r>
      <w:proofErr w:type="spellStart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Vcc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, una a GND).</w:t>
      </w:r>
    </w:p>
    <w:p w:rsidR="000340E0" w:rsidRPr="000340E0" w:rsidRDefault="000340E0" w:rsidP="007A205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Ruta a diodo/láser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pista y retorno paralelos sobre GND continuo; si sale por cable, considerar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filtro en conector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(ferrita en serie + C a GND) y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TVS específico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para la línea del diodo.</w:t>
      </w:r>
    </w:p>
    <w:p w:rsidR="000340E0" w:rsidRPr="000340E0" w:rsidRDefault="000340E0" w:rsidP="007A205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lastRenderedPageBreak/>
        <w:t>Gestión térmica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polígonos a GND y vías térmicas bajo el encapsulado según hoja de datos para reducir </w:t>
      </w:r>
      <w:proofErr w:type="spellStart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RθJA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sin crear cuellos de retorno.</w:t>
      </w:r>
    </w:p>
    <w:p w:rsidR="000340E0" w:rsidRPr="000340E0" w:rsidRDefault="000340E0" w:rsidP="007A205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7"/>
          <w:szCs w:val="27"/>
          <w:lang w:eastAsia="es-419"/>
        </w:rPr>
        <w:t>4.4 Plano GND, costuras y bordes</w:t>
      </w:r>
    </w:p>
    <w:p w:rsidR="000340E0" w:rsidRPr="000340E0" w:rsidRDefault="000340E0" w:rsidP="007A205F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Via</w:t>
      </w:r>
      <w:proofErr w:type="spellEnd"/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 xml:space="preserve"> </w:t>
      </w:r>
      <w:proofErr w:type="spellStart"/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stitching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(vallado): vías a GND cada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5–10 mm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el perímetro y alrededor de conectores/slots.</w:t>
      </w:r>
    </w:p>
    <w:p w:rsidR="000340E0" w:rsidRPr="000340E0" w:rsidRDefault="000340E0" w:rsidP="007A205F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Costuras entre capas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colocar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vías de costura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 ambos lados de pares críticos (RS485) y cerca de cambios de capa.</w:t>
      </w:r>
    </w:p>
    <w:p w:rsidR="000340E0" w:rsidRPr="000340E0" w:rsidRDefault="000340E0" w:rsidP="007A205F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Referencia a chasis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si hay carcasa metálica, referir chasis a GND con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R//C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(p.ej., 1 MΩ // 1 </w:t>
      </w:r>
      <w:proofErr w:type="spellStart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nF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, 50–100 V) en un solo punto cercano al conector para desviar ESD/ruido CM.</w:t>
      </w:r>
    </w:p>
    <w:p w:rsidR="000340E0" w:rsidRPr="000340E0" w:rsidRDefault="000340E0" w:rsidP="007A205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7"/>
          <w:szCs w:val="27"/>
          <w:lang w:eastAsia="es-419"/>
        </w:rPr>
        <w:t xml:space="preserve">4.5 </w:t>
      </w:r>
      <w:proofErr w:type="spellStart"/>
      <w:r w:rsidRPr="000340E0">
        <w:rPr>
          <w:rFonts w:ascii="Times New Roman" w:eastAsia="Times New Roman" w:hAnsi="Times New Roman" w:cs="Times New Roman"/>
          <w:bCs/>
          <w:sz w:val="27"/>
          <w:szCs w:val="27"/>
          <w:lang w:eastAsia="es-419"/>
        </w:rPr>
        <w:t>Desacoplos</w:t>
      </w:r>
      <w:proofErr w:type="spellEnd"/>
      <w:r w:rsidRPr="000340E0">
        <w:rPr>
          <w:rFonts w:ascii="Times New Roman" w:eastAsia="Times New Roman" w:hAnsi="Times New Roman" w:cs="Times New Roman"/>
          <w:bCs/>
          <w:sz w:val="27"/>
          <w:szCs w:val="27"/>
          <w:lang w:eastAsia="es-419"/>
        </w:rPr>
        <w:t xml:space="preserve"> y distribución de potencia</w:t>
      </w:r>
    </w:p>
    <w:p w:rsidR="000340E0" w:rsidRPr="000340E0" w:rsidRDefault="000340E0" w:rsidP="007A205F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Por-pin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MCU/LDO/Driver: 100 </w:t>
      </w:r>
      <w:proofErr w:type="spellStart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nF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(X7R) por pin de VDD, más 1× </w:t>
      </w:r>
      <w:proofErr w:type="spellStart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bulk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por riel.</w:t>
      </w:r>
    </w:p>
    <w:p w:rsidR="000340E0" w:rsidRPr="000340E0" w:rsidRDefault="000340E0" w:rsidP="007A205F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Vías dedicadas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por condensador crítico (evitar compartir vía fina).</w:t>
      </w:r>
    </w:p>
    <w:p w:rsidR="000340E0" w:rsidRPr="000340E0" w:rsidRDefault="000340E0" w:rsidP="007A205F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Separación funcional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: mantener señales sensibles lejos del nodo SW/inductor; usar orientación de componentes para “encerrar” la conmutación.</w:t>
      </w:r>
    </w:p>
    <w:p w:rsidR="000340E0" w:rsidRPr="000340E0" w:rsidRDefault="000340E0" w:rsidP="007A205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7"/>
          <w:szCs w:val="27"/>
          <w:lang w:eastAsia="es-419"/>
        </w:rPr>
        <w:t>4.6 Puntos de prueba (TP) y diagnóstico</w:t>
      </w:r>
    </w:p>
    <w:p w:rsidR="000340E0" w:rsidRPr="000340E0" w:rsidRDefault="000340E0" w:rsidP="007A205F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Objetivo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: habilitar verificación eléctrica rápida en fabricación/servicio para potencia, RS485 y driver láser.</w:t>
      </w:r>
    </w:p>
    <w:p w:rsidR="000340E0" w:rsidRPr="000340E0" w:rsidRDefault="000340E0" w:rsidP="007A205F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Formato TP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</w:t>
      </w:r>
      <w:proofErr w:type="spellStart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pad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redondo Ø1.0–1.2 mm o </w:t>
      </w:r>
      <w:r w:rsidRPr="000340E0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test</w:t>
      </w:r>
      <w:r w:rsidRPr="000340E0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noBreakHyphen/>
      </w:r>
      <w:proofErr w:type="spellStart"/>
      <w:r w:rsidRPr="000340E0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loop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según disponibilidad;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GND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noBreakHyphen/>
        <w:t>TP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cerca de cada bloque funcional (potencia, RS485, driver).</w:t>
      </w:r>
    </w:p>
    <w:p w:rsidR="000340E0" w:rsidRPr="000340E0" w:rsidRDefault="000340E0" w:rsidP="007A205F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Listado recomendado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:</w:t>
      </w:r>
    </w:p>
    <w:p w:rsidR="000340E0" w:rsidRPr="000340E0" w:rsidRDefault="000340E0" w:rsidP="007A205F">
      <w:pPr>
        <w:numPr>
          <w:ilvl w:val="1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TP_VIN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TP_3V3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(y otros rieles: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TP_1V8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TP_5V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)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a &lt;5 mm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del regulador/LDO correspondiente.</w:t>
      </w:r>
    </w:p>
    <w:p w:rsidR="000340E0" w:rsidRPr="000340E0" w:rsidRDefault="000340E0" w:rsidP="007A205F">
      <w:pPr>
        <w:numPr>
          <w:ilvl w:val="1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TP_RS485_A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TP_RS485_B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(medición diferencial y común).</w:t>
      </w:r>
    </w:p>
    <w:p w:rsidR="000340E0" w:rsidRPr="000340E0" w:rsidRDefault="000340E0" w:rsidP="007A205F">
      <w:pPr>
        <w:numPr>
          <w:ilvl w:val="1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TP_RO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(Receiver </w:t>
      </w:r>
      <w:proofErr w:type="spellStart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Out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),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TP_DI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(Driver In),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TP_DE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/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TP_RE*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(habilitación direccional) del </w:t>
      </w:r>
      <w:proofErr w:type="spellStart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transceiver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, para diagnóstico de la capa física.</w:t>
      </w:r>
    </w:p>
    <w:p w:rsidR="000340E0" w:rsidRPr="000340E0" w:rsidRDefault="000340E0" w:rsidP="007A205F">
      <w:pPr>
        <w:numPr>
          <w:ilvl w:val="1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TP_LASER_I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(si existe shunt de corriente del driver) y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TP_EN_LASER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(señal de habilitación).</w:t>
      </w:r>
    </w:p>
    <w:p w:rsidR="000340E0" w:rsidRPr="000340E0" w:rsidRDefault="000340E0" w:rsidP="007A205F">
      <w:pPr>
        <w:numPr>
          <w:ilvl w:val="1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TP_SW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(nodo conmutado del driver)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solo para osciloscopio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; mantener aviso en serigrafía “SW – alto </w:t>
      </w:r>
      <w:proofErr w:type="spellStart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dV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/</w:t>
      </w:r>
      <w:proofErr w:type="spellStart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dt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”.</w:t>
      </w:r>
    </w:p>
    <w:p w:rsidR="000340E0" w:rsidRPr="000340E0" w:rsidRDefault="000340E0" w:rsidP="007A205F">
      <w:pPr>
        <w:numPr>
          <w:ilvl w:val="1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TP_RST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/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TP_BOOT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(si aplica) para recuperación en campo.</w:t>
      </w:r>
    </w:p>
    <w:p w:rsidR="000340E0" w:rsidRPr="000340E0" w:rsidRDefault="000340E0" w:rsidP="007A205F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Ubicación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en borde accesible, sin cruzar planos críticos; con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GND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noBreakHyphen/>
        <w:t>TP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 &lt;10 mm para sonda diferencial o referencia próxima.</w:t>
      </w:r>
    </w:p>
    <w:p w:rsidR="000340E0" w:rsidRPr="000340E0" w:rsidRDefault="000340E0" w:rsidP="007A205F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Serigrafía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prefijo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TP_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nombre corto legible desde el borde.</w:t>
      </w:r>
    </w:p>
    <w:p w:rsidR="000340E0" w:rsidRPr="000340E0" w:rsidRDefault="000340E0" w:rsidP="007A205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7"/>
          <w:szCs w:val="27"/>
          <w:lang w:eastAsia="es-419"/>
        </w:rPr>
        <w:t>4.7 Indicadores LED de estado</w:t>
      </w:r>
    </w:p>
    <w:p w:rsidR="000340E0" w:rsidRPr="000340E0" w:rsidRDefault="000340E0" w:rsidP="007A205F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Objetivo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: confirmar encendido, presencia del maestro RS485 y actividad de comunicación.</w:t>
      </w:r>
    </w:p>
    <w:p w:rsidR="000340E0" w:rsidRPr="000340E0" w:rsidRDefault="000340E0" w:rsidP="007A205F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LED_PWR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encendido con riel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3V3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(o </w:t>
      </w:r>
      <w:proofErr w:type="spellStart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Vin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condicionado); resistor serie 1–2.2 </w:t>
      </w:r>
      <w:proofErr w:type="spellStart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kΩ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:rsidR="000340E0" w:rsidRPr="000340E0" w:rsidRDefault="000340E0" w:rsidP="007A205F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LED_LINK (maestro)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controlado por MCU; ON cuando el equipo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 xml:space="preserve">detecta </w:t>
      </w:r>
      <w:proofErr w:type="spellStart"/>
      <w:r w:rsidRPr="000340E0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es-419"/>
        </w:rPr>
        <w:t>polling</w:t>
      </w:r>
      <w:proofErr w:type="spellEnd"/>
      <w:r w:rsidRPr="000340E0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es-419"/>
        </w:rPr>
        <w:t>/</w:t>
      </w:r>
      <w:proofErr w:type="spellStart"/>
      <w:r w:rsidRPr="000340E0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es-419"/>
        </w:rPr>
        <w:t>heartbeat</w:t>
      </w:r>
      <w:proofErr w:type="spellEnd"/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 xml:space="preserve"> válido del maestro RS485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dentro de ventana T (</w:t>
      </w:r>
      <w:proofErr w:type="spellStart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p.e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., 2–5 s).</w:t>
      </w:r>
    </w:p>
    <w:p w:rsidR="000340E0" w:rsidRPr="000340E0" w:rsidRDefault="000340E0" w:rsidP="007A205F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lastRenderedPageBreak/>
        <w:t>LED_TX / LED_RX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: parpadeo por interrupción/</w:t>
      </w:r>
      <w:proofErr w:type="spellStart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flag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 transmisión/recepción RS485 (estrechos a ~50–100 ms para visibilidad).</w:t>
      </w:r>
    </w:p>
    <w:p w:rsidR="000340E0" w:rsidRPr="000340E0" w:rsidRDefault="000340E0" w:rsidP="007A205F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LED_FAULT (opcional)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desde </w:t>
      </w:r>
      <w:proofErr w:type="spellStart"/>
      <w:r w:rsidRPr="000340E0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fault</w:t>
      </w:r>
      <w:proofErr w:type="spellEnd"/>
      <w:r w:rsidRPr="000340E0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 xml:space="preserve"> pin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del driver láser o por </w:t>
      </w:r>
      <w:proofErr w:type="spellStart"/>
      <w:r w:rsidRPr="000340E0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watchdog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 MCU si se detecta error.</w:t>
      </w:r>
    </w:p>
    <w:p w:rsidR="000340E0" w:rsidRPr="000340E0" w:rsidRDefault="000340E0" w:rsidP="007A205F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Buenas prácticas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:</w:t>
      </w:r>
    </w:p>
    <w:p w:rsidR="000340E0" w:rsidRPr="000340E0" w:rsidRDefault="000340E0" w:rsidP="007A205F">
      <w:pPr>
        <w:numPr>
          <w:ilvl w:val="1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Conducir </w:t>
      </w:r>
      <w:proofErr w:type="spellStart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LEDs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desde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GPIO con transistor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(si corriente total &gt; 4–8 mA) o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directo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con R serie si es baja.</w:t>
      </w:r>
    </w:p>
    <w:p w:rsidR="000340E0" w:rsidRPr="000340E0" w:rsidRDefault="000340E0" w:rsidP="007A205F">
      <w:pPr>
        <w:numPr>
          <w:ilvl w:val="1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Ubicación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cerca del borde frontal; etiquetas de serigrafía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PWR/LINK/TX/RX/FAULT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claramente visibles.</w:t>
      </w:r>
    </w:p>
    <w:p w:rsidR="000340E0" w:rsidRPr="000340E0" w:rsidRDefault="000340E0" w:rsidP="007A205F">
      <w:pPr>
        <w:numPr>
          <w:ilvl w:val="1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Evitar inyectar ruido: retorno local a GND y, si es necesario,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 xml:space="preserve">RC de </w:t>
      </w:r>
      <w:proofErr w:type="spellStart"/>
      <w:r w:rsidRPr="000340E0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es-419"/>
        </w:rPr>
        <w:t>debounce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líneas de </w:t>
      </w:r>
      <w:proofErr w:type="spellStart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sensado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:rsidR="000340E0" w:rsidRPr="000340E0" w:rsidRDefault="000340E0" w:rsidP="007A20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pict>
          <v:rect id="_x0000_i1134" style="width:0;height:1.5pt" o:hralign="center" o:hrstd="t" o:hr="t" fillcolor="#a0a0a0" stroked="f"/>
        </w:pict>
      </w:r>
    </w:p>
    <w:p w:rsidR="000340E0" w:rsidRPr="000340E0" w:rsidRDefault="000340E0" w:rsidP="007A205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36"/>
          <w:szCs w:val="36"/>
          <w:lang w:eastAsia="es-419"/>
        </w:rPr>
        <w:t>5) Recomendaciones priorizadas (severidad)</w:t>
      </w:r>
    </w:p>
    <w:p w:rsidR="000340E0" w:rsidRPr="000340E0" w:rsidRDefault="000340E0" w:rsidP="007A205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7"/>
          <w:szCs w:val="27"/>
          <w:lang w:eastAsia="es-419"/>
        </w:rPr>
        <w:t>Alta</w:t>
      </w:r>
    </w:p>
    <w:p w:rsidR="000340E0" w:rsidRPr="000340E0" w:rsidRDefault="000340E0" w:rsidP="007A205F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RS485 robusto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terminación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exclusivamente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mediante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 xml:space="preserve">R_TERM 120 Ω conmutable por </w:t>
      </w:r>
      <w:r w:rsidRPr="000340E0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es-419"/>
        </w:rPr>
        <w:t>jumper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 xml:space="preserve"> (JP_TERM)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</w:t>
      </w:r>
      <w:proofErr w:type="spellStart"/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bias</w:t>
      </w:r>
      <w:proofErr w:type="spellEnd"/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 xml:space="preserve"> </w:t>
      </w:r>
      <w:proofErr w:type="spellStart"/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fail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noBreakHyphen/>
        <w:t>safe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dimensionada,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 xml:space="preserve">TVS de baja </w:t>
      </w:r>
      <w:proofErr w:type="spellStart"/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Cj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A y B,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CMC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y/o resistores en serie 10–33 Ω si se observa </w:t>
      </w:r>
      <w:proofErr w:type="spellStart"/>
      <w:r w:rsidRPr="000340E0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ringing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:rsidR="000340E0" w:rsidRPr="000340E0" w:rsidRDefault="000340E0" w:rsidP="007A205F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Driver láser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bucle SW mínimo, </w:t>
      </w:r>
      <w:proofErr w:type="spellStart"/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keep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noBreakHyphen/>
        <w:t>out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bajo inductor/SW, </w:t>
      </w:r>
      <w:proofErr w:type="spellStart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desacoplos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 &lt;2 mm, retorno directo a GND.</w:t>
      </w:r>
    </w:p>
    <w:p w:rsidR="000340E0" w:rsidRPr="000340E0" w:rsidRDefault="000340E0" w:rsidP="007A205F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Filtrado de entrada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: C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L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 xml:space="preserve">C o LC pegado al conector, retorno compacto, TVS en </w:t>
      </w:r>
      <w:proofErr w:type="spellStart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Vin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:rsidR="000340E0" w:rsidRPr="000340E0" w:rsidRDefault="000340E0" w:rsidP="007A205F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Puntos de prueba críticos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presentes (TP_VIN, TP_3V3, TP_RS485_A/B, TP_RO/DI/DE/RE*, TP_LASER_I/EN).</w:t>
      </w:r>
    </w:p>
    <w:p w:rsidR="000340E0" w:rsidRPr="000340E0" w:rsidRDefault="000340E0" w:rsidP="007A205F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Indicadores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LED_PWR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LED_LINK (maestro)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LED_TX/LED_RX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implementados y rotulados.</w:t>
      </w:r>
    </w:p>
    <w:p w:rsidR="000340E0" w:rsidRPr="000340E0" w:rsidRDefault="000340E0" w:rsidP="007A205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7"/>
          <w:szCs w:val="27"/>
          <w:lang w:eastAsia="es-419"/>
        </w:rPr>
        <w:t>Media</w:t>
      </w:r>
    </w:p>
    <w:p w:rsidR="000340E0" w:rsidRPr="000340E0" w:rsidRDefault="000340E0" w:rsidP="007A205F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Vallado GND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borde y conectores; costuras alrededor de rutas largas.</w:t>
      </w:r>
    </w:p>
    <w:p w:rsidR="000340E0" w:rsidRPr="000340E0" w:rsidRDefault="000340E0" w:rsidP="007A205F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Referencia a chasis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con R//C y trayecto de descarga ESD corto antes de internarse en el plano.</w:t>
      </w:r>
    </w:p>
    <w:p w:rsidR="000340E0" w:rsidRPr="000340E0" w:rsidRDefault="000340E0" w:rsidP="007A205F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Filtro en línea del láser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cuando use cable externo; considerar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TVS específico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 esa línea.</w:t>
      </w:r>
    </w:p>
    <w:p w:rsidR="000340E0" w:rsidRPr="000340E0" w:rsidRDefault="000340E0" w:rsidP="007A205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7"/>
          <w:szCs w:val="27"/>
          <w:lang w:eastAsia="es-419"/>
        </w:rPr>
        <w:t>Baja</w:t>
      </w:r>
    </w:p>
    <w:p w:rsidR="000340E0" w:rsidRPr="000340E0" w:rsidRDefault="000340E0" w:rsidP="007A205F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DRC EMC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reglas de </w:t>
      </w:r>
      <w:proofErr w:type="spellStart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keep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out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bajo SW, ancho/vía mínimo según corriente, y verificación de que ningún vertido GND cree “cuellos” bajo trazas críticas.</w:t>
      </w:r>
    </w:p>
    <w:p w:rsidR="000340E0" w:rsidRPr="000340E0" w:rsidRDefault="000340E0" w:rsidP="007A205F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Serigrafía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: marcar TVS, CMC, terminación 120 Ω y resistores de polarización para facilitar diagnóstico.</w:t>
      </w:r>
    </w:p>
    <w:p w:rsidR="000340E0" w:rsidRPr="000340E0" w:rsidRDefault="000340E0" w:rsidP="007A20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pict>
          <v:rect id="_x0000_i1135" style="width:0;height:1.5pt" o:hralign="center" o:hrstd="t" o:hr="t" fillcolor="#a0a0a0" stroked="f"/>
        </w:pict>
      </w:r>
    </w:p>
    <w:p w:rsidR="000340E0" w:rsidRPr="000340E0" w:rsidRDefault="000340E0" w:rsidP="007A205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36"/>
          <w:szCs w:val="36"/>
          <w:lang w:eastAsia="es-419"/>
        </w:rPr>
        <w:t>6) Parámetros orientativos (BOM indicativa sin marcas)</w:t>
      </w:r>
    </w:p>
    <w:p w:rsidR="000340E0" w:rsidRPr="000340E0" w:rsidRDefault="000340E0" w:rsidP="007A205F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lastRenderedPageBreak/>
        <w:t>TVS RS485 (A/B)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doble bidireccional, </w:t>
      </w:r>
      <w:proofErr w:type="spellStart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Vwm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≈ 12 V, </w:t>
      </w:r>
      <w:proofErr w:type="spellStart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Cj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&lt; 30 </w:t>
      </w:r>
      <w:proofErr w:type="spellStart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pF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baja </w:t>
      </w:r>
      <w:proofErr w:type="spellStart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Vc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:rsidR="000340E0" w:rsidRPr="000340E0" w:rsidRDefault="000340E0" w:rsidP="007A205F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CMC RS485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: impedancia 60–120 Ω @100 MHz, baja RDC y bajo desbalance diferencial.</w:t>
      </w:r>
    </w:p>
    <w:p w:rsidR="000340E0" w:rsidRPr="000340E0" w:rsidRDefault="000340E0" w:rsidP="007A205F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Terminación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R_TERM 120 Ω 0.25 W (1%)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con JP_TERM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:</w:t>
      </w:r>
    </w:p>
    <w:p w:rsidR="000340E0" w:rsidRPr="000340E0" w:rsidRDefault="000340E0" w:rsidP="007A205F">
      <w:pPr>
        <w:numPr>
          <w:ilvl w:val="1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Opción </w:t>
      </w:r>
      <w:proofErr w:type="spellStart"/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solder</w:t>
      </w:r>
      <w:proofErr w:type="spellEnd"/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noBreakHyphen/>
        <w:t>jumper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(2 </w:t>
      </w:r>
      <w:proofErr w:type="spellStart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pads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+ </w:t>
      </w:r>
      <w:r w:rsidRPr="000340E0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bridge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 estaño) o </w:t>
      </w:r>
      <w:proofErr w:type="spellStart"/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header</w:t>
      </w:r>
      <w:proofErr w:type="spellEnd"/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 xml:space="preserve"> 2/3 pines + </w:t>
      </w:r>
      <w:r w:rsidRPr="000340E0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es-419"/>
        </w:rPr>
        <w:t>shunt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:rsidR="000340E0" w:rsidRPr="000340E0" w:rsidRDefault="000340E0" w:rsidP="007A205F">
      <w:pPr>
        <w:numPr>
          <w:ilvl w:val="1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Default: OFF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. Serigrafía: “RS485 TERM ON/OFF”.</w:t>
      </w:r>
    </w:p>
    <w:p w:rsidR="000340E0" w:rsidRPr="000340E0" w:rsidRDefault="000340E0" w:rsidP="007A205F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Polarización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680 Ω–1 </w:t>
      </w:r>
      <w:proofErr w:type="spellStart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kΩ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 </w:t>
      </w:r>
      <w:proofErr w:type="spellStart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Vcc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GND (ajustar a topología y </w:t>
      </w:r>
      <w:proofErr w:type="spellStart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nº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 nodos).</w:t>
      </w:r>
    </w:p>
    <w:p w:rsidR="000340E0" w:rsidRPr="000340E0" w:rsidRDefault="000340E0" w:rsidP="007A205F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Filtro entrada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L 2.2–10 µH baja RDC + </w:t>
      </w:r>
      <w:proofErr w:type="spellStart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C_in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/</w:t>
      </w:r>
      <w:proofErr w:type="spellStart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C_out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cerámicos de baja ESR (10–47 µF + 0.1 µF).</w:t>
      </w:r>
    </w:p>
    <w:p w:rsidR="000340E0" w:rsidRPr="000340E0" w:rsidRDefault="000340E0" w:rsidP="007A205F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Snubber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10–100 Ω en serie con 470 </w:t>
      </w:r>
      <w:proofErr w:type="spellStart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pF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–2.2 </w:t>
      </w:r>
      <w:proofErr w:type="spellStart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nF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(ajustar por ensayo) en el nodo ruidoso.</w:t>
      </w:r>
    </w:p>
    <w:p w:rsidR="000340E0" w:rsidRPr="000340E0" w:rsidRDefault="000340E0" w:rsidP="007A20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pict>
          <v:rect id="_x0000_i1136" style="width:0;height:1.5pt" o:hralign="center" o:hrstd="t" o:hr="t" fillcolor="#a0a0a0" stroked="f"/>
        </w:pict>
      </w:r>
    </w:p>
    <w:p w:rsidR="000340E0" w:rsidRPr="000340E0" w:rsidRDefault="000340E0" w:rsidP="007A205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36"/>
          <w:szCs w:val="36"/>
          <w:lang w:eastAsia="es-419"/>
        </w:rPr>
        <w:t xml:space="preserve">7) </w:t>
      </w:r>
      <w:proofErr w:type="spellStart"/>
      <w:r w:rsidRPr="000340E0">
        <w:rPr>
          <w:rFonts w:ascii="Times New Roman" w:eastAsia="Times New Roman" w:hAnsi="Times New Roman" w:cs="Times New Roman"/>
          <w:bCs/>
          <w:sz w:val="36"/>
          <w:szCs w:val="36"/>
          <w:lang w:eastAsia="es-419"/>
        </w:rPr>
        <w:t>Checklist</w:t>
      </w:r>
      <w:proofErr w:type="spellEnd"/>
      <w:r w:rsidRPr="000340E0">
        <w:rPr>
          <w:rFonts w:ascii="Times New Roman" w:eastAsia="Times New Roman" w:hAnsi="Times New Roman" w:cs="Times New Roman"/>
          <w:bCs/>
          <w:sz w:val="36"/>
          <w:szCs w:val="36"/>
          <w:lang w:eastAsia="es-419"/>
        </w:rPr>
        <w:t xml:space="preserve"> de verificación rápida (previo a fabricación)</w:t>
      </w:r>
    </w:p>
    <w:p w:rsidR="000340E0" w:rsidRPr="000340E0" w:rsidRDefault="000340E0" w:rsidP="007A205F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object w:dxaOrig="1000" w:dyaOrig="5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80" type="#_x0000_t75" style="width:20.25pt;height:17.25pt" o:ole="">
            <v:imagedata r:id="rId5" o:title=""/>
          </v:shape>
          <w:control r:id="rId6" w:name="DefaultOcxName" w:shapeid="_x0000_i1180"/>
        </w:objec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Par RS485 </w:t>
      </w:r>
      <w:proofErr w:type="spellStart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enr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– misma capa, rutas parejas, sin cruzar ranuras, cambios de capa con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vías pareadas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:rsidR="000340E0" w:rsidRPr="000340E0" w:rsidRDefault="000340E0" w:rsidP="007A205F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object w:dxaOrig="1000" w:dyaOrig="500">
          <v:shape id="_x0000_i1179" type="#_x0000_t75" style="width:20.25pt;height:17.25pt" o:ole="">
            <v:imagedata r:id="rId5" o:title=""/>
          </v:shape>
          <w:control r:id="rId7" w:name="DefaultOcxName1" w:shapeid="_x0000_i1179"/>
        </w:objec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TVS y CMC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a &lt;5 mm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del conector RS485; retorno TVS a GND con vía dedicada.</w:t>
      </w:r>
    </w:p>
    <w:p w:rsidR="000340E0" w:rsidRPr="000340E0" w:rsidRDefault="000340E0" w:rsidP="007A205F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object w:dxaOrig="1000" w:dyaOrig="500">
          <v:shape id="_x0000_i1178" type="#_x0000_t75" style="width:20.25pt;height:17.25pt" o:ole="">
            <v:imagedata r:id="rId5" o:title=""/>
          </v:shape>
          <w:control r:id="rId8" w:name="DefaultOcxName2" w:shapeid="_x0000_i1178"/>
        </w:objec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JP_TERM presente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R_TERM 120 Ω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colocada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cerca del transceptor/conector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;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default OFF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:rsidR="000340E0" w:rsidRPr="000340E0" w:rsidRDefault="000340E0" w:rsidP="007A205F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object w:dxaOrig="1000" w:dyaOrig="500">
          <v:shape id="_x0000_i1177" type="#_x0000_t75" style="width:20.25pt;height:17.25pt" o:ole="">
            <v:imagedata r:id="rId5" o:title=""/>
          </v:shape>
          <w:control r:id="rId9" w:name="DefaultOcxName3" w:shapeid="_x0000_i1177"/>
        </w:objec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Serigrafía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: “RS485 TERM ON/OFF”, marcadores A/B en conector, flecha/guía del </w:t>
      </w:r>
      <w:r w:rsidRPr="000340E0">
        <w:rPr>
          <w:rFonts w:ascii="Times New Roman" w:eastAsia="Times New Roman" w:hAnsi="Times New Roman" w:cs="Times New Roman"/>
          <w:i/>
          <w:iCs/>
          <w:sz w:val="24"/>
          <w:szCs w:val="24"/>
          <w:lang w:eastAsia="es-419"/>
        </w:rPr>
        <w:t>jumper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:rsidR="000340E0" w:rsidRPr="000340E0" w:rsidRDefault="000340E0" w:rsidP="007A205F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object w:dxaOrig="1000" w:dyaOrig="500">
          <v:shape id="_x0000_i1176" type="#_x0000_t75" style="width:20.25pt;height:17.25pt" o:ole="">
            <v:imagedata r:id="rId5" o:title=""/>
          </v:shape>
          <w:control r:id="rId10" w:name="DefaultOcxName4" w:shapeid="_x0000_i1176"/>
        </w:object>
      </w:r>
      <w:proofErr w:type="spellStart"/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TPs</w:t>
      </w:r>
      <w:proofErr w:type="spellEnd"/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 xml:space="preserve"> críticos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: VIN, 3V3 (y rieles), RS485 A/B, RO/DI/DE/RE*, EN_LASER, I_LASER (si hay shunt), SW (advertido).</w:t>
      </w:r>
    </w:p>
    <w:p w:rsidR="000340E0" w:rsidRPr="000340E0" w:rsidRDefault="000340E0" w:rsidP="007A205F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object w:dxaOrig="1000" w:dyaOrig="500">
          <v:shape id="_x0000_i1175" type="#_x0000_t75" style="width:20.25pt;height:17.25pt" o:ole="">
            <v:imagedata r:id="rId5" o:title=""/>
          </v:shape>
          <w:control r:id="rId11" w:name="DefaultOcxName5" w:shapeid="_x0000_i1175"/>
        </w:object>
      </w:r>
      <w:proofErr w:type="spellStart"/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LEDs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: PWR, LINK (maestro detectado), TX, RX (y FAULT si aplica); visibles en borde y con R serie adecuada.</w:t>
      </w:r>
    </w:p>
    <w:p w:rsidR="000340E0" w:rsidRPr="000340E0" w:rsidRDefault="000340E0" w:rsidP="007A205F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object w:dxaOrig="1000" w:dyaOrig="500">
          <v:shape id="_x0000_i1174" type="#_x0000_t75" style="width:20.25pt;height:17.25pt" o:ole="">
            <v:imagedata r:id="rId5" o:title=""/>
          </v:shape>
          <w:control r:id="rId12" w:name="DefaultOcxName6" w:shapeid="_x0000_i1174"/>
        </w:objec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Driver láser: </w:t>
      </w:r>
      <w:proofErr w:type="spellStart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desacoplos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a &lt;2 mm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bucle SW mínimo, </w:t>
      </w:r>
      <w:proofErr w:type="spellStart"/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keep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noBreakHyphen/>
        <w:t>out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bajo inductor/SW.</w:t>
      </w:r>
    </w:p>
    <w:p w:rsidR="000340E0" w:rsidRPr="000340E0" w:rsidRDefault="000340E0" w:rsidP="007A205F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object w:dxaOrig="1000" w:dyaOrig="500">
          <v:shape id="_x0000_i1173" type="#_x0000_t75" style="width:20.25pt;height:17.25pt" o:ole="">
            <v:imagedata r:id="rId5" o:title=""/>
          </v:shape>
          <w:control r:id="rId13" w:name="DefaultOcxName7" w:shapeid="_x0000_i1173"/>
        </w:objec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Filtro de entrada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pegado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al conector; retorno compacto; TVS en </w:t>
      </w:r>
      <w:proofErr w:type="spellStart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Vin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p w:rsidR="000340E0" w:rsidRPr="000340E0" w:rsidRDefault="000340E0" w:rsidP="007A205F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object w:dxaOrig="1000" w:dyaOrig="500">
          <v:shape id="_x0000_i1172" type="#_x0000_t75" style="width:20.25pt;height:17.25pt" o:ole="">
            <v:imagedata r:id="rId5" o:title=""/>
          </v:shape>
          <w:control r:id="rId14" w:name="DefaultOcxName8" w:shapeid="_x0000_i1172"/>
        </w:objec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Valla de vías perimetral y en torno a conectores (paso 5–10 mm).</w:t>
      </w:r>
    </w:p>
    <w:p w:rsidR="000340E0" w:rsidRPr="000340E0" w:rsidRDefault="000340E0" w:rsidP="007A205F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object w:dxaOrig="1000" w:dyaOrig="500">
          <v:shape id="_x0000_i1171" type="#_x0000_t75" style="width:20.25pt;height:17.25pt" o:ole="">
            <v:imagedata r:id="rId5" o:title=""/>
          </v:shape>
          <w:control r:id="rId15" w:name="DefaultOcxName9" w:shapeid="_x0000_i1171"/>
        </w:objec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Sin “cuellos” en vertidos GND bajo trazas críticas; GND interno continuo.</w:t>
      </w:r>
    </w:p>
    <w:p w:rsidR="000340E0" w:rsidRPr="000340E0" w:rsidRDefault="000340E0" w:rsidP="007A205F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object w:dxaOrig="1000" w:dyaOrig="500">
          <v:shape id="_x0000_i1170" type="#_x0000_t75" style="width:20.25pt;height:17.25pt" o:ole="">
            <v:imagedata r:id="rId5" o:title=""/>
          </v:shape>
          <w:control r:id="rId16" w:name="DefaultOcxName10" w:shapeid="_x0000_i1170"/>
        </w:objec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Serigrafía clara en todos los elementos de protección/terminación/diagnóstico.</w:t>
      </w:r>
    </w:p>
    <w:p w:rsidR="000340E0" w:rsidRPr="000340E0" w:rsidRDefault="000340E0" w:rsidP="007A20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pict>
          <v:rect id="_x0000_i1137" style="width:0;height:1.5pt" o:hralign="center" o:hrstd="t" o:hr="t" fillcolor="#a0a0a0" stroked="f"/>
        </w:pict>
      </w:r>
    </w:p>
    <w:p w:rsidR="000340E0" w:rsidRPr="000340E0" w:rsidRDefault="000340E0" w:rsidP="007A205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36"/>
          <w:szCs w:val="36"/>
          <w:lang w:eastAsia="es-419"/>
        </w:rPr>
        <w:t>8) Sugerencia de validación en campo (no normativa)</w:t>
      </w:r>
    </w:p>
    <w:p w:rsidR="000340E0" w:rsidRPr="000340E0" w:rsidRDefault="000340E0" w:rsidP="007A205F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Inyección ESD (IEC 61000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4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 xml:space="preserve">2 como referencia) en conector RS485 y chasis: verificar que el TVS </w:t>
      </w:r>
      <w:proofErr w:type="spellStart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clampée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que el sistema se recupere.</w:t>
      </w:r>
    </w:p>
    <w:p w:rsidR="000340E0" w:rsidRPr="000340E0" w:rsidRDefault="000340E0" w:rsidP="007A205F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lastRenderedPageBreak/>
        <w:t xml:space="preserve">Pruebas con cableados largos (≥20 m): comprobar integridad de comunicación, tiempo de establecimiento y ausencia de </w:t>
      </w:r>
      <w:proofErr w:type="spellStart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ringing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/exceso de EMI.</w:t>
      </w:r>
    </w:p>
    <w:p w:rsidR="000340E0" w:rsidRPr="000340E0" w:rsidRDefault="000340E0" w:rsidP="007A205F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Medición de </w:t>
      </w:r>
      <w:proofErr w:type="spellStart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ripple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rieles 3V3/</w:t>
      </w:r>
      <w:proofErr w:type="spellStart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Vin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durante conmutación del láser; ajustar </w:t>
      </w:r>
      <w:proofErr w:type="spellStart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snubber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/filtro según resultados.</w:t>
      </w:r>
    </w:p>
    <w:p w:rsidR="000340E0" w:rsidRPr="000340E0" w:rsidRDefault="000340E0" w:rsidP="007A20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pict>
          <v:rect id="_x0000_i1138" style="width:0;height:1.5pt" o:hralign="center" o:hrstd="t" o:hr="t" fillcolor="#a0a0a0" stroked="f"/>
        </w:pict>
      </w:r>
    </w:p>
    <w:p w:rsidR="000340E0" w:rsidRPr="000340E0" w:rsidRDefault="000340E0" w:rsidP="007A205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s-419"/>
        </w:rPr>
      </w:pPr>
      <w:r w:rsidRPr="000340E0">
        <w:rPr>
          <w:rFonts w:ascii="Times New Roman" w:eastAsia="Times New Roman" w:hAnsi="Times New Roman" w:cs="Times New Roman"/>
          <w:bCs/>
          <w:sz w:val="36"/>
          <w:szCs w:val="36"/>
          <w:lang w:eastAsia="es-419"/>
        </w:rPr>
        <w:t>9) Notas finales</w:t>
      </w:r>
    </w:p>
    <w:p w:rsidR="000340E0" w:rsidRPr="000340E0" w:rsidRDefault="000340E0" w:rsidP="007A20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Este documento compila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recomendaciones técnicas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para orientar ajustes de </w:t>
      </w:r>
      <w:proofErr w:type="spellStart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layout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y BOM del colimador fijo centrado en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RS485 + driver del láser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. USB y RTC se han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excluido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del análisis por no usarse en esta versión. Se enfatiza que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 xml:space="preserve">todos los módulos deben disponer de </w:t>
      </w:r>
      <w:proofErr w:type="spellStart"/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pads</w:t>
      </w:r>
      <w:proofErr w:type="spellEnd"/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 xml:space="preserve"> de soldado para la resistencia de terminación RS485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, que solo se instalará en el </w:t>
      </w:r>
      <w:r w:rsidRPr="000340E0">
        <w:rPr>
          <w:rFonts w:ascii="Times New Roman" w:eastAsia="Times New Roman" w:hAnsi="Times New Roman" w:cs="Times New Roman"/>
          <w:bCs/>
          <w:sz w:val="24"/>
          <w:szCs w:val="24"/>
          <w:lang w:eastAsia="es-419"/>
        </w:rPr>
        <w:t>último nodo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según la configuración en campo. Para una siguiente iteración se sugiere correlacionar con mediciones (osciloscopio + sonda de corriente/EMI) y, de ser necesario, ejecutar pruebas de </w:t>
      </w:r>
      <w:proofErr w:type="spellStart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pre</w:t>
      </w:r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noBreakHyphen/>
        <w:t>compliance</w:t>
      </w:r>
      <w:proofErr w:type="spellEnd"/>
      <w:r w:rsidRPr="000340E0">
        <w:rPr>
          <w:rFonts w:ascii="Times New Roman" w:eastAsia="Times New Roman" w:hAnsi="Times New Roman" w:cs="Times New Roman"/>
          <w:sz w:val="24"/>
          <w:szCs w:val="24"/>
          <w:lang w:eastAsia="es-419"/>
        </w:rPr>
        <w:t>.</w:t>
      </w:r>
    </w:p>
    <w:bookmarkEnd w:id="0"/>
    <w:p w:rsidR="00363D82" w:rsidRPr="000340E0" w:rsidRDefault="00363D82" w:rsidP="007A205F">
      <w:pPr>
        <w:jc w:val="both"/>
      </w:pPr>
    </w:p>
    <w:sectPr w:rsidR="00363D82" w:rsidRPr="000340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00169"/>
    <w:multiLevelType w:val="multilevel"/>
    <w:tmpl w:val="A91E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13A15"/>
    <w:multiLevelType w:val="multilevel"/>
    <w:tmpl w:val="053E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E76BB"/>
    <w:multiLevelType w:val="multilevel"/>
    <w:tmpl w:val="81A6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C26D8"/>
    <w:multiLevelType w:val="multilevel"/>
    <w:tmpl w:val="E8D6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D697D"/>
    <w:multiLevelType w:val="multilevel"/>
    <w:tmpl w:val="641C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421AA"/>
    <w:multiLevelType w:val="multilevel"/>
    <w:tmpl w:val="55D8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2D3D03"/>
    <w:multiLevelType w:val="multilevel"/>
    <w:tmpl w:val="BEE4E9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5D6416"/>
    <w:multiLevelType w:val="multilevel"/>
    <w:tmpl w:val="B3ECD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E83A0B"/>
    <w:multiLevelType w:val="multilevel"/>
    <w:tmpl w:val="FCFA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90180A"/>
    <w:multiLevelType w:val="multilevel"/>
    <w:tmpl w:val="F2F07A1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247F0C"/>
    <w:multiLevelType w:val="multilevel"/>
    <w:tmpl w:val="7E84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D452EC"/>
    <w:multiLevelType w:val="multilevel"/>
    <w:tmpl w:val="C910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650659"/>
    <w:multiLevelType w:val="multilevel"/>
    <w:tmpl w:val="88D0F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C66702"/>
    <w:multiLevelType w:val="multilevel"/>
    <w:tmpl w:val="2A48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478A3"/>
    <w:multiLevelType w:val="multilevel"/>
    <w:tmpl w:val="C624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E81DAA"/>
    <w:multiLevelType w:val="multilevel"/>
    <w:tmpl w:val="518C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236D5B"/>
    <w:multiLevelType w:val="multilevel"/>
    <w:tmpl w:val="15A4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BB03EF"/>
    <w:multiLevelType w:val="multilevel"/>
    <w:tmpl w:val="3A1E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363BEF"/>
    <w:multiLevelType w:val="multilevel"/>
    <w:tmpl w:val="1FA8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8A75FD"/>
    <w:multiLevelType w:val="multilevel"/>
    <w:tmpl w:val="88025C2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C14F5A"/>
    <w:multiLevelType w:val="multilevel"/>
    <w:tmpl w:val="C798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3C2C95"/>
    <w:multiLevelType w:val="multilevel"/>
    <w:tmpl w:val="24F2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914B2C"/>
    <w:multiLevelType w:val="multilevel"/>
    <w:tmpl w:val="4784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140537"/>
    <w:multiLevelType w:val="multilevel"/>
    <w:tmpl w:val="8904DE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B0C0817"/>
    <w:multiLevelType w:val="multilevel"/>
    <w:tmpl w:val="2FA0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5C7C22"/>
    <w:multiLevelType w:val="multilevel"/>
    <w:tmpl w:val="10945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4374FE"/>
    <w:multiLevelType w:val="multilevel"/>
    <w:tmpl w:val="F61A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C009F7"/>
    <w:multiLevelType w:val="multilevel"/>
    <w:tmpl w:val="FCB6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D930D0"/>
    <w:multiLevelType w:val="multilevel"/>
    <w:tmpl w:val="8BF6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024A70"/>
    <w:multiLevelType w:val="multilevel"/>
    <w:tmpl w:val="B8C2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1"/>
  </w:num>
  <w:num w:numId="3">
    <w:abstractNumId w:val="4"/>
  </w:num>
  <w:num w:numId="4">
    <w:abstractNumId w:val="26"/>
  </w:num>
  <w:num w:numId="5">
    <w:abstractNumId w:val="20"/>
  </w:num>
  <w:num w:numId="6">
    <w:abstractNumId w:val="28"/>
  </w:num>
  <w:num w:numId="7">
    <w:abstractNumId w:val="27"/>
  </w:num>
  <w:num w:numId="8">
    <w:abstractNumId w:val="8"/>
  </w:num>
  <w:num w:numId="9">
    <w:abstractNumId w:val="7"/>
  </w:num>
  <w:num w:numId="10">
    <w:abstractNumId w:val="6"/>
  </w:num>
  <w:num w:numId="11">
    <w:abstractNumId w:val="19"/>
  </w:num>
  <w:num w:numId="12">
    <w:abstractNumId w:val="14"/>
  </w:num>
  <w:num w:numId="13">
    <w:abstractNumId w:val="16"/>
  </w:num>
  <w:num w:numId="14">
    <w:abstractNumId w:val="12"/>
  </w:num>
  <w:num w:numId="15">
    <w:abstractNumId w:val="29"/>
  </w:num>
  <w:num w:numId="16">
    <w:abstractNumId w:val="15"/>
  </w:num>
  <w:num w:numId="17">
    <w:abstractNumId w:val="5"/>
  </w:num>
  <w:num w:numId="18">
    <w:abstractNumId w:val="17"/>
  </w:num>
  <w:num w:numId="19">
    <w:abstractNumId w:val="2"/>
  </w:num>
  <w:num w:numId="20">
    <w:abstractNumId w:val="18"/>
  </w:num>
  <w:num w:numId="21">
    <w:abstractNumId w:val="22"/>
  </w:num>
  <w:num w:numId="22">
    <w:abstractNumId w:val="24"/>
  </w:num>
  <w:num w:numId="23">
    <w:abstractNumId w:val="11"/>
  </w:num>
  <w:num w:numId="24">
    <w:abstractNumId w:val="1"/>
  </w:num>
  <w:num w:numId="25">
    <w:abstractNumId w:val="25"/>
  </w:num>
  <w:num w:numId="26">
    <w:abstractNumId w:val="23"/>
  </w:num>
  <w:num w:numId="27">
    <w:abstractNumId w:val="9"/>
  </w:num>
  <w:num w:numId="28">
    <w:abstractNumId w:val="3"/>
  </w:num>
  <w:num w:numId="29">
    <w:abstractNumId w:val="13"/>
  </w:num>
  <w:num w:numId="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0E0"/>
    <w:rsid w:val="000340E0"/>
    <w:rsid w:val="00363D82"/>
    <w:rsid w:val="007A2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6F1B0D"/>
  <w15:chartTrackingRefBased/>
  <w15:docId w15:val="{35B43AEB-33DC-473E-951D-6EE00489A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340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419"/>
    </w:rPr>
  </w:style>
  <w:style w:type="paragraph" w:styleId="Ttulo2">
    <w:name w:val="heading 2"/>
    <w:basedOn w:val="Normal"/>
    <w:link w:val="Ttulo2Car"/>
    <w:uiPriority w:val="9"/>
    <w:qFormat/>
    <w:rsid w:val="000340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419"/>
    </w:rPr>
  </w:style>
  <w:style w:type="paragraph" w:styleId="Ttulo3">
    <w:name w:val="heading 3"/>
    <w:basedOn w:val="Normal"/>
    <w:link w:val="Ttulo3Car"/>
    <w:uiPriority w:val="9"/>
    <w:qFormat/>
    <w:rsid w:val="000340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40E0"/>
    <w:rPr>
      <w:rFonts w:ascii="Times New Roman" w:eastAsia="Times New Roman" w:hAnsi="Times New Roman" w:cs="Times New Roman"/>
      <w:b/>
      <w:bCs/>
      <w:kern w:val="36"/>
      <w:sz w:val="48"/>
      <w:szCs w:val="48"/>
      <w:lang w:eastAsia="es-419"/>
    </w:rPr>
  </w:style>
  <w:style w:type="character" w:customStyle="1" w:styleId="Ttulo2Car">
    <w:name w:val="Título 2 Car"/>
    <w:basedOn w:val="Fuentedeprrafopredeter"/>
    <w:link w:val="Ttulo2"/>
    <w:uiPriority w:val="9"/>
    <w:rsid w:val="000340E0"/>
    <w:rPr>
      <w:rFonts w:ascii="Times New Roman" w:eastAsia="Times New Roman" w:hAnsi="Times New Roman" w:cs="Times New Roman"/>
      <w:b/>
      <w:bCs/>
      <w:sz w:val="36"/>
      <w:szCs w:val="36"/>
      <w:lang w:eastAsia="es-419"/>
    </w:rPr>
  </w:style>
  <w:style w:type="character" w:customStyle="1" w:styleId="Ttulo3Car">
    <w:name w:val="Título 3 Car"/>
    <w:basedOn w:val="Fuentedeprrafopredeter"/>
    <w:link w:val="Ttulo3"/>
    <w:uiPriority w:val="9"/>
    <w:rsid w:val="000340E0"/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paragraph" w:styleId="NormalWeb">
    <w:name w:val="Normal (Web)"/>
    <w:basedOn w:val="Normal"/>
    <w:uiPriority w:val="99"/>
    <w:semiHidden/>
    <w:unhideWhenUsed/>
    <w:rsid w:val="000340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character" w:styleId="Textoennegrita">
    <w:name w:val="Strong"/>
    <w:basedOn w:val="Fuentedeprrafopredeter"/>
    <w:uiPriority w:val="22"/>
    <w:qFormat/>
    <w:rsid w:val="000340E0"/>
    <w:rPr>
      <w:b/>
      <w:bCs/>
    </w:rPr>
  </w:style>
  <w:style w:type="character" w:styleId="nfasis">
    <w:name w:val="Emphasis"/>
    <w:basedOn w:val="Fuentedeprrafopredeter"/>
    <w:uiPriority w:val="20"/>
    <w:qFormat/>
    <w:rsid w:val="000340E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86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1706</Words>
  <Characters>9386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Remigio Guevara</dc:creator>
  <cp:keywords/>
  <dc:description/>
  <cp:lastModifiedBy>Remigio Guevara</cp:lastModifiedBy>
  <cp:revision>1</cp:revision>
  <dcterms:created xsi:type="dcterms:W3CDTF">2025-10-17T16:52:00Z</dcterms:created>
  <dcterms:modified xsi:type="dcterms:W3CDTF">2025-10-17T17:04:00Z</dcterms:modified>
</cp:coreProperties>
</file>