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7B65" w14:textId="58EF8A2F" w:rsidR="00207AED" w:rsidRPr="00BD5C80" w:rsidRDefault="00000000" w:rsidP="00BD5C80">
      <w:pPr>
        <w:pStyle w:val="Ttulo1"/>
        <w:jc w:val="center"/>
        <w:rPr>
          <w:rFonts w:ascii="Times New Roman" w:hAnsi="Times New Roman" w:cs="Times New Roman"/>
          <w:color w:val="auto"/>
          <w:lang w:val="es-EC"/>
        </w:rPr>
      </w:pPr>
      <w:r w:rsidRPr="00BD5C80">
        <w:rPr>
          <w:rFonts w:ascii="Times New Roman" w:hAnsi="Times New Roman" w:cs="Times New Roman"/>
          <w:color w:val="auto"/>
          <w:lang w:val="es-EC"/>
        </w:rPr>
        <w:t>Nota Técnica – Respuesta del Contratista</w:t>
      </w:r>
      <w:r w:rsidRPr="00BD5C80">
        <w:rPr>
          <w:rFonts w:ascii="Times New Roman" w:hAnsi="Times New Roman" w:cs="Times New Roman"/>
          <w:color w:val="auto"/>
          <w:lang w:val="es-EC"/>
        </w:rPr>
        <w:br/>
      </w:r>
      <w:r w:rsidR="00E0323F">
        <w:rPr>
          <w:rFonts w:ascii="Times New Roman" w:hAnsi="Times New Roman" w:cs="Times New Roman"/>
          <w:color w:val="auto"/>
          <w:lang w:val="es-EC"/>
        </w:rPr>
        <w:t>Aceler</w:t>
      </w:r>
      <w:r w:rsidR="00DC1FF7">
        <w:rPr>
          <w:rFonts w:ascii="Times New Roman" w:hAnsi="Times New Roman" w:cs="Times New Roman"/>
          <w:color w:val="auto"/>
          <w:lang w:val="es-EC"/>
        </w:rPr>
        <w:t>ó</w:t>
      </w:r>
      <w:r w:rsidR="00E0323F">
        <w:rPr>
          <w:rFonts w:ascii="Times New Roman" w:hAnsi="Times New Roman" w:cs="Times New Roman"/>
          <w:color w:val="auto"/>
          <w:lang w:val="es-EC"/>
        </w:rPr>
        <w:t>grafo</w:t>
      </w:r>
      <w:r w:rsidRPr="00BD5C80">
        <w:rPr>
          <w:rFonts w:ascii="Times New Roman" w:hAnsi="Times New Roman" w:cs="Times New Roman"/>
          <w:color w:val="auto"/>
          <w:lang w:val="es-EC"/>
        </w:rPr>
        <w:t xml:space="preserve"> </w:t>
      </w:r>
    </w:p>
    <w:p w14:paraId="2420C528" w14:textId="77777777" w:rsidR="00207AED" w:rsidRPr="00BD5C80" w:rsidRDefault="00207AED" w:rsidP="00BA35E7">
      <w:pPr>
        <w:jc w:val="both"/>
        <w:rPr>
          <w:rFonts w:ascii="Times New Roman" w:hAnsi="Times New Roman" w:cs="Times New Roman"/>
          <w:lang w:val="es-EC"/>
        </w:rPr>
      </w:pPr>
    </w:p>
    <w:p w14:paraId="183865ED" w14:textId="08A559EF" w:rsidR="00207AED" w:rsidRPr="00BD5C80" w:rsidRDefault="00000000" w:rsidP="00BA35E7">
      <w:pPr>
        <w:jc w:val="both"/>
        <w:rPr>
          <w:rFonts w:ascii="Times New Roman" w:hAnsi="Times New Roman" w:cs="Times New Roman"/>
          <w:lang w:val="es-EC"/>
        </w:rPr>
      </w:pPr>
      <w:r w:rsidRPr="00BD5C80">
        <w:rPr>
          <w:rFonts w:ascii="Times New Roman" w:hAnsi="Times New Roman" w:cs="Times New Roman"/>
          <w:lang w:val="es-EC"/>
        </w:rPr>
        <w:t xml:space="preserve">Proyecto: Sistema RSA – </w:t>
      </w:r>
      <w:r w:rsidR="00DC1FF7">
        <w:rPr>
          <w:rFonts w:ascii="Times New Roman" w:hAnsi="Times New Roman" w:cs="Times New Roman"/>
          <w:lang w:val="es-EC"/>
        </w:rPr>
        <w:t>Acelerógrafo</w:t>
      </w:r>
    </w:p>
    <w:p w14:paraId="46AAF922" w14:textId="08DDC92F" w:rsidR="00207AED" w:rsidRPr="0053750D" w:rsidRDefault="00000000" w:rsidP="00BA35E7">
      <w:pPr>
        <w:jc w:val="both"/>
        <w:rPr>
          <w:rFonts w:ascii="Times New Roman" w:hAnsi="Times New Roman" w:cs="Times New Roman"/>
          <w:lang w:val="es-EC"/>
        </w:rPr>
      </w:pPr>
      <w:r w:rsidRPr="00BD5C80">
        <w:rPr>
          <w:rFonts w:ascii="Times New Roman" w:hAnsi="Times New Roman" w:cs="Times New Roman"/>
          <w:lang w:val="es-EC"/>
        </w:rPr>
        <w:t xml:space="preserve">Ítem: </w:t>
      </w:r>
      <w:r w:rsidR="0053750D">
        <w:rPr>
          <w:rFonts w:ascii="Times New Roman" w:hAnsi="Times New Roman" w:cs="Times New Roman"/>
          <w:lang w:val="es-EC"/>
        </w:rPr>
        <w:t xml:space="preserve">67 - </w:t>
      </w:r>
      <w:r w:rsidR="0053750D" w:rsidRPr="0053750D">
        <w:rPr>
          <w:rFonts w:ascii="Times New Roman" w:hAnsi="Times New Roman" w:cs="Times New Roman"/>
          <w:lang w:val="es-EC"/>
        </w:rPr>
        <w:t xml:space="preserve">Circuito impreso para </w:t>
      </w:r>
      <w:r w:rsidR="00DC1FF7">
        <w:rPr>
          <w:rFonts w:ascii="Times New Roman" w:hAnsi="Times New Roman" w:cs="Times New Roman"/>
          <w:lang w:val="es-EC"/>
        </w:rPr>
        <w:t>Acelerógrafo</w:t>
      </w:r>
      <w:r w:rsidR="00E0323F">
        <w:rPr>
          <w:rFonts w:ascii="Times New Roman" w:hAnsi="Times New Roman" w:cs="Times New Roman"/>
          <w:lang w:val="es-EC"/>
        </w:rPr>
        <w:t xml:space="preserve"> </w:t>
      </w:r>
    </w:p>
    <w:p w14:paraId="2824647F" w14:textId="77777777" w:rsidR="00207AED" w:rsidRPr="00BD5C80" w:rsidRDefault="00000000" w:rsidP="00BA35E7">
      <w:pPr>
        <w:jc w:val="both"/>
        <w:rPr>
          <w:rFonts w:ascii="Times New Roman" w:hAnsi="Times New Roman" w:cs="Times New Roman"/>
          <w:lang w:val="es-EC"/>
        </w:rPr>
      </w:pPr>
      <w:r w:rsidRPr="00BD5C80">
        <w:rPr>
          <w:rFonts w:ascii="Times New Roman" w:hAnsi="Times New Roman" w:cs="Times New Roman"/>
          <w:lang w:val="es-EC"/>
        </w:rPr>
        <w:t>Objeto: Respuesta técnica a Nota Técnica EM1 (Versión 2)</w:t>
      </w:r>
    </w:p>
    <w:p w14:paraId="17301922" w14:textId="1AFBDB15" w:rsidR="00207AED" w:rsidRPr="00BD5C80" w:rsidRDefault="00BD5C80" w:rsidP="00BA35E7">
      <w:pPr>
        <w:jc w:val="both"/>
        <w:rPr>
          <w:rFonts w:ascii="Times New Roman" w:hAnsi="Times New Roman" w:cs="Times New Roman"/>
        </w:rPr>
      </w:pPr>
      <w:r w:rsidRPr="00BD5C80">
        <w:rPr>
          <w:rFonts w:ascii="Times New Roman" w:hAnsi="Times New Roman" w:cs="Times New Roman"/>
        </w:rPr>
        <w:t>Fecha: 2026-01-06</w:t>
      </w:r>
    </w:p>
    <w:p w14:paraId="53B27AE6" w14:textId="13EC5E1D" w:rsidR="008B3F38" w:rsidRDefault="008B3F38" w:rsidP="00BA35E7">
      <w:pPr>
        <w:pStyle w:val="Prrafodelista"/>
        <w:numPr>
          <w:ilvl w:val="0"/>
          <w:numId w:val="14"/>
        </w:numPr>
        <w:jc w:val="both"/>
        <w:rPr>
          <w:rStyle w:val="Ttulodellibro"/>
          <w:rFonts w:ascii="Times New Roman" w:hAnsi="Times New Roman" w:cs="Times New Roman"/>
          <w:sz w:val="24"/>
          <w:szCs w:val="24"/>
          <w:lang w:val="es-EC"/>
        </w:rPr>
      </w:pPr>
      <w:r w:rsidRPr="00BD5C80">
        <w:rPr>
          <w:rStyle w:val="Ttulodellibro"/>
          <w:rFonts w:ascii="Times New Roman" w:hAnsi="Times New Roman" w:cs="Times New Roman"/>
          <w:sz w:val="24"/>
          <w:szCs w:val="24"/>
          <w:lang w:val="es-EC"/>
        </w:rPr>
        <w:t>Antecedentes</w:t>
      </w:r>
    </w:p>
    <w:p w14:paraId="57F509BB" w14:textId="3444409D" w:rsidR="00A83FD9" w:rsidRPr="00337E6F" w:rsidRDefault="00337E6F" w:rsidP="00A83FD9">
      <w:pPr>
        <w:jc w:val="both"/>
        <w:rPr>
          <w:b/>
          <w:bCs/>
          <w:smallCaps/>
          <w:lang w:val="es-EC"/>
        </w:rPr>
      </w:pPr>
      <w:r w:rsidRPr="00337E6F">
        <w:rPr>
          <w:rFonts w:ascii="Times New Roman" w:hAnsi="Times New Roman" w:cs="Times New Roman"/>
          <w:lang w:val="es-EC"/>
        </w:rPr>
        <w:t xml:space="preserve">En el marco del proyecto para el desarrollo del </w:t>
      </w:r>
      <w:r w:rsidRPr="00337E6F">
        <w:rPr>
          <w:rFonts w:ascii="Times New Roman" w:hAnsi="Times New Roman" w:cs="Times New Roman"/>
          <w:b/>
          <w:bCs/>
          <w:lang w:val="es-EC"/>
        </w:rPr>
        <w:t>módulo Acelerógrafo</w:t>
      </w:r>
      <w:r w:rsidRPr="00337E6F">
        <w:rPr>
          <w:rFonts w:ascii="Times New Roman" w:hAnsi="Times New Roman" w:cs="Times New Roman"/>
          <w:lang w:val="es-EC"/>
        </w:rPr>
        <w:t xml:space="preserve"> de la Red Sísmica, se elaboró el </w:t>
      </w:r>
      <w:r w:rsidRPr="00337E6F">
        <w:rPr>
          <w:rFonts w:ascii="Times New Roman" w:hAnsi="Times New Roman" w:cs="Times New Roman"/>
          <w:b/>
          <w:bCs/>
          <w:lang w:val="es-EC"/>
        </w:rPr>
        <w:t>diseño electrónico y esquemático del PCB (versión V2)</w:t>
      </w:r>
      <w:r w:rsidRPr="00337E6F">
        <w:rPr>
          <w:rFonts w:ascii="Times New Roman" w:hAnsi="Times New Roman" w:cs="Times New Roman"/>
          <w:lang w:val="es-EC"/>
        </w:rPr>
        <w:t xml:space="preserve">, tomando como referencia la arquitectura definida para </w:t>
      </w:r>
      <w:r w:rsidRPr="00337E6F">
        <w:rPr>
          <w:rFonts w:ascii="Times New Roman" w:hAnsi="Times New Roman" w:cs="Times New Roman"/>
          <w:b/>
          <w:bCs/>
          <w:lang w:val="es-EC"/>
        </w:rPr>
        <w:t>captura de aceleración, sincronización temporal (GPS/RTC) y operación autónoma</w:t>
      </w:r>
      <w:r w:rsidRPr="00337E6F">
        <w:rPr>
          <w:rFonts w:ascii="Times New Roman" w:hAnsi="Times New Roman" w:cs="Times New Roman"/>
          <w:lang w:val="es-EC"/>
        </w:rPr>
        <w:t xml:space="preserve">, así como los lineamientos documentados en la </w:t>
      </w:r>
      <w:r w:rsidRPr="00337E6F">
        <w:rPr>
          <w:rFonts w:ascii="Times New Roman" w:hAnsi="Times New Roman" w:cs="Times New Roman"/>
          <w:b/>
          <w:bCs/>
          <w:lang w:val="es-EC"/>
        </w:rPr>
        <w:t>Nota Técnica de Revisión de Cumplimiento EMC y Especificaciones Técnicas</w:t>
      </w:r>
      <w:r w:rsidRPr="00337E6F">
        <w:rPr>
          <w:rFonts w:ascii="Times New Roman" w:hAnsi="Times New Roman" w:cs="Times New Roman"/>
          <w:lang w:val="es-EC"/>
        </w:rPr>
        <w:t xml:space="preserve"> y en las </w:t>
      </w:r>
      <w:r w:rsidRPr="00337E6F">
        <w:rPr>
          <w:rFonts w:ascii="Times New Roman" w:hAnsi="Times New Roman" w:cs="Times New Roman"/>
          <w:b/>
          <w:bCs/>
          <w:lang w:val="es-EC"/>
        </w:rPr>
        <w:t>Recomendaciones Técnicas EMC para Acelerógrafo V2</w:t>
      </w:r>
      <w:r w:rsidRPr="00337E6F">
        <w:rPr>
          <w:rFonts w:ascii="Times New Roman" w:hAnsi="Times New Roman" w:cs="Times New Roman"/>
          <w:lang w:val="es-EC"/>
        </w:rPr>
        <w:t>. El diseño V2 constituye una base funcional para integración, fabricación y validación en prototipo, considerando su posterior ajuste iterativo conforme a resultados de pruebas e integración en contenedor.</w:t>
      </w:r>
    </w:p>
    <w:p w14:paraId="23A0F7EA" w14:textId="77777777" w:rsidR="00337E6F" w:rsidRDefault="008B3F38" w:rsidP="00337E6F">
      <w:pPr>
        <w:pStyle w:val="Prrafodelista"/>
        <w:numPr>
          <w:ilvl w:val="0"/>
          <w:numId w:val="14"/>
        </w:numPr>
        <w:jc w:val="both"/>
        <w:rPr>
          <w:rStyle w:val="Ttulodellibro"/>
          <w:rFonts w:ascii="Times New Roman" w:hAnsi="Times New Roman" w:cs="Times New Roman"/>
          <w:sz w:val="24"/>
          <w:szCs w:val="24"/>
          <w:lang w:val="es-EC"/>
        </w:rPr>
      </w:pPr>
      <w:r w:rsidRPr="00BD5C80">
        <w:rPr>
          <w:rStyle w:val="Ttulodellibro"/>
          <w:rFonts w:ascii="Times New Roman" w:hAnsi="Times New Roman" w:cs="Times New Roman"/>
          <w:sz w:val="24"/>
          <w:szCs w:val="24"/>
          <w:lang w:val="es-EC"/>
        </w:rPr>
        <w:t>Alcance de la respuesta</w:t>
      </w:r>
    </w:p>
    <w:p w14:paraId="1EF5D5FE" w14:textId="77777777" w:rsidR="00337E6F" w:rsidRPr="00337E6F" w:rsidRDefault="00337E6F" w:rsidP="00337E6F">
      <w:pPr>
        <w:pStyle w:val="Prrafodelista"/>
        <w:ind w:left="360"/>
        <w:jc w:val="both"/>
        <w:rPr>
          <w:rFonts w:ascii="Times New Roman" w:hAnsi="Times New Roman" w:cs="Times New Roman"/>
          <w:lang w:val="es-EC"/>
        </w:rPr>
      </w:pPr>
      <w:r w:rsidRPr="00337E6F">
        <w:rPr>
          <w:rFonts w:ascii="Times New Roman" w:hAnsi="Times New Roman" w:cs="Times New Roman"/>
          <w:lang w:val="es-EC"/>
        </w:rPr>
        <w:t>La presente respuesta comprende:</w:t>
      </w:r>
    </w:p>
    <w:p w14:paraId="581F45B7" w14:textId="77777777" w:rsidR="00337E6F" w:rsidRPr="00337E6F" w:rsidRDefault="00337E6F" w:rsidP="00337E6F">
      <w:pPr>
        <w:pStyle w:val="Prrafodelista"/>
        <w:numPr>
          <w:ilvl w:val="0"/>
          <w:numId w:val="37"/>
        </w:numPr>
        <w:jc w:val="both"/>
        <w:rPr>
          <w:rFonts w:ascii="Times New Roman" w:hAnsi="Times New Roman" w:cs="Times New Roman"/>
          <w:lang w:val="es-EC"/>
        </w:rPr>
      </w:pPr>
      <w:r w:rsidRPr="00337E6F">
        <w:rPr>
          <w:rFonts w:ascii="Times New Roman" w:hAnsi="Times New Roman" w:cs="Times New Roman"/>
          <w:b/>
          <w:bCs/>
          <w:lang w:val="es-EC"/>
        </w:rPr>
        <w:t>Análisis del esquemático del PCB (V2)</w:t>
      </w:r>
      <w:r w:rsidRPr="00337E6F">
        <w:rPr>
          <w:rFonts w:ascii="Times New Roman" w:hAnsi="Times New Roman" w:cs="Times New Roman"/>
          <w:lang w:val="es-EC"/>
        </w:rPr>
        <w:t xml:space="preserve"> y contraste con los requisitos funcionales del sistema (sensado, control, sincronización, comunicación e integración con unidad de gestión tipo Raspberry Pi).</w:t>
      </w:r>
    </w:p>
    <w:p w14:paraId="42C27285" w14:textId="77777777" w:rsidR="00337E6F" w:rsidRPr="00337E6F" w:rsidRDefault="00337E6F" w:rsidP="00337E6F">
      <w:pPr>
        <w:pStyle w:val="Prrafodelista"/>
        <w:numPr>
          <w:ilvl w:val="0"/>
          <w:numId w:val="37"/>
        </w:numPr>
        <w:jc w:val="both"/>
        <w:rPr>
          <w:rFonts w:ascii="Times New Roman" w:hAnsi="Times New Roman" w:cs="Times New Roman"/>
          <w:lang w:val="es-EC"/>
        </w:rPr>
      </w:pPr>
      <w:r w:rsidRPr="00337E6F">
        <w:rPr>
          <w:rFonts w:ascii="Times New Roman" w:hAnsi="Times New Roman" w:cs="Times New Roman"/>
          <w:lang w:val="es-EC"/>
        </w:rPr>
        <w:t>Revisión técnica de los puntos observados en los documentos de revisión, especialmente los relacionados con:</w:t>
      </w:r>
    </w:p>
    <w:p w14:paraId="38B02784" w14:textId="77777777" w:rsidR="00337E6F" w:rsidRPr="00337E6F" w:rsidRDefault="00337E6F" w:rsidP="00337E6F">
      <w:pPr>
        <w:pStyle w:val="Prrafodelista"/>
        <w:numPr>
          <w:ilvl w:val="1"/>
          <w:numId w:val="37"/>
        </w:numPr>
        <w:jc w:val="both"/>
        <w:rPr>
          <w:rFonts w:ascii="Times New Roman" w:hAnsi="Times New Roman" w:cs="Times New Roman"/>
          <w:lang w:val="es-EC"/>
        </w:rPr>
      </w:pPr>
      <w:r w:rsidRPr="00337E6F">
        <w:rPr>
          <w:rFonts w:ascii="Times New Roman" w:hAnsi="Times New Roman" w:cs="Times New Roman"/>
          <w:b/>
          <w:bCs/>
          <w:lang w:val="es-EC"/>
        </w:rPr>
        <w:t>robustez EMC/ESD</w:t>
      </w:r>
      <w:r w:rsidRPr="00337E6F">
        <w:rPr>
          <w:rFonts w:ascii="Times New Roman" w:hAnsi="Times New Roman" w:cs="Times New Roman"/>
          <w:lang w:val="es-EC"/>
        </w:rPr>
        <w:t xml:space="preserve"> en interfaces y puertos,</w:t>
      </w:r>
    </w:p>
    <w:p w14:paraId="58E8CC91" w14:textId="77777777" w:rsidR="00337E6F" w:rsidRPr="00337E6F" w:rsidRDefault="00337E6F" w:rsidP="00337E6F">
      <w:pPr>
        <w:pStyle w:val="Prrafodelista"/>
        <w:numPr>
          <w:ilvl w:val="1"/>
          <w:numId w:val="37"/>
        </w:numPr>
        <w:jc w:val="both"/>
        <w:rPr>
          <w:rFonts w:ascii="Times New Roman" w:hAnsi="Times New Roman" w:cs="Times New Roman"/>
          <w:lang w:val="es-EC"/>
        </w:rPr>
      </w:pPr>
      <w:r w:rsidRPr="00337E6F">
        <w:rPr>
          <w:rFonts w:ascii="Times New Roman" w:hAnsi="Times New Roman" w:cs="Times New Roman"/>
          <w:b/>
          <w:bCs/>
          <w:lang w:val="es-EC"/>
        </w:rPr>
        <w:t>definición de referencia masa–chasis</w:t>
      </w:r>
      <w:r w:rsidRPr="00337E6F">
        <w:rPr>
          <w:rFonts w:ascii="Times New Roman" w:hAnsi="Times New Roman" w:cs="Times New Roman"/>
          <w:lang w:val="es-EC"/>
        </w:rPr>
        <w:t xml:space="preserve"> en el contexto del contenedor,</w:t>
      </w:r>
    </w:p>
    <w:p w14:paraId="75FCB9CE" w14:textId="77777777" w:rsidR="00337E6F" w:rsidRPr="00337E6F" w:rsidRDefault="00337E6F" w:rsidP="00337E6F">
      <w:pPr>
        <w:pStyle w:val="Prrafodelista"/>
        <w:numPr>
          <w:ilvl w:val="1"/>
          <w:numId w:val="37"/>
        </w:numPr>
        <w:jc w:val="both"/>
        <w:rPr>
          <w:rFonts w:ascii="Times New Roman" w:hAnsi="Times New Roman" w:cs="Times New Roman"/>
          <w:lang w:val="es-EC"/>
        </w:rPr>
      </w:pPr>
      <w:proofErr w:type="spellStart"/>
      <w:r w:rsidRPr="00337E6F">
        <w:rPr>
          <w:rFonts w:ascii="Times New Roman" w:hAnsi="Times New Roman" w:cs="Times New Roman"/>
          <w:b/>
          <w:bCs/>
          <w:lang w:val="es-EC"/>
        </w:rPr>
        <w:t>testabilidad</w:t>
      </w:r>
      <w:proofErr w:type="spellEnd"/>
      <w:r w:rsidRPr="00337E6F">
        <w:rPr>
          <w:rFonts w:ascii="Times New Roman" w:hAnsi="Times New Roman" w:cs="Times New Roman"/>
          <w:lang w:val="es-EC"/>
        </w:rPr>
        <w:t xml:space="preserve"> (test </w:t>
      </w:r>
      <w:proofErr w:type="spellStart"/>
      <w:r w:rsidRPr="00337E6F">
        <w:rPr>
          <w:rFonts w:ascii="Times New Roman" w:hAnsi="Times New Roman" w:cs="Times New Roman"/>
          <w:lang w:val="es-EC"/>
        </w:rPr>
        <w:t>points</w:t>
      </w:r>
      <w:proofErr w:type="spellEnd"/>
      <w:r w:rsidRPr="00337E6F">
        <w:rPr>
          <w:rFonts w:ascii="Times New Roman" w:hAnsi="Times New Roman" w:cs="Times New Roman"/>
          <w:lang w:val="es-EC"/>
        </w:rPr>
        <w:t>) y criterios de verificación,</w:t>
      </w:r>
    </w:p>
    <w:p w14:paraId="7B70F996" w14:textId="77777777" w:rsidR="00337E6F" w:rsidRPr="00337E6F" w:rsidRDefault="00337E6F" w:rsidP="00337E6F">
      <w:pPr>
        <w:pStyle w:val="Prrafodelista"/>
        <w:numPr>
          <w:ilvl w:val="1"/>
          <w:numId w:val="37"/>
        </w:numPr>
        <w:jc w:val="both"/>
        <w:rPr>
          <w:rFonts w:ascii="Times New Roman" w:hAnsi="Times New Roman" w:cs="Times New Roman"/>
          <w:lang w:val="es-EC"/>
        </w:rPr>
      </w:pPr>
      <w:r w:rsidRPr="00337E6F">
        <w:rPr>
          <w:rFonts w:ascii="Times New Roman" w:hAnsi="Times New Roman" w:cs="Times New Roman"/>
          <w:lang w:val="es-EC"/>
        </w:rPr>
        <w:t xml:space="preserve">recomendaciones de </w:t>
      </w:r>
      <w:proofErr w:type="spellStart"/>
      <w:r w:rsidRPr="00337E6F">
        <w:rPr>
          <w:rFonts w:ascii="Times New Roman" w:hAnsi="Times New Roman" w:cs="Times New Roman"/>
          <w:b/>
          <w:bCs/>
          <w:lang w:val="es-EC"/>
        </w:rPr>
        <w:t>layout</w:t>
      </w:r>
      <w:proofErr w:type="spellEnd"/>
      <w:r w:rsidRPr="00337E6F">
        <w:rPr>
          <w:rFonts w:ascii="Times New Roman" w:hAnsi="Times New Roman" w:cs="Times New Roman"/>
          <w:lang w:val="es-EC"/>
        </w:rPr>
        <w:t xml:space="preserve"> para minimizar </w:t>
      </w:r>
      <w:proofErr w:type="spellStart"/>
      <w:r w:rsidRPr="00337E6F">
        <w:rPr>
          <w:rFonts w:ascii="Times New Roman" w:hAnsi="Times New Roman" w:cs="Times New Roman"/>
          <w:lang w:val="es-EC"/>
        </w:rPr>
        <w:t>acoplos</w:t>
      </w:r>
      <w:proofErr w:type="spellEnd"/>
      <w:r w:rsidRPr="00337E6F">
        <w:rPr>
          <w:rFonts w:ascii="Times New Roman" w:hAnsi="Times New Roman" w:cs="Times New Roman"/>
          <w:lang w:val="es-EC"/>
        </w:rPr>
        <w:t xml:space="preserve"> y lazos de corriente (etapa conmutada),</w:t>
      </w:r>
    </w:p>
    <w:p w14:paraId="581C3AC9" w14:textId="2EEE435A" w:rsidR="00A83FD9" w:rsidRPr="00337E6F" w:rsidRDefault="00337E6F" w:rsidP="00337E6F">
      <w:pPr>
        <w:pStyle w:val="Prrafodelista"/>
        <w:numPr>
          <w:ilvl w:val="1"/>
          <w:numId w:val="37"/>
        </w:numPr>
        <w:jc w:val="both"/>
        <w:rPr>
          <w:rFonts w:ascii="Times New Roman" w:hAnsi="Times New Roman" w:cs="Times New Roman"/>
          <w:lang w:val="es-EC"/>
        </w:rPr>
      </w:pPr>
      <w:r w:rsidRPr="00337E6F">
        <w:rPr>
          <w:rFonts w:ascii="Times New Roman" w:hAnsi="Times New Roman" w:cs="Times New Roman"/>
          <w:lang w:val="es-EC"/>
        </w:rPr>
        <w:t xml:space="preserve">y criterios </w:t>
      </w:r>
      <w:r w:rsidRPr="00337E6F">
        <w:rPr>
          <w:rFonts w:ascii="Times New Roman" w:hAnsi="Times New Roman" w:cs="Times New Roman"/>
          <w:b/>
          <w:bCs/>
          <w:lang w:val="es-EC"/>
        </w:rPr>
        <w:t>DFM/DFA</w:t>
      </w:r>
      <w:r w:rsidRPr="00337E6F">
        <w:rPr>
          <w:rFonts w:ascii="Times New Roman" w:hAnsi="Times New Roman" w:cs="Times New Roman"/>
          <w:lang w:val="es-EC"/>
        </w:rPr>
        <w:t xml:space="preserve"> y entregables para replicabilidad de fabricación y ensamble.</w:t>
      </w:r>
    </w:p>
    <w:p w14:paraId="6E5BECAF" w14:textId="77777777" w:rsidR="00337E6F" w:rsidRDefault="00337E6F" w:rsidP="00337E6F">
      <w:pPr>
        <w:pStyle w:val="Prrafodelista"/>
        <w:ind w:left="360"/>
        <w:jc w:val="both"/>
        <w:rPr>
          <w:rStyle w:val="Ttulodellibro"/>
          <w:rFonts w:ascii="Times New Roman" w:hAnsi="Times New Roman" w:cs="Times New Roman"/>
          <w:sz w:val="24"/>
          <w:szCs w:val="24"/>
          <w:lang w:val="es-EC"/>
        </w:rPr>
      </w:pPr>
    </w:p>
    <w:p w14:paraId="3BE4DD19" w14:textId="31719B34" w:rsidR="008B3F38" w:rsidRPr="00BD5C80" w:rsidRDefault="00AB17B1" w:rsidP="006B0295">
      <w:pPr>
        <w:pStyle w:val="Prrafodelista"/>
        <w:numPr>
          <w:ilvl w:val="0"/>
          <w:numId w:val="14"/>
        </w:numPr>
        <w:jc w:val="both"/>
        <w:rPr>
          <w:rStyle w:val="Ttulodellibro"/>
          <w:rFonts w:ascii="Times New Roman" w:hAnsi="Times New Roman" w:cs="Times New Roman"/>
          <w:sz w:val="24"/>
          <w:szCs w:val="24"/>
          <w:lang w:val="es-EC"/>
        </w:rPr>
      </w:pPr>
      <w:r w:rsidRPr="00BD5C80">
        <w:rPr>
          <w:rStyle w:val="Ttulodellibro"/>
          <w:rFonts w:ascii="Times New Roman" w:hAnsi="Times New Roman" w:cs="Times New Roman"/>
          <w:sz w:val="24"/>
          <w:szCs w:val="24"/>
          <w:lang w:val="es-EC"/>
        </w:rPr>
        <w:t xml:space="preserve">Respuesta a observaciones del revisor </w:t>
      </w:r>
    </w:p>
    <w:p w14:paraId="3BC98F19" w14:textId="4ADE6D72" w:rsidR="006B0295" w:rsidRPr="00303DA7" w:rsidRDefault="00AB17B1" w:rsidP="00303DA7">
      <w:pPr>
        <w:pStyle w:val="Prrafodelista"/>
        <w:numPr>
          <w:ilvl w:val="1"/>
          <w:numId w:val="14"/>
        </w:numPr>
        <w:rPr>
          <w:b/>
          <w:bCs/>
          <w:smallCaps/>
          <w:spacing w:val="5"/>
          <w:lang w:val="es-419"/>
        </w:rPr>
      </w:pPr>
      <w:r w:rsidRPr="00E316A4">
        <w:rPr>
          <w:rFonts w:ascii="Times New Roman" w:hAnsi="Times New Roman" w:cs="Times New Roman"/>
          <w:b/>
          <w:bCs/>
          <w:smallCaps/>
          <w:spacing w:val="5"/>
          <w:sz w:val="24"/>
          <w:szCs w:val="24"/>
          <w:lang w:val="es-EC"/>
        </w:rPr>
        <w:t>“</w:t>
      </w:r>
      <w:r w:rsidR="00303DA7" w:rsidRPr="00303DA7">
        <w:rPr>
          <w:b/>
          <w:bCs/>
          <w:smallCaps/>
          <w:spacing w:val="5"/>
          <w:lang w:val="es-419"/>
        </w:rPr>
        <w:t>Telemetría de operación exigida por especificación no implementada en el PCBA. No se evidencian sensores, bloques de medición ni arquitectura eléctrica para temperatura interna del contenedor, temperatura de batería, humedad interna, presión barométrica, medición de tensiones (12 V, 5 V, 3.3 V), estado/porcentaje de batería, tiempo estimado de autonomía ni contador de ciclos de carga.</w:t>
      </w:r>
      <w:r w:rsidRPr="00303DA7">
        <w:rPr>
          <w:rFonts w:ascii="Times New Roman" w:hAnsi="Times New Roman" w:cs="Times New Roman"/>
          <w:b/>
          <w:bCs/>
          <w:smallCaps/>
          <w:spacing w:val="5"/>
          <w:sz w:val="24"/>
          <w:szCs w:val="24"/>
          <w:lang w:val="es-EC"/>
        </w:rPr>
        <w:t>”</w:t>
      </w:r>
    </w:p>
    <w:p w14:paraId="01258A11" w14:textId="23D4DED8" w:rsidR="00E316A4" w:rsidRDefault="00E316A4" w:rsidP="00E316A4">
      <w:pPr>
        <w:ind w:left="360"/>
        <w:jc w:val="both"/>
        <w:rPr>
          <w:rFonts w:ascii="Times New Roman" w:hAnsi="Times New Roman" w:cs="Times New Roman"/>
          <w:b/>
          <w:bCs/>
          <w:smallCaps/>
          <w:spacing w:val="5"/>
          <w:sz w:val="24"/>
          <w:szCs w:val="24"/>
          <w:lang w:val="es-EC"/>
        </w:rPr>
      </w:pPr>
      <w:r>
        <w:rPr>
          <w:rFonts w:ascii="Times New Roman" w:hAnsi="Times New Roman" w:cs="Times New Roman"/>
          <w:b/>
          <w:bCs/>
          <w:smallCaps/>
          <w:spacing w:val="5"/>
          <w:sz w:val="24"/>
          <w:szCs w:val="24"/>
          <w:lang w:val="es-EC"/>
        </w:rPr>
        <w:lastRenderedPageBreak/>
        <w:t>Respuesta:</w:t>
      </w:r>
    </w:p>
    <w:p w14:paraId="54961F0C" w14:textId="7DC65E36" w:rsidR="00303DA7" w:rsidRPr="00303DA7" w:rsidRDefault="00303DA7" w:rsidP="00303DA7">
      <w:pPr>
        <w:ind w:left="360"/>
        <w:jc w:val="both"/>
        <w:rPr>
          <w:lang w:val="es-EC"/>
        </w:rPr>
      </w:pPr>
      <w:r w:rsidRPr="00303DA7">
        <w:rPr>
          <w:lang w:val="es-EC"/>
        </w:rPr>
        <w:t xml:space="preserve">Se reconoce que, en la revisión actual del módulo acelerógrafo, </w:t>
      </w:r>
      <w:r w:rsidRPr="00303DA7">
        <w:rPr>
          <w:b/>
          <w:bCs/>
          <w:lang w:val="es-EC"/>
        </w:rPr>
        <w:t>no se evidencian integrados en el mismo PCBA</w:t>
      </w:r>
      <w:r w:rsidRPr="00303DA7">
        <w:rPr>
          <w:lang w:val="es-EC"/>
        </w:rPr>
        <w:t xml:space="preserve"> los sensores y bloques de adquisición para las variables de telemetría solicitadas (temperaturas, humedad, presión, monitoreo de rieles 12 V/5 V/3.3 V, estado de batería, autonomía y ciclos). Sin embargo, esta condición responde a una </w:t>
      </w:r>
      <w:r w:rsidRPr="00303DA7">
        <w:rPr>
          <w:b/>
          <w:bCs/>
          <w:lang w:val="es-EC"/>
        </w:rPr>
        <w:t>restricción técnica objetiva</w:t>
      </w:r>
      <w:r w:rsidRPr="00303DA7">
        <w:rPr>
          <w:lang w:val="es-EC"/>
        </w:rPr>
        <w:t xml:space="preserve">: la </w:t>
      </w:r>
      <w:r w:rsidRPr="00303DA7">
        <w:rPr>
          <w:b/>
          <w:bCs/>
          <w:lang w:val="es-EC"/>
        </w:rPr>
        <w:t xml:space="preserve">totalidad de pines de E/S del microcontrolador </w:t>
      </w:r>
      <w:proofErr w:type="spellStart"/>
      <w:r w:rsidRPr="00303DA7">
        <w:rPr>
          <w:b/>
          <w:bCs/>
          <w:lang w:val="es-EC"/>
        </w:rPr>
        <w:t>dsPIC</w:t>
      </w:r>
      <w:proofErr w:type="spellEnd"/>
      <w:r w:rsidRPr="00303DA7">
        <w:rPr>
          <w:lang w:val="es-EC"/>
        </w:rPr>
        <w:t xml:space="preserve"> se encuentra comprometida en la arquitectura definida para adquisición y sincronización, por lo que incorporar telemetría en el mismo PCBA implicaría modificar E/S y firmware con riesgo de afectar el funcionamiento del sistema.</w:t>
      </w:r>
    </w:p>
    <w:p w14:paraId="59507F7B" w14:textId="18A59FC9" w:rsidR="006B0295" w:rsidRPr="006B0295" w:rsidRDefault="00303DA7" w:rsidP="00FB6081">
      <w:pPr>
        <w:ind w:left="360"/>
        <w:jc w:val="both"/>
        <w:rPr>
          <w:rFonts w:ascii="Times New Roman" w:hAnsi="Times New Roman" w:cs="Times New Roman"/>
          <w:lang w:val="es-EC"/>
        </w:rPr>
      </w:pPr>
      <w:r w:rsidRPr="00303DA7">
        <w:rPr>
          <w:rFonts w:ascii="Times New Roman" w:hAnsi="Times New Roman" w:cs="Times New Roman"/>
          <w:lang w:val="es-EC"/>
        </w:rPr>
        <w:t xml:space="preserve">En atención a lo anterior, y conforme a la arquitectura prevista, se encuentra en diseño una </w:t>
      </w:r>
      <w:r w:rsidRPr="00303DA7">
        <w:rPr>
          <w:rFonts w:ascii="Times New Roman" w:hAnsi="Times New Roman" w:cs="Times New Roman"/>
          <w:b/>
          <w:bCs/>
          <w:lang w:val="es-EC"/>
        </w:rPr>
        <w:t>tarjeta auxiliar de control de conmutación y sensado</w:t>
      </w:r>
      <w:r w:rsidRPr="00303DA7">
        <w:rPr>
          <w:rFonts w:ascii="Times New Roman" w:hAnsi="Times New Roman" w:cs="Times New Roman"/>
          <w:lang w:val="es-EC"/>
        </w:rPr>
        <w:t xml:space="preserve">, destinada a adquirir las variables de telemetría e integrarlas mediante los </w:t>
      </w:r>
      <w:r w:rsidRPr="00303DA7">
        <w:rPr>
          <w:rFonts w:ascii="Times New Roman" w:hAnsi="Times New Roman" w:cs="Times New Roman"/>
          <w:b/>
          <w:bCs/>
          <w:lang w:val="es-EC"/>
        </w:rPr>
        <w:t>pocos pines disponibles en la cabecera de la Raspberry Pi 3B+</w:t>
      </w:r>
      <w:r w:rsidRPr="00303DA7">
        <w:rPr>
          <w:rFonts w:ascii="Times New Roman" w:hAnsi="Times New Roman" w:cs="Times New Roman"/>
          <w:lang w:val="es-EC"/>
        </w:rPr>
        <w:t>, manteniendo el diseño del acelerógrafo. Como entregables se presentará el diagrama de bloques actualizado, esquemático/BOM de la tarjeta auxiliar, definición de interfaz (</w:t>
      </w:r>
      <w:proofErr w:type="spellStart"/>
      <w:r w:rsidRPr="00303DA7">
        <w:rPr>
          <w:rFonts w:ascii="Times New Roman" w:hAnsi="Times New Roman" w:cs="Times New Roman"/>
          <w:lang w:val="es-EC"/>
        </w:rPr>
        <w:t>pinout</w:t>
      </w:r>
      <w:proofErr w:type="spellEnd"/>
      <w:r w:rsidRPr="00303DA7">
        <w:rPr>
          <w:rFonts w:ascii="Times New Roman" w:hAnsi="Times New Roman" w:cs="Times New Roman"/>
          <w:lang w:val="es-EC"/>
        </w:rPr>
        <w:t>/protocolo) y plan de pruebas con evidencias de lectura y registros en la unidad de gestión</w:t>
      </w:r>
      <w:r>
        <w:rPr>
          <w:rFonts w:ascii="Times New Roman" w:hAnsi="Times New Roman" w:cs="Times New Roman"/>
          <w:lang w:val="es-EC"/>
        </w:rPr>
        <w:t>.</w:t>
      </w:r>
    </w:p>
    <w:p w14:paraId="4FE23086" w14:textId="09CEED66" w:rsidR="008C6E50" w:rsidRPr="00303DA7" w:rsidRDefault="006B0295" w:rsidP="00303DA7">
      <w:pPr>
        <w:pStyle w:val="Prrafodelista"/>
        <w:numPr>
          <w:ilvl w:val="1"/>
          <w:numId w:val="14"/>
        </w:numPr>
        <w:jc w:val="both"/>
        <w:rPr>
          <w:rFonts w:ascii="Times New Roman" w:hAnsi="Times New Roman" w:cs="Times New Roman"/>
          <w:b/>
          <w:bCs/>
          <w:smallCaps/>
          <w:spacing w:val="5"/>
          <w:sz w:val="24"/>
          <w:szCs w:val="24"/>
          <w:lang w:val="es-EC"/>
        </w:rPr>
      </w:pPr>
      <w:r>
        <w:rPr>
          <w:b/>
          <w:bCs/>
          <w:smallCaps/>
          <w:spacing w:val="5"/>
          <w:lang w:val="es-EC"/>
        </w:rPr>
        <w:t>“</w:t>
      </w:r>
      <w:r w:rsidR="00303DA7" w:rsidRPr="00303DA7">
        <w:rPr>
          <w:b/>
          <w:bCs/>
          <w:smallCaps/>
          <w:spacing w:val="5"/>
          <w:lang w:val="es-EC"/>
        </w:rPr>
        <w:t>Interfaces RS485/MODBUS no evidenciadas. Las especificaciones particulares del ítem exigen dos interfaces RS485. En el esquemático y PCB no se identifican transceptores RS485, redes A/B, terminación, polarización ni conectores dedicados</w:t>
      </w:r>
      <w:r w:rsidRPr="00303DA7">
        <w:rPr>
          <w:b/>
          <w:bCs/>
          <w:smallCaps/>
          <w:spacing w:val="5"/>
          <w:lang w:val="es-EC"/>
        </w:rPr>
        <w:t>”</w:t>
      </w:r>
    </w:p>
    <w:p w14:paraId="1347000F" w14:textId="3BF98698" w:rsidR="00303DA7" w:rsidRPr="00303DA7" w:rsidRDefault="006B0295" w:rsidP="00303DA7">
      <w:pPr>
        <w:pStyle w:val="Prrafodelista"/>
        <w:ind w:left="360"/>
        <w:jc w:val="both"/>
        <w:rPr>
          <w:lang w:val="es-EC"/>
        </w:rPr>
      </w:pPr>
      <w:r>
        <w:rPr>
          <w:rFonts w:ascii="Times New Roman" w:hAnsi="Times New Roman" w:cs="Times New Roman"/>
          <w:b/>
          <w:bCs/>
          <w:smallCaps/>
          <w:spacing w:val="5"/>
          <w:sz w:val="24"/>
          <w:szCs w:val="24"/>
          <w:lang w:val="es-EC"/>
        </w:rPr>
        <w:t xml:space="preserve">Respuesta: </w:t>
      </w:r>
      <w:r>
        <w:rPr>
          <w:rFonts w:ascii="Times New Roman" w:hAnsi="Times New Roman" w:cs="Times New Roman"/>
          <w:b/>
          <w:bCs/>
          <w:smallCaps/>
          <w:spacing w:val="5"/>
          <w:sz w:val="24"/>
          <w:szCs w:val="24"/>
          <w:lang w:val="es-EC"/>
        </w:rPr>
        <w:br/>
      </w:r>
      <w:r w:rsidR="00303DA7" w:rsidRPr="00303DA7">
        <w:rPr>
          <w:lang w:val="es-EC"/>
        </w:rPr>
        <w:t xml:space="preserve">Se indica que el módulo acelerógrafo, en su revisión actual, prioriza las funciones críticas de </w:t>
      </w:r>
      <w:r w:rsidR="00303DA7" w:rsidRPr="00303DA7">
        <w:rPr>
          <w:b/>
          <w:bCs/>
          <w:lang w:val="es-EC"/>
        </w:rPr>
        <w:t>captura, sincronización y operación autónoma</w:t>
      </w:r>
      <w:r w:rsidR="00303DA7" w:rsidRPr="00303DA7">
        <w:rPr>
          <w:lang w:val="es-EC"/>
        </w:rPr>
        <w:t xml:space="preserve"> dentro de la arquitectura definida. Por tal motivo, las </w:t>
      </w:r>
      <w:r w:rsidR="00303DA7" w:rsidRPr="00303DA7">
        <w:rPr>
          <w:b/>
          <w:bCs/>
          <w:lang w:val="es-EC"/>
        </w:rPr>
        <w:t>dos interfaces RS485/MODBUS</w:t>
      </w:r>
      <w:r w:rsidR="00303DA7" w:rsidRPr="00303DA7">
        <w:rPr>
          <w:lang w:val="es-EC"/>
        </w:rPr>
        <w:t xml:space="preserve"> exigidas no fueron integradas en este PCBA en la presente iteración, razón por la cual </w:t>
      </w:r>
      <w:r w:rsidR="00303DA7" w:rsidRPr="00303DA7">
        <w:rPr>
          <w:b/>
          <w:bCs/>
          <w:lang w:val="es-EC"/>
        </w:rPr>
        <w:t>no se evidencian</w:t>
      </w:r>
      <w:r w:rsidR="00303DA7" w:rsidRPr="00303DA7">
        <w:rPr>
          <w:lang w:val="es-EC"/>
        </w:rPr>
        <w:t xml:space="preserve"> en el esquemático/PCB transceptores RS485, líneas A/B, redes de terminación y polarización, ni conectores dedicados.</w:t>
      </w:r>
    </w:p>
    <w:p w14:paraId="6F10BB6E" w14:textId="6FD5D156" w:rsidR="00303DA7" w:rsidRDefault="00303DA7" w:rsidP="00303DA7">
      <w:pPr>
        <w:pStyle w:val="Prrafodelista"/>
        <w:ind w:left="360"/>
        <w:jc w:val="both"/>
        <w:rPr>
          <w:rFonts w:ascii="Times New Roman" w:hAnsi="Times New Roman" w:cs="Times New Roman"/>
          <w:b/>
          <w:bCs/>
          <w:lang w:val="es-EC"/>
        </w:rPr>
      </w:pPr>
      <w:r w:rsidRPr="00303DA7">
        <w:rPr>
          <w:rFonts w:ascii="Times New Roman" w:hAnsi="Times New Roman" w:cs="Times New Roman"/>
          <w:lang w:val="es-EC"/>
        </w:rPr>
        <w:t xml:space="preserve">No obstante, esta observación no invalida el diseño del acelerógrafo, sino que corresponde a un </w:t>
      </w:r>
      <w:r w:rsidRPr="00303DA7">
        <w:rPr>
          <w:rFonts w:ascii="Times New Roman" w:hAnsi="Times New Roman" w:cs="Times New Roman"/>
          <w:b/>
          <w:bCs/>
          <w:lang w:val="es-EC"/>
        </w:rPr>
        <w:t>componente de conectividad a nivel de sistema</w:t>
      </w:r>
      <w:r w:rsidRPr="00303DA7">
        <w:rPr>
          <w:rFonts w:ascii="Times New Roman" w:hAnsi="Times New Roman" w:cs="Times New Roman"/>
          <w:lang w:val="es-EC"/>
        </w:rPr>
        <w:t xml:space="preserve"> que puede incorporarse sin alterar la cadena de adquisición. En atención a la especificación, se implementará en la siguiente revisión (o mediante tarjeta auxiliar, según disponibilidad de E/S y definición del contenedor) la incorporación de </w:t>
      </w:r>
      <w:r w:rsidRPr="00303DA7">
        <w:rPr>
          <w:rFonts w:ascii="Times New Roman" w:hAnsi="Times New Roman" w:cs="Times New Roman"/>
          <w:b/>
          <w:bCs/>
          <w:lang w:val="es-EC"/>
        </w:rPr>
        <w:t>dos canales RS485 completos</w:t>
      </w:r>
      <w:r w:rsidRPr="00303DA7">
        <w:rPr>
          <w:rFonts w:ascii="Times New Roman" w:hAnsi="Times New Roman" w:cs="Times New Roman"/>
          <w:lang w:val="es-EC"/>
        </w:rPr>
        <w:t xml:space="preserve">, cada uno con: transceptor dedicado, líneas A/B, </w:t>
      </w:r>
      <w:r w:rsidRPr="00303DA7">
        <w:rPr>
          <w:rFonts w:ascii="Times New Roman" w:hAnsi="Times New Roman" w:cs="Times New Roman"/>
          <w:b/>
          <w:bCs/>
          <w:lang w:val="es-EC"/>
        </w:rPr>
        <w:t>terminación seleccionable</w:t>
      </w:r>
      <w:r w:rsidRPr="00303DA7">
        <w:rPr>
          <w:rFonts w:ascii="Times New Roman" w:hAnsi="Times New Roman" w:cs="Times New Roman"/>
          <w:lang w:val="es-EC"/>
        </w:rPr>
        <w:t xml:space="preserve">, red de </w:t>
      </w:r>
      <w:proofErr w:type="spellStart"/>
      <w:r w:rsidRPr="00303DA7">
        <w:rPr>
          <w:rFonts w:ascii="Times New Roman" w:hAnsi="Times New Roman" w:cs="Times New Roman"/>
          <w:b/>
          <w:bCs/>
          <w:lang w:val="es-EC"/>
        </w:rPr>
        <w:t>bias</w:t>
      </w:r>
      <w:proofErr w:type="spellEnd"/>
      <w:r w:rsidRPr="00303DA7">
        <w:rPr>
          <w:rFonts w:ascii="Times New Roman" w:hAnsi="Times New Roman" w:cs="Times New Roman"/>
          <w:b/>
          <w:bCs/>
          <w:lang w:val="es-EC"/>
        </w:rPr>
        <w:t>/polarización</w:t>
      </w:r>
      <w:r w:rsidRPr="00303DA7">
        <w:rPr>
          <w:rFonts w:ascii="Times New Roman" w:hAnsi="Times New Roman" w:cs="Times New Roman"/>
          <w:lang w:val="es-EC"/>
        </w:rPr>
        <w:t>, protección ESD asociada al conector y conectores/</w:t>
      </w:r>
      <w:proofErr w:type="spellStart"/>
      <w:r w:rsidRPr="00303DA7">
        <w:rPr>
          <w:rFonts w:ascii="Times New Roman" w:hAnsi="Times New Roman" w:cs="Times New Roman"/>
          <w:lang w:val="es-EC"/>
        </w:rPr>
        <w:t>pinout</w:t>
      </w:r>
      <w:proofErr w:type="spellEnd"/>
      <w:r w:rsidRPr="00303DA7">
        <w:rPr>
          <w:rFonts w:ascii="Times New Roman" w:hAnsi="Times New Roman" w:cs="Times New Roman"/>
          <w:lang w:val="es-EC"/>
        </w:rPr>
        <w:t xml:space="preserve"> claramente identificados, dejando evidencia en esquemático, BOM y verificación funcional de comunicación MODBUS.</w:t>
      </w:r>
    </w:p>
    <w:p w14:paraId="7E4A18C8" w14:textId="6FF3574E" w:rsidR="00F91F15" w:rsidRPr="00F91F15" w:rsidRDefault="00F91F15" w:rsidP="00303DA7">
      <w:pPr>
        <w:pStyle w:val="Prrafodelista"/>
        <w:ind w:left="360"/>
        <w:jc w:val="both"/>
        <w:rPr>
          <w:rFonts w:ascii="Times New Roman" w:hAnsi="Times New Roman" w:cs="Times New Roman"/>
          <w:b/>
          <w:bCs/>
          <w:lang w:val="es-EC"/>
        </w:rPr>
      </w:pPr>
    </w:p>
    <w:p w14:paraId="70C28932" w14:textId="7F460062" w:rsidR="008C6E50" w:rsidRDefault="008C6E50" w:rsidP="00BA35E7">
      <w:pPr>
        <w:pStyle w:val="Prrafodelista"/>
        <w:numPr>
          <w:ilvl w:val="1"/>
          <w:numId w:val="14"/>
        </w:numPr>
        <w:jc w:val="both"/>
        <w:rPr>
          <w:rFonts w:ascii="Times New Roman" w:hAnsi="Times New Roman" w:cs="Times New Roman"/>
          <w:b/>
          <w:bCs/>
          <w:smallCaps/>
          <w:spacing w:val="5"/>
          <w:sz w:val="24"/>
          <w:szCs w:val="24"/>
          <w:lang w:val="es-EC"/>
        </w:rPr>
      </w:pPr>
      <w:r w:rsidRPr="00BD5C80">
        <w:rPr>
          <w:rFonts w:ascii="Times New Roman" w:hAnsi="Times New Roman" w:cs="Times New Roman"/>
          <w:b/>
          <w:bCs/>
          <w:smallCaps/>
          <w:spacing w:val="5"/>
          <w:sz w:val="24"/>
          <w:szCs w:val="24"/>
          <w:lang w:val="es-EC"/>
        </w:rPr>
        <w:t>“</w:t>
      </w:r>
      <w:r w:rsidR="008611EC" w:rsidRPr="008611EC">
        <w:rPr>
          <w:rFonts w:ascii="Times New Roman" w:hAnsi="Times New Roman" w:cs="Times New Roman"/>
          <w:b/>
          <w:bCs/>
          <w:smallCaps/>
          <w:spacing w:val="5"/>
          <w:sz w:val="24"/>
          <w:szCs w:val="24"/>
          <w:lang w:val="es-EC"/>
        </w:rPr>
        <w:t xml:space="preserve">Conectores exigidos (M8/M12 sin ambigüedad) no implementados en el PCB. Los archivos </w:t>
      </w:r>
      <w:proofErr w:type="spellStart"/>
      <w:r w:rsidR="008611EC" w:rsidRPr="008611EC">
        <w:rPr>
          <w:rFonts w:ascii="Times New Roman" w:hAnsi="Times New Roman" w:cs="Times New Roman"/>
          <w:b/>
          <w:bCs/>
          <w:smallCaps/>
          <w:spacing w:val="5"/>
          <w:sz w:val="24"/>
          <w:szCs w:val="24"/>
          <w:lang w:val="es-EC"/>
        </w:rPr>
        <w:t>KiCad</w:t>
      </w:r>
      <w:proofErr w:type="spellEnd"/>
      <w:r w:rsidR="008611EC" w:rsidRPr="008611EC">
        <w:rPr>
          <w:rFonts w:ascii="Times New Roman" w:hAnsi="Times New Roman" w:cs="Times New Roman"/>
          <w:b/>
          <w:bCs/>
          <w:smallCaps/>
          <w:spacing w:val="5"/>
          <w:sz w:val="24"/>
          <w:szCs w:val="24"/>
          <w:lang w:val="es-EC"/>
        </w:rPr>
        <w:t xml:space="preserve"> muestran cabeceras tipo pin </w:t>
      </w:r>
      <w:proofErr w:type="spellStart"/>
      <w:r w:rsidR="008611EC" w:rsidRPr="008611EC">
        <w:rPr>
          <w:rFonts w:ascii="Times New Roman" w:hAnsi="Times New Roman" w:cs="Times New Roman"/>
          <w:b/>
          <w:bCs/>
          <w:smallCaps/>
          <w:spacing w:val="5"/>
          <w:sz w:val="24"/>
          <w:szCs w:val="24"/>
          <w:lang w:val="es-EC"/>
        </w:rPr>
        <w:t>header</w:t>
      </w:r>
      <w:proofErr w:type="spellEnd"/>
      <w:r w:rsidR="008611EC" w:rsidRPr="008611EC">
        <w:rPr>
          <w:rFonts w:ascii="Times New Roman" w:hAnsi="Times New Roman" w:cs="Times New Roman"/>
          <w:b/>
          <w:bCs/>
          <w:smallCaps/>
          <w:spacing w:val="5"/>
          <w:sz w:val="24"/>
          <w:szCs w:val="24"/>
          <w:lang w:val="es-EC"/>
        </w:rPr>
        <w:t>; no se evidencian huellas ni definición de conectores M8/M12 requeridos por especificación.</w:t>
      </w:r>
      <w:r w:rsidR="00F91F15">
        <w:rPr>
          <w:rFonts w:ascii="Times New Roman" w:hAnsi="Times New Roman" w:cs="Times New Roman"/>
          <w:b/>
          <w:bCs/>
          <w:smallCaps/>
          <w:spacing w:val="5"/>
          <w:sz w:val="24"/>
          <w:szCs w:val="24"/>
          <w:lang w:val="es-EC"/>
        </w:rPr>
        <w:t>”</w:t>
      </w:r>
      <w:r w:rsidRPr="00BD5C80">
        <w:rPr>
          <w:rFonts w:ascii="Times New Roman" w:hAnsi="Times New Roman" w:cs="Times New Roman"/>
          <w:b/>
          <w:bCs/>
          <w:smallCaps/>
          <w:spacing w:val="5"/>
          <w:sz w:val="24"/>
          <w:szCs w:val="24"/>
          <w:lang w:val="es-EC"/>
        </w:rPr>
        <w:t xml:space="preserve"> </w:t>
      </w:r>
    </w:p>
    <w:p w14:paraId="14E1EB6B" w14:textId="356242DB" w:rsidR="00F91F15" w:rsidRDefault="00F91F15" w:rsidP="00F91F15">
      <w:pPr>
        <w:ind w:left="360"/>
        <w:jc w:val="both"/>
        <w:rPr>
          <w:rFonts w:ascii="Times New Roman" w:hAnsi="Times New Roman" w:cs="Times New Roman"/>
          <w:b/>
          <w:bCs/>
          <w:smallCaps/>
          <w:spacing w:val="5"/>
          <w:sz w:val="24"/>
          <w:szCs w:val="24"/>
          <w:lang w:val="es-EC"/>
        </w:rPr>
      </w:pPr>
      <w:r>
        <w:rPr>
          <w:rFonts w:ascii="Times New Roman" w:hAnsi="Times New Roman" w:cs="Times New Roman"/>
          <w:b/>
          <w:bCs/>
          <w:smallCaps/>
          <w:spacing w:val="5"/>
          <w:sz w:val="24"/>
          <w:szCs w:val="24"/>
          <w:lang w:val="es-EC"/>
        </w:rPr>
        <w:lastRenderedPageBreak/>
        <w:t>Respuesta:</w:t>
      </w:r>
    </w:p>
    <w:p w14:paraId="6B759204" w14:textId="2E6FE6C5" w:rsidR="008611EC" w:rsidRPr="008611EC" w:rsidRDefault="008611EC" w:rsidP="008611EC">
      <w:pPr>
        <w:ind w:left="360"/>
        <w:jc w:val="both"/>
        <w:rPr>
          <w:lang w:val="es-EC"/>
        </w:rPr>
      </w:pPr>
      <w:r w:rsidRPr="008611EC">
        <w:rPr>
          <w:lang w:val="es-EC"/>
        </w:rPr>
        <w:t xml:space="preserve">Se aclara que los conectores </w:t>
      </w:r>
      <w:r w:rsidRPr="008611EC">
        <w:rPr>
          <w:b/>
          <w:bCs/>
          <w:lang w:val="es-EC"/>
        </w:rPr>
        <w:t>M8/M12</w:t>
      </w:r>
      <w:r w:rsidRPr="008611EC">
        <w:rPr>
          <w:lang w:val="es-EC"/>
        </w:rPr>
        <w:t xml:space="preserve"> exigidos por especificación corresponden a </w:t>
      </w:r>
      <w:r w:rsidRPr="008611EC">
        <w:rPr>
          <w:b/>
          <w:bCs/>
          <w:lang w:val="es-EC"/>
        </w:rPr>
        <w:t>conectores de panel del contenedor</w:t>
      </w:r>
      <w:r w:rsidRPr="008611EC">
        <w:rPr>
          <w:lang w:val="es-EC"/>
        </w:rPr>
        <w:t xml:space="preserve"> (interfaz externa), por lo que </w:t>
      </w:r>
      <w:r w:rsidRPr="008611EC">
        <w:rPr>
          <w:b/>
          <w:bCs/>
          <w:lang w:val="es-EC"/>
        </w:rPr>
        <w:t>no se implementan como huellas en el PCBA</w:t>
      </w:r>
      <w:r w:rsidRPr="008611EC">
        <w:rPr>
          <w:lang w:val="es-EC"/>
        </w:rPr>
        <w:t xml:space="preserve">. En el diseño del sistema, el PCBA se interconecta internamente hacia dichos conectores mediante </w:t>
      </w:r>
      <w:r w:rsidRPr="008611EC">
        <w:rPr>
          <w:b/>
          <w:bCs/>
          <w:lang w:val="es-EC"/>
        </w:rPr>
        <w:t>cableado</w:t>
      </w:r>
      <w:r w:rsidRPr="008611EC">
        <w:rPr>
          <w:lang w:val="es-EC"/>
        </w:rPr>
        <w:t xml:space="preserve">, manteniendo en la tarjeta cabeceras tipo </w:t>
      </w:r>
      <w:proofErr w:type="spellStart"/>
      <w:r w:rsidRPr="008611EC">
        <w:rPr>
          <w:lang w:val="es-EC"/>
        </w:rPr>
        <w:t>header</w:t>
      </w:r>
      <w:proofErr w:type="spellEnd"/>
      <w:r w:rsidRPr="008611EC">
        <w:rPr>
          <w:lang w:val="es-EC"/>
        </w:rPr>
        <w:t xml:space="preserve"> para facilitar ensamblaje, mantenimiento y pruebas.</w:t>
      </w:r>
    </w:p>
    <w:p w14:paraId="186F87B6" w14:textId="77777777" w:rsidR="008611EC" w:rsidRPr="008611EC" w:rsidRDefault="008611EC" w:rsidP="008611EC">
      <w:pPr>
        <w:ind w:left="360"/>
        <w:jc w:val="both"/>
        <w:rPr>
          <w:rFonts w:ascii="Times New Roman" w:hAnsi="Times New Roman" w:cs="Times New Roman"/>
          <w:lang w:val="es-EC"/>
        </w:rPr>
      </w:pPr>
      <w:r w:rsidRPr="008611EC">
        <w:rPr>
          <w:rFonts w:ascii="Times New Roman" w:hAnsi="Times New Roman" w:cs="Times New Roman"/>
          <w:lang w:val="es-EC"/>
        </w:rPr>
        <w:t xml:space="preserve">Para garantizar el criterio de </w:t>
      </w:r>
      <w:r w:rsidRPr="008611EC">
        <w:rPr>
          <w:rFonts w:ascii="Times New Roman" w:hAnsi="Times New Roman" w:cs="Times New Roman"/>
          <w:b/>
          <w:bCs/>
          <w:lang w:val="es-EC"/>
        </w:rPr>
        <w:t>“no ambigüedad”</w:t>
      </w:r>
      <w:r w:rsidRPr="008611EC">
        <w:rPr>
          <w:rFonts w:ascii="Times New Roman" w:hAnsi="Times New Roman" w:cs="Times New Roman"/>
          <w:lang w:val="es-EC"/>
        </w:rPr>
        <w:t xml:space="preserve"> y robustez EMC, la interconexión entre el PCBA y los conectores M8/M12 del contenedor se realizará mediante </w:t>
      </w:r>
      <w:r w:rsidRPr="008611EC">
        <w:rPr>
          <w:rFonts w:ascii="Times New Roman" w:hAnsi="Times New Roman" w:cs="Times New Roman"/>
          <w:b/>
          <w:bCs/>
          <w:lang w:val="es-EC"/>
        </w:rPr>
        <w:t>cable blindado</w:t>
      </w:r>
      <w:r w:rsidRPr="008611EC">
        <w:rPr>
          <w:rFonts w:ascii="Times New Roman" w:hAnsi="Times New Roman" w:cs="Times New Roman"/>
          <w:lang w:val="es-EC"/>
        </w:rPr>
        <w:t xml:space="preserve">, con </w:t>
      </w:r>
      <w:proofErr w:type="spellStart"/>
      <w:r w:rsidRPr="008611EC">
        <w:rPr>
          <w:rFonts w:ascii="Times New Roman" w:hAnsi="Times New Roman" w:cs="Times New Roman"/>
          <w:lang w:val="es-EC"/>
        </w:rPr>
        <w:t>pinout</w:t>
      </w:r>
      <w:proofErr w:type="spellEnd"/>
      <w:r w:rsidRPr="008611EC">
        <w:rPr>
          <w:rFonts w:ascii="Times New Roman" w:hAnsi="Times New Roman" w:cs="Times New Roman"/>
          <w:lang w:val="es-EC"/>
        </w:rPr>
        <w:t xml:space="preserve"> y asignación de conectores definidos de forma única (llaveado propio de M8/M12) evitando cualquier posibilidad de conexión errónea. Como respaldo, se documentará el </w:t>
      </w:r>
      <w:r w:rsidRPr="008611EC">
        <w:rPr>
          <w:rFonts w:ascii="Times New Roman" w:hAnsi="Times New Roman" w:cs="Times New Roman"/>
          <w:b/>
          <w:bCs/>
          <w:lang w:val="es-EC"/>
        </w:rPr>
        <w:t>esquema PCBA–arnés–conector</w:t>
      </w:r>
      <w:r w:rsidRPr="008611EC">
        <w:rPr>
          <w:rFonts w:ascii="Times New Roman" w:hAnsi="Times New Roman" w:cs="Times New Roman"/>
          <w:lang w:val="es-EC"/>
        </w:rPr>
        <w:t xml:space="preserve">, el </w:t>
      </w:r>
      <w:proofErr w:type="spellStart"/>
      <w:r w:rsidRPr="008611EC">
        <w:rPr>
          <w:rFonts w:ascii="Times New Roman" w:hAnsi="Times New Roman" w:cs="Times New Roman"/>
          <w:lang w:val="es-EC"/>
        </w:rPr>
        <w:t>pinout</w:t>
      </w:r>
      <w:proofErr w:type="spellEnd"/>
      <w:r w:rsidRPr="008611EC">
        <w:rPr>
          <w:rFonts w:ascii="Times New Roman" w:hAnsi="Times New Roman" w:cs="Times New Roman"/>
          <w:lang w:val="es-EC"/>
        </w:rPr>
        <w:t xml:space="preserve"> de cada M8/M12 y la referencia del tipo de cable blindado a utilizar.</w:t>
      </w:r>
    </w:p>
    <w:p w14:paraId="713E80F3" w14:textId="35D27D36" w:rsidR="004D58D1" w:rsidRDefault="004D58D1" w:rsidP="008611EC">
      <w:pPr>
        <w:pStyle w:val="Prrafodelista"/>
        <w:numPr>
          <w:ilvl w:val="1"/>
          <w:numId w:val="14"/>
        </w:numPr>
        <w:jc w:val="both"/>
        <w:rPr>
          <w:b/>
          <w:bCs/>
          <w:smallCaps/>
          <w:spacing w:val="5"/>
          <w:lang w:val="es-EC"/>
        </w:rPr>
      </w:pPr>
      <w:r>
        <w:rPr>
          <w:rFonts w:ascii="Times New Roman" w:hAnsi="Times New Roman" w:cs="Times New Roman"/>
          <w:b/>
          <w:bCs/>
          <w:smallCaps/>
          <w:spacing w:val="5"/>
          <w:sz w:val="24"/>
          <w:szCs w:val="24"/>
          <w:lang w:val="es-EC"/>
        </w:rPr>
        <w:t>“</w:t>
      </w:r>
      <w:r w:rsidR="008611EC" w:rsidRPr="008611EC">
        <w:rPr>
          <w:rFonts w:ascii="Times New Roman" w:hAnsi="Times New Roman" w:cs="Times New Roman"/>
          <w:b/>
          <w:bCs/>
          <w:smallCaps/>
          <w:spacing w:val="5"/>
          <w:sz w:val="24"/>
          <w:szCs w:val="24"/>
          <w:lang w:val="es-EC"/>
        </w:rPr>
        <w:t>Referencia masa–chasis no definida explícitamente. No se identifica una red CHASSIS/SHIELD ni una unión controlada GND–chasis, crítica para ESD y robustez EMC en contenedor.</w:t>
      </w:r>
      <w:r>
        <w:rPr>
          <w:b/>
          <w:bCs/>
          <w:smallCaps/>
          <w:spacing w:val="5"/>
          <w:lang w:val="es-EC"/>
        </w:rPr>
        <w:t>”</w:t>
      </w:r>
    </w:p>
    <w:p w14:paraId="3A1681BF" w14:textId="1029FDEC" w:rsidR="004D58D1" w:rsidRDefault="004D58D1" w:rsidP="004D58D1">
      <w:pPr>
        <w:ind w:left="360"/>
        <w:rPr>
          <w:b/>
          <w:bCs/>
          <w:smallCaps/>
          <w:spacing w:val="5"/>
          <w:lang w:val="es-EC"/>
        </w:rPr>
      </w:pPr>
      <w:r>
        <w:rPr>
          <w:b/>
          <w:bCs/>
          <w:smallCaps/>
          <w:spacing w:val="5"/>
          <w:lang w:val="es-EC"/>
        </w:rPr>
        <w:t>Respuesta:</w:t>
      </w:r>
    </w:p>
    <w:p w14:paraId="015A9445" w14:textId="0DA2A398" w:rsidR="008611EC" w:rsidRPr="008611EC" w:rsidRDefault="008611EC" w:rsidP="008611EC">
      <w:pPr>
        <w:ind w:left="360"/>
        <w:jc w:val="both"/>
        <w:rPr>
          <w:lang w:val="es-EC"/>
        </w:rPr>
      </w:pPr>
      <w:r w:rsidRPr="008611EC">
        <w:rPr>
          <w:lang w:val="es-EC"/>
        </w:rPr>
        <w:t xml:space="preserve">Se indica que, en la revisión actual, el esquemático se concentra en la </w:t>
      </w:r>
      <w:r w:rsidRPr="008611EC">
        <w:rPr>
          <w:b/>
          <w:bCs/>
          <w:lang w:val="es-EC"/>
        </w:rPr>
        <w:t>masa electrónica (GND)</w:t>
      </w:r>
      <w:r w:rsidRPr="008611EC">
        <w:rPr>
          <w:lang w:val="es-EC"/>
        </w:rPr>
        <w:t xml:space="preserve"> del PCBA y no detalla explícitamente la red </w:t>
      </w:r>
      <w:r w:rsidRPr="008611EC">
        <w:rPr>
          <w:b/>
          <w:bCs/>
          <w:lang w:val="es-EC"/>
        </w:rPr>
        <w:t>CHASSIS/SHIELD</w:t>
      </w:r>
      <w:r w:rsidRPr="008611EC">
        <w:rPr>
          <w:lang w:val="es-EC"/>
        </w:rPr>
        <w:t xml:space="preserve">, debido a que la referencia a chasis se materializa principalmente a nivel de </w:t>
      </w:r>
      <w:r w:rsidRPr="008611EC">
        <w:rPr>
          <w:b/>
          <w:bCs/>
          <w:lang w:val="es-EC"/>
        </w:rPr>
        <w:t>contenedor metálico y arneses blindados</w:t>
      </w:r>
      <w:r w:rsidRPr="008611EC">
        <w:rPr>
          <w:lang w:val="es-EC"/>
        </w:rPr>
        <w:t xml:space="preserve"> (donde la malla/escudo se conecta al chasis en puntos definidos). Por ello, la ausencia de la etiqueta CHASSIS/SHIELD en el esquemático </w:t>
      </w:r>
      <w:r w:rsidRPr="008611EC">
        <w:rPr>
          <w:b/>
          <w:bCs/>
          <w:lang w:val="es-EC"/>
        </w:rPr>
        <w:t>no implica falta de estrategia EMC</w:t>
      </w:r>
      <w:r w:rsidRPr="008611EC">
        <w:rPr>
          <w:lang w:val="es-EC"/>
        </w:rPr>
        <w:t xml:space="preserve">, sino una </w:t>
      </w:r>
      <w:r w:rsidRPr="008611EC">
        <w:rPr>
          <w:b/>
          <w:bCs/>
          <w:lang w:val="es-EC"/>
        </w:rPr>
        <w:t>definición pendiente de documentación</w:t>
      </w:r>
      <w:r w:rsidRPr="008611EC">
        <w:rPr>
          <w:lang w:val="es-EC"/>
        </w:rPr>
        <w:t xml:space="preserve"> a nivel de integración mecánica–eléctrica.</w:t>
      </w:r>
    </w:p>
    <w:p w14:paraId="2F3A88FC" w14:textId="72A247CE" w:rsidR="0072190C" w:rsidRDefault="008611EC" w:rsidP="0072190C">
      <w:pPr>
        <w:ind w:left="360"/>
        <w:jc w:val="both"/>
        <w:rPr>
          <w:rFonts w:ascii="Times New Roman" w:hAnsi="Times New Roman" w:cs="Times New Roman"/>
          <w:lang w:val="es-EC"/>
        </w:rPr>
      </w:pPr>
      <w:r w:rsidRPr="008611EC">
        <w:rPr>
          <w:lang w:val="es-EC"/>
        </w:rPr>
        <w:t xml:space="preserve">Como acción de cierre, se incorporará en la documentación del diseño la red </w:t>
      </w:r>
      <w:r w:rsidRPr="008611EC">
        <w:rPr>
          <w:b/>
          <w:bCs/>
          <w:lang w:val="es-EC"/>
        </w:rPr>
        <w:t>CHASSIS/SHIELD</w:t>
      </w:r>
      <w:r w:rsidRPr="008611EC">
        <w:rPr>
          <w:lang w:val="es-EC"/>
        </w:rPr>
        <w:t xml:space="preserve"> y su </w:t>
      </w:r>
      <w:r w:rsidRPr="008611EC">
        <w:rPr>
          <w:b/>
          <w:bCs/>
          <w:lang w:val="es-EC"/>
        </w:rPr>
        <w:t>unión controlada</w:t>
      </w:r>
      <w:r w:rsidRPr="008611EC">
        <w:rPr>
          <w:lang w:val="es-EC"/>
        </w:rPr>
        <w:t xml:space="preserve"> con GND (p. ej., mediante red RC/ferrita según criterio EMC), además del criterio de conexión de blindajes al contenedor (punto único o multipunto según el caso), de modo que quede explícito el camino de descarga ESD y se garantice la robustez EMC del sistema.</w:t>
      </w:r>
    </w:p>
    <w:p w14:paraId="26CFF6F7" w14:textId="63F52872" w:rsidR="006A6459" w:rsidRPr="004D58D1" w:rsidRDefault="004D58D1" w:rsidP="008611EC">
      <w:pPr>
        <w:pStyle w:val="Prrafodelista"/>
        <w:numPr>
          <w:ilvl w:val="1"/>
          <w:numId w:val="14"/>
        </w:numPr>
        <w:jc w:val="both"/>
        <w:rPr>
          <w:b/>
          <w:bCs/>
          <w:smallCaps/>
          <w:spacing w:val="5"/>
          <w:lang w:val="es-EC"/>
        </w:rPr>
      </w:pPr>
      <w:r>
        <w:rPr>
          <w:rFonts w:ascii="Times New Roman" w:hAnsi="Times New Roman" w:cs="Times New Roman"/>
          <w:b/>
          <w:bCs/>
          <w:smallCaps/>
          <w:spacing w:val="5"/>
          <w:sz w:val="24"/>
          <w:szCs w:val="24"/>
          <w:lang w:val="es-EC"/>
        </w:rPr>
        <w:t>“</w:t>
      </w:r>
      <w:r w:rsidR="008611EC" w:rsidRPr="008611EC">
        <w:rPr>
          <w:rFonts w:ascii="Times New Roman" w:hAnsi="Times New Roman" w:cs="Times New Roman"/>
          <w:b/>
          <w:bCs/>
          <w:smallCaps/>
          <w:spacing w:val="5"/>
          <w:sz w:val="24"/>
          <w:szCs w:val="24"/>
          <w:lang w:val="es-EC"/>
        </w:rPr>
        <w:t xml:space="preserve">Puntos de prueba (Test Points) insuficientes. Si bien existen huellas tipo </w:t>
      </w:r>
      <w:proofErr w:type="spellStart"/>
      <w:r w:rsidR="008611EC" w:rsidRPr="008611EC">
        <w:rPr>
          <w:rFonts w:ascii="Times New Roman" w:hAnsi="Times New Roman" w:cs="Times New Roman"/>
          <w:b/>
          <w:bCs/>
          <w:smallCaps/>
          <w:spacing w:val="5"/>
          <w:sz w:val="24"/>
          <w:szCs w:val="24"/>
          <w:lang w:val="es-EC"/>
        </w:rPr>
        <w:t>TestPoint</w:t>
      </w:r>
      <w:proofErr w:type="spellEnd"/>
      <w:r w:rsidR="008611EC" w:rsidRPr="008611EC">
        <w:rPr>
          <w:rFonts w:ascii="Times New Roman" w:hAnsi="Times New Roman" w:cs="Times New Roman"/>
          <w:b/>
          <w:bCs/>
          <w:smallCaps/>
          <w:spacing w:val="5"/>
          <w:sz w:val="24"/>
          <w:szCs w:val="24"/>
          <w:lang w:val="es-EC"/>
        </w:rPr>
        <w:t>, no se evidencia un conjunto completo y documentado de TP para rieles y señales críticas exigidas por especificación (12 V, 5 V, 3.3 V, batería, GND, sincronización, comunicaciones).</w:t>
      </w:r>
      <w:r w:rsidRPr="004D58D1">
        <w:rPr>
          <w:rFonts w:ascii="Times New Roman" w:hAnsi="Times New Roman" w:cs="Times New Roman"/>
          <w:b/>
          <w:bCs/>
          <w:smallCaps/>
          <w:spacing w:val="5"/>
          <w:sz w:val="24"/>
          <w:szCs w:val="24"/>
          <w:lang w:val="es-EC"/>
        </w:rPr>
        <w:t>”</w:t>
      </w:r>
    </w:p>
    <w:p w14:paraId="26188E39" w14:textId="31EB5A61" w:rsidR="0072190C" w:rsidRDefault="006A6459" w:rsidP="0072190C">
      <w:pPr>
        <w:ind w:left="360"/>
        <w:jc w:val="both"/>
        <w:rPr>
          <w:rFonts w:ascii="Times New Roman" w:hAnsi="Times New Roman" w:cs="Times New Roman"/>
          <w:b/>
          <w:bCs/>
          <w:smallCaps/>
          <w:spacing w:val="5"/>
          <w:sz w:val="24"/>
          <w:szCs w:val="24"/>
          <w:lang w:val="es-EC"/>
        </w:rPr>
      </w:pPr>
      <w:r w:rsidRPr="00BD5C80">
        <w:rPr>
          <w:rFonts w:ascii="Times New Roman" w:hAnsi="Times New Roman" w:cs="Times New Roman"/>
          <w:b/>
          <w:bCs/>
          <w:smallCaps/>
          <w:spacing w:val="5"/>
          <w:sz w:val="24"/>
          <w:szCs w:val="24"/>
          <w:lang w:val="es-EC"/>
        </w:rPr>
        <w:t>Respuesta</w:t>
      </w:r>
      <w:r w:rsidR="0072190C">
        <w:rPr>
          <w:rFonts w:ascii="Times New Roman" w:hAnsi="Times New Roman" w:cs="Times New Roman"/>
          <w:b/>
          <w:bCs/>
          <w:smallCaps/>
          <w:spacing w:val="5"/>
          <w:sz w:val="24"/>
          <w:szCs w:val="24"/>
          <w:lang w:val="es-EC"/>
        </w:rPr>
        <w:t>:</w:t>
      </w:r>
    </w:p>
    <w:p w14:paraId="6778911D" w14:textId="1012F695" w:rsidR="008611EC" w:rsidRPr="008611EC" w:rsidRDefault="008611EC" w:rsidP="008611EC">
      <w:pPr>
        <w:ind w:left="360"/>
        <w:jc w:val="both"/>
        <w:rPr>
          <w:lang w:val="es-EC"/>
        </w:rPr>
      </w:pPr>
      <w:r w:rsidRPr="008611EC">
        <w:rPr>
          <w:lang w:val="es-EC"/>
        </w:rPr>
        <w:t xml:space="preserve">Se aclara que el diseño actual </w:t>
      </w:r>
      <w:r w:rsidRPr="008611EC">
        <w:rPr>
          <w:b/>
          <w:bCs/>
          <w:lang w:val="es-EC"/>
        </w:rPr>
        <w:t xml:space="preserve">sí contempla test </w:t>
      </w:r>
      <w:proofErr w:type="spellStart"/>
      <w:r w:rsidRPr="008611EC">
        <w:rPr>
          <w:b/>
          <w:bCs/>
          <w:lang w:val="es-EC"/>
        </w:rPr>
        <w:t>points</w:t>
      </w:r>
      <w:proofErr w:type="spellEnd"/>
      <w:r w:rsidRPr="008611EC">
        <w:rPr>
          <w:lang w:val="es-EC"/>
        </w:rPr>
        <w:t xml:space="preserve"> para verificación de funcionamiento, sin embargo, se reconoce que </w:t>
      </w:r>
      <w:r w:rsidRPr="008611EC">
        <w:rPr>
          <w:b/>
          <w:bCs/>
          <w:lang w:val="es-EC"/>
        </w:rPr>
        <w:t>no están aún sistematizados ni documentados</w:t>
      </w:r>
      <w:r w:rsidRPr="008611EC">
        <w:rPr>
          <w:lang w:val="es-EC"/>
        </w:rPr>
        <w:t xml:space="preserve"> como un conjunto completo para todos los rieles y señales críticas que </w:t>
      </w:r>
      <w:r w:rsidRPr="008611EC">
        <w:rPr>
          <w:lang w:val="es-EC"/>
        </w:rPr>
        <w:lastRenderedPageBreak/>
        <w:t xml:space="preserve">exige la especificación (12 V, 5 V, 3.3 V, batería, GND, sincronización y comunicaciones). Esta condición corresponde a un aspecto de </w:t>
      </w:r>
      <w:proofErr w:type="spellStart"/>
      <w:r w:rsidRPr="008611EC">
        <w:rPr>
          <w:b/>
          <w:bCs/>
          <w:lang w:val="es-EC"/>
        </w:rPr>
        <w:t>testabilidad</w:t>
      </w:r>
      <w:proofErr w:type="spellEnd"/>
      <w:r w:rsidRPr="008611EC">
        <w:rPr>
          <w:b/>
          <w:bCs/>
          <w:lang w:val="es-EC"/>
        </w:rPr>
        <w:t>/DFM</w:t>
      </w:r>
      <w:r w:rsidRPr="008611EC">
        <w:rPr>
          <w:lang w:val="es-EC"/>
        </w:rPr>
        <w:t xml:space="preserve"> (facilita mantenimiento y diagnóstico), y su ajuste </w:t>
      </w:r>
      <w:r w:rsidRPr="008611EC">
        <w:rPr>
          <w:b/>
          <w:bCs/>
          <w:lang w:val="es-EC"/>
        </w:rPr>
        <w:t>no implica rediseño funcional</w:t>
      </w:r>
      <w:r w:rsidRPr="008611EC">
        <w:rPr>
          <w:lang w:val="es-EC"/>
        </w:rPr>
        <w:t xml:space="preserve"> del PCBA ni afecta la cadena de adquisición y sincronización.</w:t>
      </w:r>
    </w:p>
    <w:p w14:paraId="1F79F170" w14:textId="77777777" w:rsidR="00337E6F" w:rsidRDefault="008611EC" w:rsidP="0072190C">
      <w:pPr>
        <w:ind w:left="360"/>
        <w:jc w:val="both"/>
        <w:rPr>
          <w:rFonts w:ascii="Times New Roman" w:hAnsi="Times New Roman" w:cs="Times New Roman"/>
          <w:lang w:val="es-EC"/>
        </w:rPr>
      </w:pPr>
      <w:r w:rsidRPr="008611EC">
        <w:rPr>
          <w:rFonts w:ascii="Times New Roman" w:hAnsi="Times New Roman" w:cs="Times New Roman"/>
          <w:lang w:val="es-EC"/>
        </w:rPr>
        <w:t xml:space="preserve">Como acción de cierre, se estandarizará un </w:t>
      </w:r>
      <w:r w:rsidRPr="008611EC">
        <w:rPr>
          <w:rFonts w:ascii="Times New Roman" w:hAnsi="Times New Roman" w:cs="Times New Roman"/>
          <w:b/>
          <w:bCs/>
          <w:lang w:val="es-EC"/>
        </w:rPr>
        <w:t>mapa de Test Points</w:t>
      </w:r>
      <w:r w:rsidRPr="008611EC">
        <w:rPr>
          <w:rFonts w:ascii="Times New Roman" w:hAnsi="Times New Roman" w:cs="Times New Roman"/>
          <w:lang w:val="es-EC"/>
        </w:rPr>
        <w:t xml:space="preserve"> con rotulado en serigrafía y tabla en la memoria técnica, incorporando </w:t>
      </w:r>
      <w:proofErr w:type="spellStart"/>
      <w:r w:rsidRPr="008611EC">
        <w:rPr>
          <w:rFonts w:ascii="Times New Roman" w:hAnsi="Times New Roman" w:cs="Times New Roman"/>
          <w:lang w:val="es-EC"/>
        </w:rPr>
        <w:t>TPs</w:t>
      </w:r>
      <w:proofErr w:type="spellEnd"/>
      <w:r w:rsidRPr="008611EC">
        <w:rPr>
          <w:rFonts w:ascii="Times New Roman" w:hAnsi="Times New Roman" w:cs="Times New Roman"/>
          <w:lang w:val="es-EC"/>
        </w:rPr>
        <w:t xml:space="preserve"> para: </w:t>
      </w:r>
      <w:r w:rsidRPr="008611EC">
        <w:rPr>
          <w:rFonts w:ascii="Times New Roman" w:hAnsi="Times New Roman" w:cs="Times New Roman"/>
          <w:b/>
          <w:bCs/>
          <w:lang w:val="es-EC"/>
        </w:rPr>
        <w:t xml:space="preserve">TP_12V, TP_5V, TP_3V3, TP_BAT, TP_GND, TP_1PPS (GPS), TP_SQW (RTC), y </w:t>
      </w:r>
      <w:proofErr w:type="spellStart"/>
      <w:r w:rsidRPr="008611EC">
        <w:rPr>
          <w:rFonts w:ascii="Times New Roman" w:hAnsi="Times New Roman" w:cs="Times New Roman"/>
          <w:b/>
          <w:bCs/>
          <w:lang w:val="es-EC"/>
        </w:rPr>
        <w:t>TPs</w:t>
      </w:r>
      <w:proofErr w:type="spellEnd"/>
      <w:r w:rsidRPr="008611EC">
        <w:rPr>
          <w:rFonts w:ascii="Times New Roman" w:hAnsi="Times New Roman" w:cs="Times New Roman"/>
          <w:b/>
          <w:bCs/>
          <w:lang w:val="es-EC"/>
        </w:rPr>
        <w:t xml:space="preserve"> de buses de comunicación</w:t>
      </w:r>
      <w:r w:rsidRPr="008611EC">
        <w:rPr>
          <w:rFonts w:ascii="Times New Roman" w:hAnsi="Times New Roman" w:cs="Times New Roman"/>
          <w:lang w:val="es-EC"/>
        </w:rPr>
        <w:t xml:space="preserve"> (según interfaces implementadas), con ubicación y propósito de cada punto, asegurando accesibilidad para multímetro/osciloscopio/analizador lógico conforme a la especificación.</w:t>
      </w:r>
      <w:r>
        <w:rPr>
          <w:rFonts w:ascii="Times New Roman" w:hAnsi="Times New Roman" w:cs="Times New Roman"/>
          <w:lang w:val="es-EC"/>
        </w:rPr>
        <w:t xml:space="preserve"> </w:t>
      </w:r>
    </w:p>
    <w:p w14:paraId="1343973E" w14:textId="37B7A425" w:rsidR="00337E6F" w:rsidRPr="004D58D1" w:rsidRDefault="00337E6F" w:rsidP="00337E6F">
      <w:pPr>
        <w:pStyle w:val="Prrafodelista"/>
        <w:numPr>
          <w:ilvl w:val="1"/>
          <w:numId w:val="14"/>
        </w:numPr>
        <w:jc w:val="both"/>
        <w:rPr>
          <w:b/>
          <w:bCs/>
          <w:smallCaps/>
          <w:spacing w:val="5"/>
          <w:lang w:val="es-EC"/>
        </w:rPr>
      </w:pPr>
      <w:r>
        <w:rPr>
          <w:rFonts w:ascii="Times New Roman" w:hAnsi="Times New Roman" w:cs="Times New Roman"/>
          <w:b/>
          <w:bCs/>
          <w:smallCaps/>
          <w:spacing w:val="5"/>
          <w:sz w:val="24"/>
          <w:szCs w:val="24"/>
          <w:lang w:val="es-EC"/>
        </w:rPr>
        <w:t>“</w:t>
      </w:r>
      <w:r w:rsidRPr="00337E6F">
        <w:rPr>
          <w:rFonts w:ascii="Times New Roman" w:hAnsi="Times New Roman" w:cs="Times New Roman"/>
          <w:b/>
          <w:bCs/>
          <w:smallCaps/>
          <w:spacing w:val="5"/>
          <w:sz w:val="24"/>
          <w:szCs w:val="24"/>
          <w:lang w:val="es-EC"/>
        </w:rPr>
        <w:t xml:space="preserve">Aislamiento de dominios de alimentación no evidenciado. No se observa una rama dedicada (por </w:t>
      </w:r>
      <w:proofErr w:type="gramStart"/>
      <w:r w:rsidRPr="00337E6F">
        <w:rPr>
          <w:rFonts w:ascii="Times New Roman" w:hAnsi="Times New Roman" w:cs="Times New Roman"/>
          <w:b/>
          <w:bCs/>
          <w:smallCaps/>
          <w:spacing w:val="5"/>
          <w:sz w:val="24"/>
          <w:szCs w:val="24"/>
          <w:lang w:val="es-EC"/>
        </w:rPr>
        <w:t>ejemplo</w:t>
      </w:r>
      <w:proofErr w:type="gramEnd"/>
      <w:r w:rsidRPr="00337E6F">
        <w:rPr>
          <w:rFonts w:ascii="Times New Roman" w:hAnsi="Times New Roman" w:cs="Times New Roman"/>
          <w:b/>
          <w:bCs/>
          <w:smallCaps/>
          <w:spacing w:val="5"/>
          <w:sz w:val="24"/>
          <w:szCs w:val="24"/>
          <w:lang w:val="es-EC"/>
        </w:rPr>
        <w:t xml:space="preserve"> 3V3_SENS) con ferrita y </w:t>
      </w:r>
      <w:proofErr w:type="spellStart"/>
      <w:r w:rsidRPr="00337E6F">
        <w:rPr>
          <w:rFonts w:ascii="Times New Roman" w:hAnsi="Times New Roman" w:cs="Times New Roman"/>
          <w:b/>
          <w:bCs/>
          <w:smallCaps/>
          <w:spacing w:val="5"/>
          <w:sz w:val="24"/>
          <w:szCs w:val="24"/>
          <w:lang w:val="es-EC"/>
        </w:rPr>
        <w:t>desacoplos</w:t>
      </w:r>
      <w:proofErr w:type="spellEnd"/>
      <w:r w:rsidRPr="00337E6F">
        <w:rPr>
          <w:rFonts w:ascii="Times New Roman" w:hAnsi="Times New Roman" w:cs="Times New Roman"/>
          <w:b/>
          <w:bCs/>
          <w:smallCaps/>
          <w:spacing w:val="5"/>
          <w:sz w:val="24"/>
          <w:szCs w:val="24"/>
          <w:lang w:val="es-EC"/>
        </w:rPr>
        <w:t xml:space="preserve"> locales para el ADXL355Z, separada del dominio digital.</w:t>
      </w:r>
      <w:r w:rsidRPr="004D58D1">
        <w:rPr>
          <w:rFonts w:ascii="Times New Roman" w:hAnsi="Times New Roman" w:cs="Times New Roman"/>
          <w:b/>
          <w:bCs/>
          <w:smallCaps/>
          <w:spacing w:val="5"/>
          <w:sz w:val="24"/>
          <w:szCs w:val="24"/>
          <w:lang w:val="es-EC"/>
        </w:rPr>
        <w:t>”</w:t>
      </w:r>
    </w:p>
    <w:p w14:paraId="230DF014" w14:textId="77777777" w:rsidR="00337E6F" w:rsidRDefault="00337E6F" w:rsidP="00337E6F">
      <w:pPr>
        <w:ind w:left="360"/>
        <w:jc w:val="both"/>
        <w:rPr>
          <w:rFonts w:ascii="Times New Roman" w:hAnsi="Times New Roman" w:cs="Times New Roman"/>
          <w:b/>
          <w:bCs/>
          <w:smallCaps/>
          <w:spacing w:val="5"/>
          <w:sz w:val="24"/>
          <w:szCs w:val="24"/>
          <w:lang w:val="es-EC"/>
        </w:rPr>
      </w:pPr>
      <w:r w:rsidRPr="00BD5C80">
        <w:rPr>
          <w:rFonts w:ascii="Times New Roman" w:hAnsi="Times New Roman" w:cs="Times New Roman"/>
          <w:b/>
          <w:bCs/>
          <w:smallCaps/>
          <w:spacing w:val="5"/>
          <w:sz w:val="24"/>
          <w:szCs w:val="24"/>
          <w:lang w:val="es-EC"/>
        </w:rPr>
        <w:t>Respuesta</w:t>
      </w:r>
      <w:r>
        <w:rPr>
          <w:rFonts w:ascii="Times New Roman" w:hAnsi="Times New Roman" w:cs="Times New Roman"/>
          <w:b/>
          <w:bCs/>
          <w:smallCaps/>
          <w:spacing w:val="5"/>
          <w:sz w:val="24"/>
          <w:szCs w:val="24"/>
          <w:lang w:val="es-EC"/>
        </w:rPr>
        <w:t>:</w:t>
      </w:r>
    </w:p>
    <w:p w14:paraId="073D56B6" w14:textId="77777777" w:rsidR="00337E6F" w:rsidRPr="00337E6F" w:rsidRDefault="00337E6F" w:rsidP="00337E6F">
      <w:pPr>
        <w:ind w:left="360"/>
        <w:jc w:val="both"/>
        <w:rPr>
          <w:rFonts w:ascii="Times New Roman" w:hAnsi="Times New Roman" w:cs="Times New Roman"/>
          <w:lang w:val="es-EC"/>
        </w:rPr>
      </w:pPr>
      <w:r w:rsidRPr="00337E6F">
        <w:rPr>
          <w:rFonts w:ascii="Times New Roman" w:hAnsi="Times New Roman" w:cs="Times New Roman"/>
          <w:lang w:val="es-EC"/>
        </w:rPr>
        <w:t xml:space="preserve">Se aclara que la especificación/recomendación menciona como </w:t>
      </w:r>
      <w:r w:rsidRPr="00337E6F">
        <w:rPr>
          <w:rFonts w:ascii="Times New Roman" w:hAnsi="Times New Roman" w:cs="Times New Roman"/>
          <w:b/>
          <w:bCs/>
          <w:lang w:val="es-EC"/>
        </w:rPr>
        <w:t>ejemplo</w:t>
      </w:r>
      <w:r w:rsidRPr="00337E6F">
        <w:rPr>
          <w:rFonts w:ascii="Times New Roman" w:hAnsi="Times New Roman" w:cs="Times New Roman"/>
          <w:lang w:val="es-EC"/>
        </w:rPr>
        <w:t xml:space="preserve"> una rama dedicada tipo </w:t>
      </w:r>
      <w:r w:rsidRPr="00337E6F">
        <w:rPr>
          <w:rFonts w:ascii="Times New Roman" w:hAnsi="Times New Roman" w:cs="Times New Roman"/>
          <w:i/>
          <w:iCs/>
          <w:lang w:val="es-EC"/>
        </w:rPr>
        <w:t>3V3_SENS</w:t>
      </w:r>
      <w:r w:rsidRPr="00337E6F">
        <w:rPr>
          <w:rFonts w:ascii="Times New Roman" w:hAnsi="Times New Roman" w:cs="Times New Roman"/>
          <w:lang w:val="es-EC"/>
        </w:rPr>
        <w:t xml:space="preserve">, pero el criterio técnico de cumplimiento es que la alimentación del sensor disponga de </w:t>
      </w:r>
      <w:r w:rsidRPr="00337E6F">
        <w:rPr>
          <w:rFonts w:ascii="Times New Roman" w:hAnsi="Times New Roman" w:cs="Times New Roman"/>
          <w:b/>
          <w:bCs/>
          <w:lang w:val="es-EC"/>
        </w:rPr>
        <w:t>filtrado y desacoplo local efectivo</w:t>
      </w:r>
      <w:r w:rsidRPr="00337E6F">
        <w:rPr>
          <w:rFonts w:ascii="Times New Roman" w:hAnsi="Times New Roman" w:cs="Times New Roman"/>
          <w:lang w:val="es-EC"/>
        </w:rPr>
        <w:t xml:space="preserve"> y que su retorno no se degrade por el dominio digital. En el diseño actual, el ADXL355Z se alimenta desde el riel regulado de </w:t>
      </w:r>
      <w:r w:rsidRPr="00337E6F">
        <w:rPr>
          <w:rFonts w:ascii="Times New Roman" w:hAnsi="Times New Roman" w:cs="Times New Roman"/>
          <w:b/>
          <w:bCs/>
          <w:lang w:val="es-EC"/>
        </w:rPr>
        <w:t>3.3 V</w:t>
      </w:r>
      <w:r w:rsidRPr="00337E6F">
        <w:rPr>
          <w:rFonts w:ascii="Times New Roman" w:hAnsi="Times New Roman" w:cs="Times New Roman"/>
          <w:lang w:val="es-EC"/>
        </w:rPr>
        <w:t xml:space="preserve"> y cuenta con </w:t>
      </w:r>
      <w:proofErr w:type="spellStart"/>
      <w:r w:rsidRPr="00337E6F">
        <w:rPr>
          <w:rFonts w:ascii="Times New Roman" w:hAnsi="Times New Roman" w:cs="Times New Roman"/>
          <w:b/>
          <w:bCs/>
          <w:lang w:val="es-EC"/>
        </w:rPr>
        <w:t>desacoplos</w:t>
      </w:r>
      <w:proofErr w:type="spellEnd"/>
      <w:r w:rsidRPr="00337E6F">
        <w:rPr>
          <w:rFonts w:ascii="Times New Roman" w:hAnsi="Times New Roman" w:cs="Times New Roman"/>
          <w:b/>
          <w:bCs/>
          <w:lang w:val="es-EC"/>
        </w:rPr>
        <w:t xml:space="preserve"> locales</w:t>
      </w:r>
      <w:r w:rsidRPr="00337E6F">
        <w:rPr>
          <w:rFonts w:ascii="Times New Roman" w:hAnsi="Times New Roman" w:cs="Times New Roman"/>
          <w:lang w:val="es-EC"/>
        </w:rPr>
        <w:t xml:space="preserve"> asociados al pin de alimentación del sensor, por lo que el aislamiento funcional del dominio de sensado </w:t>
      </w:r>
      <w:r w:rsidRPr="00337E6F">
        <w:rPr>
          <w:rFonts w:ascii="Times New Roman" w:hAnsi="Times New Roman" w:cs="Times New Roman"/>
          <w:b/>
          <w:bCs/>
          <w:lang w:val="es-EC"/>
        </w:rPr>
        <w:t>se encuentra implementado</w:t>
      </w:r>
      <w:r w:rsidRPr="00337E6F">
        <w:rPr>
          <w:rFonts w:ascii="Times New Roman" w:hAnsi="Times New Roman" w:cs="Times New Roman"/>
          <w:lang w:val="es-EC"/>
        </w:rPr>
        <w:t>, aunque no esté rotulado explícitamente como “3V3_SENS”.</w:t>
      </w:r>
    </w:p>
    <w:p w14:paraId="57344049" w14:textId="77777777" w:rsidR="00337E6F" w:rsidRPr="00337E6F" w:rsidRDefault="00337E6F" w:rsidP="00337E6F">
      <w:pPr>
        <w:ind w:left="360"/>
        <w:jc w:val="both"/>
        <w:rPr>
          <w:rFonts w:ascii="Times New Roman" w:hAnsi="Times New Roman" w:cs="Times New Roman"/>
          <w:lang w:val="es-EC"/>
        </w:rPr>
      </w:pPr>
      <w:r w:rsidRPr="00337E6F">
        <w:rPr>
          <w:rFonts w:ascii="Times New Roman" w:hAnsi="Times New Roman" w:cs="Times New Roman"/>
          <w:lang w:val="es-EC"/>
        </w:rPr>
        <w:t xml:space="preserve">Como mejora de documentación y robustez EMC (sin ser una condición de invalidez), se añadirá en la siguiente revisión: (i) </w:t>
      </w:r>
      <w:r w:rsidRPr="00337E6F">
        <w:rPr>
          <w:rFonts w:ascii="Times New Roman" w:hAnsi="Times New Roman" w:cs="Times New Roman"/>
          <w:b/>
          <w:bCs/>
          <w:lang w:val="es-EC"/>
        </w:rPr>
        <w:t>renombrado/etiquetado</w:t>
      </w:r>
      <w:r w:rsidRPr="00337E6F">
        <w:rPr>
          <w:rFonts w:ascii="Times New Roman" w:hAnsi="Times New Roman" w:cs="Times New Roman"/>
          <w:lang w:val="es-EC"/>
        </w:rPr>
        <w:t xml:space="preserve"> del ramal del sensor como 3V3_SENS y (</w:t>
      </w:r>
      <w:proofErr w:type="spellStart"/>
      <w:r w:rsidRPr="00337E6F">
        <w:rPr>
          <w:rFonts w:ascii="Times New Roman" w:hAnsi="Times New Roman" w:cs="Times New Roman"/>
          <w:lang w:val="es-EC"/>
        </w:rPr>
        <w:t>ii</w:t>
      </w:r>
      <w:proofErr w:type="spellEnd"/>
      <w:r w:rsidRPr="00337E6F">
        <w:rPr>
          <w:rFonts w:ascii="Times New Roman" w:hAnsi="Times New Roman" w:cs="Times New Roman"/>
          <w:lang w:val="es-EC"/>
        </w:rPr>
        <w:t xml:space="preserve">) la opción de </w:t>
      </w:r>
      <w:r w:rsidRPr="00337E6F">
        <w:rPr>
          <w:rFonts w:ascii="Times New Roman" w:hAnsi="Times New Roman" w:cs="Times New Roman"/>
          <w:b/>
          <w:bCs/>
          <w:lang w:val="es-EC"/>
        </w:rPr>
        <w:t>ferrita en serie</w:t>
      </w:r>
      <w:r w:rsidRPr="00337E6F">
        <w:rPr>
          <w:rFonts w:ascii="Times New Roman" w:hAnsi="Times New Roman" w:cs="Times New Roman"/>
          <w:lang w:val="es-EC"/>
        </w:rPr>
        <w:t xml:space="preserve"> (</w:t>
      </w:r>
      <w:proofErr w:type="spellStart"/>
      <w:r w:rsidRPr="00337E6F">
        <w:rPr>
          <w:rFonts w:ascii="Times New Roman" w:hAnsi="Times New Roman" w:cs="Times New Roman"/>
          <w:lang w:val="es-EC"/>
        </w:rPr>
        <w:t>footprint</w:t>
      </w:r>
      <w:proofErr w:type="spellEnd"/>
      <w:r w:rsidRPr="00337E6F">
        <w:rPr>
          <w:rFonts w:ascii="Times New Roman" w:hAnsi="Times New Roman" w:cs="Times New Roman"/>
          <w:lang w:val="es-EC"/>
        </w:rPr>
        <w:t>/ensamble opcional) para reforzar el desacople frente a ruido digital, manteniendo el comportamiento actual del sistema.</w:t>
      </w:r>
    </w:p>
    <w:p w14:paraId="31D2FE6A" w14:textId="77777777" w:rsidR="00337E6F" w:rsidRPr="004D58D1" w:rsidRDefault="008611EC" w:rsidP="00337E6F">
      <w:pPr>
        <w:pStyle w:val="Prrafodelista"/>
        <w:numPr>
          <w:ilvl w:val="1"/>
          <w:numId w:val="14"/>
        </w:numPr>
        <w:jc w:val="both"/>
        <w:rPr>
          <w:b/>
          <w:bCs/>
          <w:smallCaps/>
          <w:spacing w:val="5"/>
          <w:lang w:val="es-EC"/>
        </w:rPr>
      </w:pPr>
      <w:r>
        <w:rPr>
          <w:rFonts w:ascii="Times New Roman" w:hAnsi="Times New Roman" w:cs="Times New Roman"/>
          <w:lang w:val="es-EC"/>
        </w:rPr>
        <w:t xml:space="preserve">  </w:t>
      </w:r>
      <w:r w:rsidR="00337E6F">
        <w:rPr>
          <w:rFonts w:ascii="Times New Roman" w:hAnsi="Times New Roman" w:cs="Times New Roman"/>
          <w:b/>
          <w:bCs/>
          <w:smallCaps/>
          <w:spacing w:val="5"/>
          <w:sz w:val="24"/>
          <w:szCs w:val="24"/>
          <w:lang w:val="es-EC"/>
        </w:rPr>
        <w:t>“</w:t>
      </w:r>
      <w:r w:rsidR="00337E6F" w:rsidRPr="00337E6F">
        <w:rPr>
          <w:rFonts w:ascii="Times New Roman" w:hAnsi="Times New Roman" w:cs="Times New Roman"/>
          <w:b/>
          <w:bCs/>
          <w:smallCaps/>
          <w:spacing w:val="5"/>
          <w:sz w:val="24"/>
          <w:szCs w:val="24"/>
          <w:lang w:val="es-EC"/>
        </w:rPr>
        <w:t xml:space="preserve">Aislamiento de dominios de alimentación no evidenciado. No se observa una rama dedicada (por </w:t>
      </w:r>
      <w:proofErr w:type="gramStart"/>
      <w:r w:rsidR="00337E6F" w:rsidRPr="00337E6F">
        <w:rPr>
          <w:rFonts w:ascii="Times New Roman" w:hAnsi="Times New Roman" w:cs="Times New Roman"/>
          <w:b/>
          <w:bCs/>
          <w:smallCaps/>
          <w:spacing w:val="5"/>
          <w:sz w:val="24"/>
          <w:szCs w:val="24"/>
          <w:lang w:val="es-EC"/>
        </w:rPr>
        <w:t>ejemplo</w:t>
      </w:r>
      <w:proofErr w:type="gramEnd"/>
      <w:r w:rsidR="00337E6F" w:rsidRPr="00337E6F">
        <w:rPr>
          <w:rFonts w:ascii="Times New Roman" w:hAnsi="Times New Roman" w:cs="Times New Roman"/>
          <w:b/>
          <w:bCs/>
          <w:smallCaps/>
          <w:spacing w:val="5"/>
          <w:sz w:val="24"/>
          <w:szCs w:val="24"/>
          <w:lang w:val="es-EC"/>
        </w:rPr>
        <w:t xml:space="preserve"> 3V3_SENS) con ferrita y </w:t>
      </w:r>
      <w:proofErr w:type="spellStart"/>
      <w:r w:rsidR="00337E6F" w:rsidRPr="00337E6F">
        <w:rPr>
          <w:rFonts w:ascii="Times New Roman" w:hAnsi="Times New Roman" w:cs="Times New Roman"/>
          <w:b/>
          <w:bCs/>
          <w:smallCaps/>
          <w:spacing w:val="5"/>
          <w:sz w:val="24"/>
          <w:szCs w:val="24"/>
          <w:lang w:val="es-EC"/>
        </w:rPr>
        <w:t>desacoplos</w:t>
      </w:r>
      <w:proofErr w:type="spellEnd"/>
      <w:r w:rsidR="00337E6F" w:rsidRPr="00337E6F">
        <w:rPr>
          <w:rFonts w:ascii="Times New Roman" w:hAnsi="Times New Roman" w:cs="Times New Roman"/>
          <w:b/>
          <w:bCs/>
          <w:smallCaps/>
          <w:spacing w:val="5"/>
          <w:sz w:val="24"/>
          <w:szCs w:val="24"/>
          <w:lang w:val="es-EC"/>
        </w:rPr>
        <w:t xml:space="preserve"> locales para el ADXL355Z, separada del dominio digital.</w:t>
      </w:r>
      <w:r w:rsidR="00337E6F" w:rsidRPr="004D58D1">
        <w:rPr>
          <w:rFonts w:ascii="Times New Roman" w:hAnsi="Times New Roman" w:cs="Times New Roman"/>
          <w:b/>
          <w:bCs/>
          <w:smallCaps/>
          <w:spacing w:val="5"/>
          <w:sz w:val="24"/>
          <w:szCs w:val="24"/>
          <w:lang w:val="es-EC"/>
        </w:rPr>
        <w:t>”</w:t>
      </w:r>
    </w:p>
    <w:p w14:paraId="0676EA26" w14:textId="77777777" w:rsidR="00337E6F" w:rsidRDefault="00337E6F" w:rsidP="00337E6F">
      <w:pPr>
        <w:ind w:left="360"/>
        <w:jc w:val="both"/>
        <w:rPr>
          <w:rFonts w:ascii="Times New Roman" w:hAnsi="Times New Roman" w:cs="Times New Roman"/>
          <w:b/>
          <w:bCs/>
          <w:smallCaps/>
          <w:spacing w:val="5"/>
          <w:sz w:val="24"/>
          <w:szCs w:val="24"/>
          <w:lang w:val="es-EC"/>
        </w:rPr>
      </w:pPr>
      <w:r w:rsidRPr="00BD5C80">
        <w:rPr>
          <w:rFonts w:ascii="Times New Roman" w:hAnsi="Times New Roman" w:cs="Times New Roman"/>
          <w:b/>
          <w:bCs/>
          <w:smallCaps/>
          <w:spacing w:val="5"/>
          <w:sz w:val="24"/>
          <w:szCs w:val="24"/>
          <w:lang w:val="es-EC"/>
        </w:rPr>
        <w:t>Respuesta</w:t>
      </w:r>
      <w:r>
        <w:rPr>
          <w:rFonts w:ascii="Times New Roman" w:hAnsi="Times New Roman" w:cs="Times New Roman"/>
          <w:b/>
          <w:bCs/>
          <w:smallCaps/>
          <w:spacing w:val="5"/>
          <w:sz w:val="24"/>
          <w:szCs w:val="24"/>
          <w:lang w:val="es-EC"/>
        </w:rPr>
        <w:t>:</w:t>
      </w:r>
    </w:p>
    <w:p w14:paraId="4AE76467" w14:textId="1B016BC7" w:rsidR="0072190C" w:rsidRPr="0072190C" w:rsidRDefault="0072190C" w:rsidP="0072190C">
      <w:pPr>
        <w:ind w:left="360"/>
        <w:jc w:val="both"/>
        <w:rPr>
          <w:rFonts w:ascii="Times New Roman" w:hAnsi="Times New Roman" w:cs="Times New Roman"/>
          <w:lang w:val="es-EC"/>
        </w:rPr>
      </w:pPr>
    </w:p>
    <w:p w14:paraId="2B40DB49" w14:textId="7F99629F" w:rsidR="00207AED" w:rsidRPr="00BD5C80" w:rsidRDefault="002F2F9D" w:rsidP="002F2F9D">
      <w:pPr>
        <w:pStyle w:val="Prrafodelista"/>
        <w:numPr>
          <w:ilvl w:val="0"/>
          <w:numId w:val="14"/>
        </w:numPr>
        <w:jc w:val="both"/>
        <w:rPr>
          <w:rStyle w:val="Ttulodellibro"/>
          <w:rFonts w:ascii="Times New Roman" w:hAnsi="Times New Roman" w:cs="Times New Roman"/>
          <w:sz w:val="24"/>
          <w:szCs w:val="24"/>
        </w:rPr>
      </w:pPr>
      <w:proofErr w:type="spellStart"/>
      <w:r w:rsidRPr="00BD5C80">
        <w:rPr>
          <w:rStyle w:val="Ttulodellibro"/>
          <w:rFonts w:ascii="Times New Roman" w:hAnsi="Times New Roman" w:cs="Times New Roman"/>
          <w:sz w:val="24"/>
          <w:szCs w:val="24"/>
        </w:rPr>
        <w:t>Conclusión</w:t>
      </w:r>
      <w:proofErr w:type="spellEnd"/>
      <w:r w:rsidRPr="00BD5C80">
        <w:rPr>
          <w:rStyle w:val="Ttulodellibro"/>
          <w:rFonts w:ascii="Times New Roman" w:hAnsi="Times New Roman" w:cs="Times New Roman"/>
          <w:sz w:val="24"/>
          <w:szCs w:val="24"/>
        </w:rPr>
        <w:t xml:space="preserve"> </w:t>
      </w:r>
      <w:proofErr w:type="spellStart"/>
      <w:r w:rsidRPr="00BD5C80">
        <w:rPr>
          <w:rStyle w:val="Ttulodellibro"/>
          <w:rFonts w:ascii="Times New Roman" w:hAnsi="Times New Roman" w:cs="Times New Roman"/>
          <w:sz w:val="24"/>
          <w:szCs w:val="24"/>
        </w:rPr>
        <w:t>técnica</w:t>
      </w:r>
      <w:proofErr w:type="spellEnd"/>
      <w:r w:rsidRPr="00BD5C80">
        <w:rPr>
          <w:rStyle w:val="Ttulodellibro"/>
          <w:rFonts w:ascii="Times New Roman" w:hAnsi="Times New Roman" w:cs="Times New Roman"/>
          <w:sz w:val="24"/>
          <w:szCs w:val="24"/>
        </w:rPr>
        <w:t xml:space="preserve"> </w:t>
      </w:r>
    </w:p>
    <w:p w14:paraId="167B788A" w14:textId="77777777" w:rsidR="00337E6F" w:rsidRPr="00337E6F" w:rsidRDefault="00337E6F" w:rsidP="00337E6F">
      <w:pPr>
        <w:jc w:val="both"/>
        <w:rPr>
          <w:rStyle w:val="Ttulodellibro"/>
          <w:rFonts w:ascii="Times New Roman" w:hAnsi="Times New Roman" w:cs="Times New Roman"/>
          <w:b w:val="0"/>
          <w:bCs w:val="0"/>
          <w:smallCaps w:val="0"/>
          <w:spacing w:val="0"/>
          <w:lang w:val="es-EC"/>
        </w:rPr>
      </w:pPr>
      <w:r w:rsidRPr="00337E6F">
        <w:rPr>
          <w:rStyle w:val="Ttulodellibro"/>
          <w:rFonts w:ascii="Times New Roman" w:hAnsi="Times New Roman" w:cs="Times New Roman"/>
          <w:b w:val="0"/>
          <w:bCs w:val="0"/>
          <w:smallCaps w:val="0"/>
          <w:spacing w:val="0"/>
          <w:lang w:val="es-EC"/>
        </w:rPr>
        <w:t xml:space="preserve">Con base en la Nota Técnica de revisión y en las Recomendaciones EMC entregadas, se concluye que el diseño del Acelerógrafo V2 presenta una arquitectura coherente para la función crítica del sistema (sensado, control y sincronización GPS/RTC), y constituye una base técnica válida para avanzar a la etapa de integración y pruebas. Las observaciones levantadas se concentran </w:t>
      </w:r>
      <w:r w:rsidRPr="00337E6F">
        <w:rPr>
          <w:rStyle w:val="Ttulodellibro"/>
          <w:rFonts w:ascii="Times New Roman" w:hAnsi="Times New Roman" w:cs="Times New Roman"/>
          <w:b w:val="0"/>
          <w:bCs w:val="0"/>
          <w:smallCaps w:val="0"/>
          <w:spacing w:val="0"/>
          <w:lang w:val="es-EC"/>
        </w:rPr>
        <w:lastRenderedPageBreak/>
        <w:t xml:space="preserve">principalmente en aspectos de integración de sistema y robustecimiento (telemetría, estandarización de test </w:t>
      </w:r>
      <w:proofErr w:type="spellStart"/>
      <w:r w:rsidRPr="00337E6F">
        <w:rPr>
          <w:rStyle w:val="Ttulodellibro"/>
          <w:rFonts w:ascii="Times New Roman" w:hAnsi="Times New Roman" w:cs="Times New Roman"/>
          <w:b w:val="0"/>
          <w:bCs w:val="0"/>
          <w:smallCaps w:val="0"/>
          <w:spacing w:val="0"/>
          <w:lang w:val="es-EC"/>
        </w:rPr>
        <w:t>points</w:t>
      </w:r>
      <w:proofErr w:type="spellEnd"/>
      <w:r w:rsidRPr="00337E6F">
        <w:rPr>
          <w:rStyle w:val="Ttulodellibro"/>
          <w:rFonts w:ascii="Times New Roman" w:hAnsi="Times New Roman" w:cs="Times New Roman"/>
          <w:b w:val="0"/>
          <w:bCs w:val="0"/>
          <w:smallCaps w:val="0"/>
          <w:spacing w:val="0"/>
          <w:lang w:val="es-EC"/>
        </w:rPr>
        <w:t>, definición explícita masa–chasis y fortalecimiento de medidas EMC/ESD por interfaz), los cuales pueden incorporarse como ajustes incrementales de documentación y hardware, sin requerir un rediseño completo de la etapa principal de adquisición.</w:t>
      </w:r>
    </w:p>
    <w:p w14:paraId="19CBF9C3" w14:textId="77777777" w:rsidR="00337E6F" w:rsidRPr="00337E6F" w:rsidRDefault="00337E6F" w:rsidP="00337E6F">
      <w:pPr>
        <w:jc w:val="both"/>
        <w:rPr>
          <w:rStyle w:val="Ttulodellibro"/>
          <w:rFonts w:ascii="Times New Roman" w:hAnsi="Times New Roman" w:cs="Times New Roman"/>
          <w:b w:val="0"/>
          <w:bCs w:val="0"/>
          <w:smallCaps w:val="0"/>
          <w:spacing w:val="0"/>
          <w:lang w:val="es-EC"/>
        </w:rPr>
      </w:pPr>
    </w:p>
    <w:p w14:paraId="232EAFA0" w14:textId="41396716" w:rsidR="002F2F9D" w:rsidRPr="00BD5C80" w:rsidRDefault="00337E6F" w:rsidP="00337E6F">
      <w:pPr>
        <w:jc w:val="both"/>
        <w:rPr>
          <w:rStyle w:val="Ttulodellibro"/>
          <w:rFonts w:ascii="Times New Roman" w:hAnsi="Times New Roman" w:cs="Times New Roman"/>
          <w:b w:val="0"/>
          <w:bCs w:val="0"/>
          <w:smallCaps w:val="0"/>
          <w:spacing w:val="0"/>
          <w:lang w:val="es-EC"/>
        </w:rPr>
      </w:pPr>
      <w:r w:rsidRPr="00337E6F">
        <w:rPr>
          <w:rStyle w:val="Ttulodellibro"/>
          <w:rFonts w:ascii="Times New Roman" w:hAnsi="Times New Roman" w:cs="Times New Roman"/>
          <w:b w:val="0"/>
          <w:bCs w:val="0"/>
          <w:smallCaps w:val="0"/>
          <w:spacing w:val="0"/>
          <w:lang w:val="es-EC"/>
        </w:rPr>
        <w:t xml:space="preserve">En consecuencia, el cumplimiento de los requisitos de desempeño (100 </w:t>
      </w:r>
      <w:proofErr w:type="spellStart"/>
      <w:r w:rsidRPr="00337E6F">
        <w:rPr>
          <w:rStyle w:val="Ttulodellibro"/>
          <w:rFonts w:ascii="Times New Roman" w:hAnsi="Times New Roman" w:cs="Times New Roman"/>
          <w:b w:val="0"/>
          <w:bCs w:val="0"/>
          <w:smallCaps w:val="0"/>
          <w:spacing w:val="0"/>
          <w:lang w:val="es-EC"/>
        </w:rPr>
        <w:t>sps</w:t>
      </w:r>
      <w:proofErr w:type="spellEnd"/>
      <w:r w:rsidRPr="00337E6F">
        <w:rPr>
          <w:rStyle w:val="Ttulodellibro"/>
          <w:rFonts w:ascii="Times New Roman" w:hAnsi="Times New Roman" w:cs="Times New Roman"/>
          <w:b w:val="0"/>
          <w:bCs w:val="0"/>
          <w:smallCaps w:val="0"/>
          <w:spacing w:val="0"/>
          <w:lang w:val="es-EC"/>
        </w:rPr>
        <w:t>, desfase &lt; 1 ms y ausencia de pérdida de muestras) se establecerá mediante los entregables de firmware, evidencia de validación instrumental y registros de operación durante la fase de prototipado. Finalmente, se deja constancia de que en la carpeta “</w:t>
      </w:r>
      <w:proofErr w:type="spellStart"/>
      <w:r w:rsidRPr="00337E6F">
        <w:rPr>
          <w:rStyle w:val="Ttulodellibro"/>
          <w:rFonts w:ascii="Times New Roman" w:hAnsi="Times New Roman" w:cs="Times New Roman"/>
          <w:b w:val="0"/>
          <w:bCs w:val="0"/>
          <w:smallCaps w:val="0"/>
          <w:spacing w:val="0"/>
          <w:lang w:val="es-EC"/>
        </w:rPr>
        <w:t>evidencia_prototipos</w:t>
      </w:r>
      <w:proofErr w:type="spellEnd"/>
      <w:r w:rsidRPr="00337E6F">
        <w:rPr>
          <w:rStyle w:val="Ttulodellibro"/>
          <w:rFonts w:ascii="Times New Roman" w:hAnsi="Times New Roman" w:cs="Times New Roman"/>
          <w:b w:val="0"/>
          <w:bCs w:val="0"/>
          <w:smallCaps w:val="0"/>
          <w:spacing w:val="0"/>
          <w:lang w:val="es-EC"/>
        </w:rPr>
        <w:t>” del repositorio GitHub del proyecto se encuentra evidencia del avance de prototipos en fase de pruebas, como respaldo del proceso de verificación e integración del diseño.</w:t>
      </w:r>
    </w:p>
    <w:sectPr w:rsidR="002F2F9D" w:rsidRPr="00BD5C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4E4EB5"/>
    <w:multiLevelType w:val="hybridMultilevel"/>
    <w:tmpl w:val="6352B36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0E0F754A"/>
    <w:multiLevelType w:val="hybridMultilevel"/>
    <w:tmpl w:val="DC786A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2DB1E34"/>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44C5734"/>
    <w:multiLevelType w:val="multilevel"/>
    <w:tmpl w:val="6234DE00"/>
    <w:lvl w:ilvl="0">
      <w:start w:val="5"/>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3" w15:restartNumberingAfterBreak="0">
    <w:nsid w:val="16877A34"/>
    <w:multiLevelType w:val="multilevel"/>
    <w:tmpl w:val="ECCAC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1D60B4"/>
    <w:multiLevelType w:val="hybridMultilevel"/>
    <w:tmpl w:val="3992062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5" w15:restartNumberingAfterBreak="0">
    <w:nsid w:val="185D5903"/>
    <w:multiLevelType w:val="multilevel"/>
    <w:tmpl w:val="5F827F2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A88154B"/>
    <w:multiLevelType w:val="hybridMultilevel"/>
    <w:tmpl w:val="026084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1B5F4AD5"/>
    <w:multiLevelType w:val="multilevel"/>
    <w:tmpl w:val="3180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4127A"/>
    <w:multiLevelType w:val="hybridMultilevel"/>
    <w:tmpl w:val="177C51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1E7A5888"/>
    <w:multiLevelType w:val="multilevel"/>
    <w:tmpl w:val="676068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77D9A"/>
    <w:multiLevelType w:val="multilevel"/>
    <w:tmpl w:val="9788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01AD0"/>
    <w:multiLevelType w:val="hybridMultilevel"/>
    <w:tmpl w:val="246EF1C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2" w15:restartNumberingAfterBreak="0">
    <w:nsid w:val="2A830C5B"/>
    <w:multiLevelType w:val="hybridMultilevel"/>
    <w:tmpl w:val="76CAC4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1CC1E04"/>
    <w:multiLevelType w:val="multilevel"/>
    <w:tmpl w:val="8208D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714AF"/>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543778A"/>
    <w:multiLevelType w:val="multilevel"/>
    <w:tmpl w:val="EE7E1682"/>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6440BAF"/>
    <w:multiLevelType w:val="multilevel"/>
    <w:tmpl w:val="EEB8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53971"/>
    <w:multiLevelType w:val="multilevel"/>
    <w:tmpl w:val="6234DE00"/>
    <w:lvl w:ilvl="0">
      <w:start w:val="5"/>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8" w15:restartNumberingAfterBreak="0">
    <w:nsid w:val="44180398"/>
    <w:multiLevelType w:val="multilevel"/>
    <w:tmpl w:val="0FC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29" w15:restartNumberingAfterBreak="0">
    <w:nsid w:val="4A8F1BB2"/>
    <w:multiLevelType w:val="multilevel"/>
    <w:tmpl w:val="6760681A"/>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AB24E5D"/>
    <w:multiLevelType w:val="multilevel"/>
    <w:tmpl w:val="FDBC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531F2"/>
    <w:multiLevelType w:val="multilevel"/>
    <w:tmpl w:val="9E743A48"/>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625817B1"/>
    <w:multiLevelType w:val="hybridMultilevel"/>
    <w:tmpl w:val="4C884F9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62E53A71"/>
    <w:multiLevelType w:val="multilevel"/>
    <w:tmpl w:val="75AA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7F1EA0"/>
    <w:multiLevelType w:val="multilevel"/>
    <w:tmpl w:val="223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D2901"/>
    <w:multiLevelType w:val="multilevel"/>
    <w:tmpl w:val="8668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A7DFE"/>
    <w:multiLevelType w:val="multilevel"/>
    <w:tmpl w:val="B5309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771309">
    <w:abstractNumId w:val="8"/>
  </w:num>
  <w:num w:numId="2" w16cid:durableId="912012487">
    <w:abstractNumId w:val="6"/>
  </w:num>
  <w:num w:numId="3" w16cid:durableId="121311045">
    <w:abstractNumId w:val="5"/>
  </w:num>
  <w:num w:numId="4" w16cid:durableId="1050610876">
    <w:abstractNumId w:val="4"/>
  </w:num>
  <w:num w:numId="5" w16cid:durableId="918296023">
    <w:abstractNumId w:val="7"/>
  </w:num>
  <w:num w:numId="6" w16cid:durableId="1727870918">
    <w:abstractNumId w:val="3"/>
  </w:num>
  <w:num w:numId="7" w16cid:durableId="2086563623">
    <w:abstractNumId w:val="2"/>
  </w:num>
  <w:num w:numId="8" w16cid:durableId="1088774147">
    <w:abstractNumId w:val="1"/>
  </w:num>
  <w:num w:numId="9" w16cid:durableId="1164736015">
    <w:abstractNumId w:val="0"/>
  </w:num>
  <w:num w:numId="10" w16cid:durableId="721363224">
    <w:abstractNumId w:val="26"/>
  </w:num>
  <w:num w:numId="11" w16cid:durableId="915868578">
    <w:abstractNumId w:val="30"/>
  </w:num>
  <w:num w:numId="12" w16cid:durableId="1091314867">
    <w:abstractNumId w:val="35"/>
  </w:num>
  <w:num w:numId="13" w16cid:durableId="94912515">
    <w:abstractNumId w:val="9"/>
  </w:num>
  <w:num w:numId="14" w16cid:durableId="1172068269">
    <w:abstractNumId w:val="25"/>
  </w:num>
  <w:num w:numId="15" w16cid:durableId="1986813088">
    <w:abstractNumId w:val="18"/>
  </w:num>
  <w:num w:numId="16" w16cid:durableId="1850945711">
    <w:abstractNumId w:val="33"/>
  </w:num>
  <w:num w:numId="17" w16cid:durableId="994378444">
    <w:abstractNumId w:val="20"/>
  </w:num>
  <w:num w:numId="18" w16cid:durableId="179201091">
    <w:abstractNumId w:val="24"/>
  </w:num>
  <w:num w:numId="19" w16cid:durableId="1297830212">
    <w:abstractNumId w:val="34"/>
  </w:num>
  <w:num w:numId="20" w16cid:durableId="583805343">
    <w:abstractNumId w:val="15"/>
  </w:num>
  <w:num w:numId="21" w16cid:durableId="1802648163">
    <w:abstractNumId w:val="14"/>
  </w:num>
  <w:num w:numId="22" w16cid:durableId="1951620789">
    <w:abstractNumId w:val="11"/>
  </w:num>
  <w:num w:numId="23" w16cid:durableId="1547713060">
    <w:abstractNumId w:val="28"/>
  </w:num>
  <w:num w:numId="24" w16cid:durableId="1792624301">
    <w:abstractNumId w:val="21"/>
  </w:num>
  <w:num w:numId="25" w16cid:durableId="1841777098">
    <w:abstractNumId w:val="10"/>
  </w:num>
  <w:num w:numId="26" w16cid:durableId="817309301">
    <w:abstractNumId w:val="16"/>
  </w:num>
  <w:num w:numId="27" w16cid:durableId="154609220">
    <w:abstractNumId w:val="17"/>
  </w:num>
  <w:num w:numId="28" w16cid:durableId="371005492">
    <w:abstractNumId w:val="22"/>
  </w:num>
  <w:num w:numId="29" w16cid:durableId="1215237581">
    <w:abstractNumId w:val="13"/>
  </w:num>
  <w:num w:numId="30" w16cid:durableId="1016617458">
    <w:abstractNumId w:val="31"/>
  </w:num>
  <w:num w:numId="31" w16cid:durableId="1765295947">
    <w:abstractNumId w:val="19"/>
  </w:num>
  <w:num w:numId="32" w16cid:durableId="913979247">
    <w:abstractNumId w:val="29"/>
  </w:num>
  <w:num w:numId="33" w16cid:durableId="1488475835">
    <w:abstractNumId w:val="12"/>
  </w:num>
  <w:num w:numId="34" w16cid:durableId="1583027686">
    <w:abstractNumId w:val="27"/>
  </w:num>
  <w:num w:numId="35" w16cid:durableId="2077777246">
    <w:abstractNumId w:val="36"/>
  </w:num>
  <w:num w:numId="36" w16cid:durableId="2025665707">
    <w:abstractNumId w:val="32"/>
  </w:num>
  <w:num w:numId="37" w16cid:durableId="7466123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0" w:nlCheck="1" w:checkStyle="0"/>
  <w:activeWritingStyle w:appName="MSWord" w:lang="en-US" w:vendorID="64" w:dllVersion="0" w:nlCheck="1" w:checkStyle="0"/>
  <w:activeWritingStyle w:appName="MSWord" w:lang="es-419" w:vendorID="64" w:dllVersion="0" w:nlCheck="1" w:checkStyle="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ACF"/>
    <w:rsid w:val="00020E25"/>
    <w:rsid w:val="00034616"/>
    <w:rsid w:val="0006063C"/>
    <w:rsid w:val="0015074B"/>
    <w:rsid w:val="00165803"/>
    <w:rsid w:val="00207AED"/>
    <w:rsid w:val="002158B4"/>
    <w:rsid w:val="00235E51"/>
    <w:rsid w:val="00266B36"/>
    <w:rsid w:val="0029639D"/>
    <w:rsid w:val="002F2F9D"/>
    <w:rsid w:val="00303DA7"/>
    <w:rsid w:val="00326F90"/>
    <w:rsid w:val="00337E6F"/>
    <w:rsid w:val="0039233A"/>
    <w:rsid w:val="003F2382"/>
    <w:rsid w:val="00467386"/>
    <w:rsid w:val="004876EC"/>
    <w:rsid w:val="004D58D1"/>
    <w:rsid w:val="0053750D"/>
    <w:rsid w:val="00540D63"/>
    <w:rsid w:val="005A3F7B"/>
    <w:rsid w:val="005B039A"/>
    <w:rsid w:val="006628B7"/>
    <w:rsid w:val="006773A6"/>
    <w:rsid w:val="006A6459"/>
    <w:rsid w:val="006B0295"/>
    <w:rsid w:val="006C60BC"/>
    <w:rsid w:val="0072190C"/>
    <w:rsid w:val="007A6A7F"/>
    <w:rsid w:val="008611EC"/>
    <w:rsid w:val="0088623C"/>
    <w:rsid w:val="008A2B08"/>
    <w:rsid w:val="008B3F38"/>
    <w:rsid w:val="008C6E50"/>
    <w:rsid w:val="008E66E2"/>
    <w:rsid w:val="00962B6C"/>
    <w:rsid w:val="00A75ED7"/>
    <w:rsid w:val="00A83FD9"/>
    <w:rsid w:val="00AA1D8D"/>
    <w:rsid w:val="00AB17B1"/>
    <w:rsid w:val="00AF1C8D"/>
    <w:rsid w:val="00B45C96"/>
    <w:rsid w:val="00B47730"/>
    <w:rsid w:val="00B71634"/>
    <w:rsid w:val="00B85ED4"/>
    <w:rsid w:val="00BA35E7"/>
    <w:rsid w:val="00BD5C80"/>
    <w:rsid w:val="00C00AED"/>
    <w:rsid w:val="00CB0664"/>
    <w:rsid w:val="00D8485B"/>
    <w:rsid w:val="00DB2480"/>
    <w:rsid w:val="00DC1FF7"/>
    <w:rsid w:val="00DF1103"/>
    <w:rsid w:val="00E0323F"/>
    <w:rsid w:val="00E316A4"/>
    <w:rsid w:val="00E7122B"/>
    <w:rsid w:val="00F442CC"/>
    <w:rsid w:val="00F91F15"/>
    <w:rsid w:val="00FB6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FC649"/>
  <w14:defaultImageDpi w14:val="300"/>
  <w15:docId w15:val="{99FB9BEE-CB75-488C-8369-9A80376F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A35E7"/>
    <w:pPr>
      <w:spacing w:before="100" w:beforeAutospacing="1" w:after="100" w:afterAutospacing="1" w:line="240" w:lineRule="auto"/>
    </w:pPr>
    <w:rPr>
      <w:rFonts w:ascii="Times New Roman" w:eastAsia="Times New Roman" w:hAnsi="Times New Roman" w:cs="Times New Roman"/>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1639</Words>
  <Characters>9017</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DAVID CUICHAN USHIÑA</cp:lastModifiedBy>
  <cp:revision>3</cp:revision>
  <dcterms:created xsi:type="dcterms:W3CDTF">2026-01-08T17:17:00Z</dcterms:created>
  <dcterms:modified xsi:type="dcterms:W3CDTF">2026-01-08T17:18:00Z</dcterms:modified>
  <cp:category/>
</cp:coreProperties>
</file>