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9E832" w14:textId="33A8E1BD" w:rsidR="002269EC" w:rsidRPr="002269EC" w:rsidRDefault="002269EC" w:rsidP="002269E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269E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RESPUESTA </w:t>
      </w:r>
      <w:r w:rsidR="00AD6487" w:rsidRPr="006C7B8D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RECOMENDACIÓN </w:t>
      </w:r>
      <w:r w:rsidRPr="002269E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TÉCNICA DEL CONTRATISTA</w:t>
      </w:r>
    </w:p>
    <w:p w14:paraId="1B61D200" w14:textId="77777777" w:rsidR="00550AD2" w:rsidRPr="006C7B8D" w:rsidRDefault="00550AD2" w:rsidP="002269E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C7B8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Proyecto:</w:t>
      </w:r>
      <w:r w:rsidRPr="006C7B8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Colimador móvil – Ítem 64</w:t>
      </w:r>
    </w:p>
    <w:p w14:paraId="2323DF87" w14:textId="77777777" w:rsidR="002269EC" w:rsidRPr="006C7B8D" w:rsidRDefault="002269EC" w:rsidP="002A1283">
      <w:pPr>
        <w:rPr>
          <w:rFonts w:ascii="Times New Roman" w:hAnsi="Times New Roman" w:cs="Times New Roman"/>
          <w:b/>
          <w:bCs/>
          <w:i/>
          <w:iCs/>
          <w:lang w:eastAsia="es-EC"/>
        </w:rPr>
      </w:pPr>
      <w:r w:rsidRPr="006C7B8D">
        <w:rPr>
          <w:rFonts w:ascii="Times New Roman" w:hAnsi="Times New Roman" w:cs="Times New Roman"/>
          <w:b/>
          <w:bCs/>
          <w:i/>
          <w:iCs/>
          <w:lang w:eastAsia="es-EC"/>
        </w:rPr>
        <w:t>Proyecto: Sistema RSA – Colimadores</w:t>
      </w:r>
    </w:p>
    <w:p w14:paraId="3243097F" w14:textId="77777777" w:rsidR="002269EC" w:rsidRPr="006C7B8D" w:rsidRDefault="002269EC" w:rsidP="002A1283">
      <w:pPr>
        <w:rPr>
          <w:rFonts w:ascii="Times New Roman" w:hAnsi="Times New Roman" w:cs="Times New Roman"/>
          <w:b/>
          <w:bCs/>
          <w:i/>
          <w:iCs/>
          <w:lang w:eastAsia="es-EC"/>
        </w:rPr>
      </w:pPr>
      <w:r w:rsidRPr="006C7B8D">
        <w:rPr>
          <w:rFonts w:ascii="Times New Roman" w:hAnsi="Times New Roman" w:cs="Times New Roman"/>
          <w:b/>
          <w:bCs/>
          <w:i/>
          <w:iCs/>
          <w:lang w:eastAsia="es-EC"/>
        </w:rPr>
        <w:t>Ítem: 64 – Colimador móvil</w:t>
      </w:r>
    </w:p>
    <w:p w14:paraId="50D0239A" w14:textId="1EF7791E" w:rsidR="002269EC" w:rsidRPr="006C7B8D" w:rsidRDefault="002269EC" w:rsidP="002A1283">
      <w:pPr>
        <w:rPr>
          <w:rFonts w:ascii="Times New Roman" w:hAnsi="Times New Roman" w:cs="Times New Roman"/>
          <w:b/>
          <w:bCs/>
          <w:i/>
          <w:iCs/>
          <w:lang w:eastAsia="es-EC"/>
        </w:rPr>
      </w:pPr>
      <w:r w:rsidRPr="006C7B8D">
        <w:rPr>
          <w:rFonts w:ascii="Times New Roman" w:hAnsi="Times New Roman" w:cs="Times New Roman"/>
          <w:b/>
          <w:bCs/>
          <w:i/>
          <w:iCs/>
          <w:lang w:eastAsia="es-EC"/>
        </w:rPr>
        <w:t xml:space="preserve">Objeto: Respuesta técnica a </w:t>
      </w:r>
      <w:r w:rsidR="00E3571C" w:rsidRPr="006C7B8D">
        <w:rPr>
          <w:rFonts w:ascii="Times New Roman" w:hAnsi="Times New Roman" w:cs="Times New Roman"/>
          <w:b/>
          <w:bCs/>
          <w:i/>
          <w:iCs/>
          <w:lang w:eastAsia="es-EC"/>
        </w:rPr>
        <w:t>Recomendación</w:t>
      </w:r>
      <w:r w:rsidRPr="006C7B8D">
        <w:rPr>
          <w:rFonts w:ascii="Times New Roman" w:hAnsi="Times New Roman" w:cs="Times New Roman"/>
          <w:b/>
          <w:bCs/>
          <w:i/>
          <w:iCs/>
          <w:lang w:eastAsia="es-EC"/>
        </w:rPr>
        <w:t xml:space="preserve"> Técnica EM1 (Versión 2)</w:t>
      </w:r>
    </w:p>
    <w:p w14:paraId="4C55355C" w14:textId="3D070FE7" w:rsidR="002269EC" w:rsidRPr="006C7B8D" w:rsidRDefault="002269EC" w:rsidP="002A1283">
      <w:pPr>
        <w:rPr>
          <w:rFonts w:ascii="Times New Roman" w:hAnsi="Times New Roman" w:cs="Times New Roman"/>
          <w:b/>
          <w:bCs/>
          <w:i/>
          <w:iCs/>
          <w:lang w:eastAsia="es-EC"/>
        </w:rPr>
      </w:pPr>
      <w:r w:rsidRPr="006C7B8D">
        <w:rPr>
          <w:rFonts w:ascii="Times New Roman" w:hAnsi="Times New Roman" w:cs="Times New Roman"/>
          <w:b/>
          <w:bCs/>
          <w:i/>
          <w:iCs/>
          <w:lang w:eastAsia="es-EC"/>
        </w:rPr>
        <w:t>Fecha: 0</w:t>
      </w:r>
      <w:r w:rsidR="00E5472A" w:rsidRPr="006C7B8D">
        <w:rPr>
          <w:rFonts w:ascii="Times New Roman" w:hAnsi="Times New Roman" w:cs="Times New Roman"/>
          <w:b/>
          <w:bCs/>
          <w:i/>
          <w:iCs/>
          <w:lang w:eastAsia="es-EC"/>
        </w:rPr>
        <w:t>7</w:t>
      </w:r>
      <w:r w:rsidRPr="006C7B8D">
        <w:rPr>
          <w:rFonts w:ascii="Times New Roman" w:hAnsi="Times New Roman" w:cs="Times New Roman"/>
          <w:b/>
          <w:bCs/>
          <w:i/>
          <w:iCs/>
          <w:lang w:eastAsia="es-EC"/>
        </w:rPr>
        <w:t>/01/2026</w:t>
      </w:r>
    </w:p>
    <w:p w14:paraId="6427B5BE" w14:textId="0290A78E" w:rsidR="00E3571C" w:rsidRPr="006C7B8D" w:rsidRDefault="00E3571C" w:rsidP="00B754FD">
      <w:pPr>
        <w:pStyle w:val="Ttulo2"/>
        <w:rPr>
          <w:sz w:val="24"/>
          <w:szCs w:val="24"/>
        </w:rPr>
      </w:pPr>
      <w:r w:rsidRPr="006C7B8D">
        <w:t>CONSIDERACIONES GENERALES</w:t>
      </w:r>
    </w:p>
    <w:p w14:paraId="0DBA2DC0" w14:textId="4AB132F3" w:rsidR="006C7B8D" w:rsidRPr="006C7B8D" w:rsidRDefault="006C7B8D" w:rsidP="006C7B8D">
      <w:p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El contratista acusa recibo del documento </w:t>
      </w:r>
      <w:r w:rsidRPr="006C7B8D">
        <w:rPr>
          <w:rFonts w:ascii="Times New Roman" w:hAnsi="Times New Roman" w:cs="Times New Roman"/>
          <w:b/>
          <w:bCs/>
        </w:rPr>
        <w:t>“Recomendaciones Técnicas EMC – Colimador móvil – Versión 2”</w:t>
      </w:r>
      <w:r w:rsidRPr="006C7B8D">
        <w:rPr>
          <w:rFonts w:ascii="Times New Roman" w:hAnsi="Times New Roman" w:cs="Times New Roman"/>
        </w:rPr>
        <w:t xml:space="preserve"> y agradece el análisis técnico efectuado sobre el diseño electrónico (esquemático y PCB) del colimador móvil.</w:t>
      </w:r>
    </w:p>
    <w:p w14:paraId="3A79D30D" w14:textId="77777777" w:rsidR="006C7B8D" w:rsidRPr="006C7B8D" w:rsidRDefault="006C7B8D" w:rsidP="006C7B8D">
      <w:p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Se deja constancia de que las recomendaciones emitidas </w:t>
      </w:r>
      <w:r w:rsidRPr="006C7B8D">
        <w:rPr>
          <w:rFonts w:ascii="Times New Roman" w:hAnsi="Times New Roman" w:cs="Times New Roman"/>
          <w:b/>
          <w:bCs/>
        </w:rPr>
        <w:t>no constituyen observaciones de incumplimiento funcional</w:t>
      </w:r>
      <w:r w:rsidRPr="006C7B8D">
        <w:rPr>
          <w:rFonts w:ascii="Times New Roman" w:hAnsi="Times New Roman" w:cs="Times New Roman"/>
        </w:rPr>
        <w:t xml:space="preserve">, ni invalidan el diseño del </w:t>
      </w:r>
      <w:r w:rsidRPr="006C7B8D">
        <w:rPr>
          <w:rFonts w:ascii="Times New Roman" w:hAnsi="Times New Roman" w:cs="Times New Roman"/>
          <w:b/>
          <w:bCs/>
        </w:rPr>
        <w:t>PCBA</w:t>
      </w:r>
      <w:r w:rsidRPr="006C7B8D">
        <w:rPr>
          <w:rFonts w:ascii="Times New Roman" w:hAnsi="Times New Roman" w:cs="Times New Roman"/>
        </w:rPr>
        <w:t xml:space="preserve">, sino que corresponden a criterios de </w:t>
      </w:r>
      <w:r w:rsidRPr="006C7B8D">
        <w:rPr>
          <w:rFonts w:ascii="Times New Roman" w:hAnsi="Times New Roman" w:cs="Times New Roman"/>
          <w:b/>
          <w:bCs/>
        </w:rPr>
        <w:t>refuerzo EMC, robustez industrial, mantenibilidad y documentación</w:t>
      </w:r>
      <w:r w:rsidRPr="006C7B8D">
        <w:rPr>
          <w:rFonts w:ascii="Times New Roman" w:hAnsi="Times New Roman" w:cs="Times New Roman"/>
        </w:rPr>
        <w:t>, tal como se indica expresamente en el propio documento.</w:t>
      </w:r>
    </w:p>
    <w:p w14:paraId="6EA26B51" w14:textId="77777777" w:rsidR="006C7B8D" w:rsidRPr="006C7B8D" w:rsidRDefault="006C7B8D" w:rsidP="006C7B8D">
      <w:p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>La presente respuesta se emite considerando:</w:t>
      </w:r>
    </w:p>
    <w:p w14:paraId="67FBFB35" w14:textId="77777777" w:rsidR="006C7B8D" w:rsidRPr="006C7B8D" w:rsidRDefault="006C7B8D" w:rsidP="006C7B8D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>el estado real del diseño implementado y fabricado;</w:t>
      </w:r>
    </w:p>
    <w:p w14:paraId="48E118F7" w14:textId="77777777" w:rsidR="006C7B8D" w:rsidRPr="006C7B8D" w:rsidRDefault="006C7B8D" w:rsidP="006C7B8D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el alcance contractual del PCBA como parte del conjunto </w:t>
      </w:r>
      <w:r w:rsidRPr="006C7B8D">
        <w:rPr>
          <w:rFonts w:ascii="Times New Roman" w:hAnsi="Times New Roman" w:cs="Times New Roman"/>
          <w:b/>
          <w:bCs/>
        </w:rPr>
        <w:t>tarjeta–arnés–actuador–sensor–contenedor</w:t>
      </w:r>
      <w:r w:rsidRPr="006C7B8D">
        <w:rPr>
          <w:rFonts w:ascii="Times New Roman" w:hAnsi="Times New Roman" w:cs="Times New Roman"/>
        </w:rPr>
        <w:t>;</w:t>
      </w:r>
    </w:p>
    <w:p w14:paraId="5864CAC6" w14:textId="541946F6" w:rsidR="002269EC" w:rsidRPr="006C7B8D" w:rsidRDefault="006C7B8D" w:rsidP="006C7B8D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y el hecho de que el </w:t>
      </w:r>
      <w:r w:rsidRPr="006C7B8D">
        <w:rPr>
          <w:rFonts w:ascii="Times New Roman" w:hAnsi="Times New Roman" w:cs="Times New Roman"/>
          <w:b/>
          <w:bCs/>
        </w:rPr>
        <w:t>cierre EMC integral solo puede realizarse a nivel de sistema</w:t>
      </w:r>
      <w:r w:rsidRPr="006C7B8D">
        <w:rPr>
          <w:rFonts w:ascii="Times New Roman" w:hAnsi="Times New Roman" w:cs="Times New Roman"/>
        </w:rPr>
        <w:t>, con hardware físico, cableado real y configuración final de campo.</w:t>
      </w:r>
    </w:p>
    <w:p w14:paraId="13F32B57" w14:textId="3D2A935B" w:rsidR="00550AD2" w:rsidRPr="006C7B8D" w:rsidRDefault="00E3571C" w:rsidP="002A1283">
      <w:pPr>
        <w:pStyle w:val="Ttulo2"/>
      </w:pPr>
      <w:r w:rsidRPr="006C7B8D">
        <w:t>ARQUITECTURA GENERAL DEL DISEÑO</w:t>
      </w:r>
    </w:p>
    <w:p w14:paraId="43F2AF11" w14:textId="5BD08DC6" w:rsidR="006C7B8D" w:rsidRPr="006C7B8D" w:rsidRDefault="006C7B8D" w:rsidP="006C7B8D">
      <w:p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>El diseño del colimador móvil presenta una arquitectura electrónica coherente con el ítem 64, basada en:</w:t>
      </w:r>
    </w:p>
    <w:p w14:paraId="5032FC3C" w14:textId="77777777" w:rsidR="006C7B8D" w:rsidRPr="006C7B8D" w:rsidRDefault="006C7B8D" w:rsidP="006C7B8D">
      <w:pPr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microcontrolador </w:t>
      </w:r>
      <w:r w:rsidRPr="006C7B8D">
        <w:rPr>
          <w:rFonts w:ascii="Times New Roman" w:hAnsi="Times New Roman" w:cs="Times New Roman"/>
          <w:b/>
          <w:bCs/>
        </w:rPr>
        <w:t>ESP32-P4</w:t>
      </w:r>
      <w:r w:rsidRPr="006C7B8D">
        <w:rPr>
          <w:rFonts w:ascii="Times New Roman" w:hAnsi="Times New Roman" w:cs="Times New Roman"/>
        </w:rPr>
        <w:t>;</w:t>
      </w:r>
    </w:p>
    <w:p w14:paraId="4F037A90" w14:textId="77777777" w:rsidR="006C7B8D" w:rsidRPr="006C7B8D" w:rsidRDefault="006C7B8D" w:rsidP="006C7B8D">
      <w:pPr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comunicación industrial </w:t>
      </w:r>
      <w:r w:rsidRPr="006C7B8D">
        <w:rPr>
          <w:rFonts w:ascii="Times New Roman" w:hAnsi="Times New Roman" w:cs="Times New Roman"/>
          <w:b/>
          <w:bCs/>
        </w:rPr>
        <w:t>RS485</w:t>
      </w:r>
      <w:r w:rsidRPr="006C7B8D">
        <w:rPr>
          <w:rFonts w:ascii="Times New Roman" w:hAnsi="Times New Roman" w:cs="Times New Roman"/>
        </w:rPr>
        <w:t xml:space="preserve"> mediante transceptor </w:t>
      </w:r>
      <w:r w:rsidRPr="006C7B8D">
        <w:rPr>
          <w:rFonts w:ascii="Times New Roman" w:hAnsi="Times New Roman" w:cs="Times New Roman"/>
          <w:b/>
          <w:bCs/>
        </w:rPr>
        <w:t>SP3485</w:t>
      </w:r>
      <w:r w:rsidRPr="006C7B8D">
        <w:rPr>
          <w:rFonts w:ascii="Times New Roman" w:hAnsi="Times New Roman" w:cs="Times New Roman"/>
        </w:rPr>
        <w:t>;</w:t>
      </w:r>
    </w:p>
    <w:p w14:paraId="5381CE50" w14:textId="77777777" w:rsidR="006C7B8D" w:rsidRPr="006C7B8D" w:rsidRDefault="006C7B8D" w:rsidP="006C7B8D">
      <w:pPr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>control lógico del actuador lineal (</w:t>
      </w:r>
      <w:r w:rsidRPr="006C7B8D">
        <w:rPr>
          <w:rFonts w:ascii="Times New Roman" w:hAnsi="Times New Roman" w:cs="Times New Roman"/>
          <w:b/>
          <w:bCs/>
        </w:rPr>
        <w:t>PUL, DIR, ENA</w:t>
      </w:r>
      <w:r w:rsidRPr="006C7B8D">
        <w:rPr>
          <w:rFonts w:ascii="Times New Roman" w:hAnsi="Times New Roman" w:cs="Times New Roman"/>
        </w:rPr>
        <w:t>);</w:t>
      </w:r>
    </w:p>
    <w:p w14:paraId="35D4B166" w14:textId="77777777" w:rsidR="006C7B8D" w:rsidRPr="006C7B8D" w:rsidRDefault="006C7B8D" w:rsidP="006C7B8D">
      <w:pPr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entradas para </w:t>
      </w:r>
      <w:proofErr w:type="spellStart"/>
      <w:r w:rsidRPr="006C7B8D">
        <w:rPr>
          <w:rFonts w:ascii="Times New Roman" w:hAnsi="Times New Roman" w:cs="Times New Roman"/>
          <w:b/>
          <w:bCs/>
        </w:rPr>
        <w:t>encoder</w:t>
      </w:r>
      <w:proofErr w:type="spellEnd"/>
      <w:r w:rsidRPr="006C7B8D">
        <w:rPr>
          <w:rFonts w:ascii="Times New Roman" w:hAnsi="Times New Roman" w:cs="Times New Roman"/>
          <w:b/>
          <w:bCs/>
        </w:rPr>
        <w:t xml:space="preserve"> óptico A/B</w:t>
      </w:r>
      <w:r w:rsidRPr="006C7B8D">
        <w:rPr>
          <w:rFonts w:ascii="Times New Roman" w:hAnsi="Times New Roman" w:cs="Times New Roman"/>
        </w:rPr>
        <w:t xml:space="preserve"> y </w:t>
      </w:r>
      <w:r w:rsidRPr="006C7B8D">
        <w:rPr>
          <w:rFonts w:ascii="Times New Roman" w:hAnsi="Times New Roman" w:cs="Times New Roman"/>
          <w:b/>
          <w:bCs/>
        </w:rPr>
        <w:t>fines de carrera</w:t>
      </w:r>
      <w:r w:rsidRPr="006C7B8D">
        <w:rPr>
          <w:rFonts w:ascii="Times New Roman" w:hAnsi="Times New Roman" w:cs="Times New Roman"/>
        </w:rPr>
        <w:t xml:space="preserve">, con </w:t>
      </w:r>
      <w:proofErr w:type="spellStart"/>
      <w:r w:rsidRPr="006C7B8D">
        <w:rPr>
          <w:rFonts w:ascii="Times New Roman" w:hAnsi="Times New Roman" w:cs="Times New Roman"/>
          <w:b/>
          <w:bCs/>
        </w:rPr>
        <w:t>optoaislamiento</w:t>
      </w:r>
      <w:proofErr w:type="spellEnd"/>
      <w:r w:rsidRPr="006C7B8D">
        <w:rPr>
          <w:rFonts w:ascii="Times New Roman" w:hAnsi="Times New Roman" w:cs="Times New Roman"/>
        </w:rPr>
        <w:t>;</w:t>
      </w:r>
    </w:p>
    <w:p w14:paraId="3BA663D5" w14:textId="77777777" w:rsidR="006C7B8D" w:rsidRPr="006C7B8D" w:rsidRDefault="006C7B8D" w:rsidP="006C7B8D">
      <w:pPr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cadena analógica de alta resolución basada en </w:t>
      </w:r>
      <w:r w:rsidRPr="006C7B8D">
        <w:rPr>
          <w:rFonts w:ascii="Times New Roman" w:hAnsi="Times New Roman" w:cs="Times New Roman"/>
          <w:b/>
          <w:bCs/>
        </w:rPr>
        <w:t>OPA197 + ADC ADS1262</w:t>
      </w:r>
      <w:r w:rsidRPr="006C7B8D">
        <w:rPr>
          <w:rFonts w:ascii="Times New Roman" w:hAnsi="Times New Roman" w:cs="Times New Roman"/>
        </w:rPr>
        <w:t>;</w:t>
      </w:r>
    </w:p>
    <w:p w14:paraId="7950AAAE" w14:textId="77777777" w:rsidR="006C7B8D" w:rsidRPr="006C7B8D" w:rsidRDefault="006C7B8D" w:rsidP="006C7B8D">
      <w:pPr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interfaz óptica </w:t>
      </w:r>
      <w:r w:rsidRPr="006C7B8D">
        <w:rPr>
          <w:rFonts w:ascii="Times New Roman" w:hAnsi="Times New Roman" w:cs="Times New Roman"/>
          <w:b/>
          <w:bCs/>
        </w:rPr>
        <w:t>PMT</w:t>
      </w:r>
      <w:r w:rsidRPr="006C7B8D">
        <w:rPr>
          <w:rFonts w:ascii="Times New Roman" w:hAnsi="Times New Roman" w:cs="Times New Roman"/>
        </w:rPr>
        <w:t xml:space="preserve">, compatible con el módulo </w:t>
      </w:r>
      <w:r w:rsidRPr="006C7B8D">
        <w:rPr>
          <w:rFonts w:ascii="Times New Roman" w:hAnsi="Times New Roman" w:cs="Times New Roman"/>
          <w:b/>
          <w:bCs/>
        </w:rPr>
        <w:t>Hamamatsu H10722</w:t>
      </w:r>
      <w:r w:rsidRPr="006C7B8D">
        <w:rPr>
          <w:rFonts w:ascii="Times New Roman" w:hAnsi="Times New Roman" w:cs="Times New Roman"/>
        </w:rPr>
        <w:t>, conforme a la documentación técnica del fabricante;</w:t>
      </w:r>
    </w:p>
    <w:p w14:paraId="26B0E048" w14:textId="77777777" w:rsidR="006C7B8D" w:rsidRPr="006C7B8D" w:rsidRDefault="006C7B8D" w:rsidP="006C7B8D">
      <w:pPr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alimentación nominal de </w:t>
      </w:r>
      <w:r w:rsidRPr="006C7B8D">
        <w:rPr>
          <w:rFonts w:ascii="Times New Roman" w:hAnsi="Times New Roman" w:cs="Times New Roman"/>
          <w:b/>
          <w:bCs/>
        </w:rPr>
        <w:t>12 VDC</w:t>
      </w:r>
      <w:r w:rsidRPr="006C7B8D">
        <w:rPr>
          <w:rFonts w:ascii="Times New Roman" w:hAnsi="Times New Roman" w:cs="Times New Roman"/>
        </w:rPr>
        <w:t>;</w:t>
      </w:r>
    </w:p>
    <w:p w14:paraId="6A98E26D" w14:textId="77777777" w:rsidR="006C7B8D" w:rsidRPr="006C7B8D" w:rsidRDefault="006C7B8D" w:rsidP="006C7B8D">
      <w:pPr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  <w:b/>
          <w:bCs/>
        </w:rPr>
        <w:t>PCB de 4 capas</w:t>
      </w:r>
      <w:r w:rsidRPr="006C7B8D">
        <w:rPr>
          <w:rFonts w:ascii="Times New Roman" w:hAnsi="Times New Roman" w:cs="Times New Roman"/>
        </w:rPr>
        <w:t xml:space="preserve">, con planos dedicados de </w:t>
      </w:r>
      <w:r w:rsidRPr="006C7B8D">
        <w:rPr>
          <w:rFonts w:ascii="Times New Roman" w:hAnsi="Times New Roman" w:cs="Times New Roman"/>
          <w:b/>
          <w:bCs/>
        </w:rPr>
        <w:t>GND</w:t>
      </w:r>
      <w:r w:rsidRPr="006C7B8D">
        <w:rPr>
          <w:rFonts w:ascii="Times New Roman" w:hAnsi="Times New Roman" w:cs="Times New Roman"/>
        </w:rPr>
        <w:t xml:space="preserve"> y </w:t>
      </w:r>
      <w:r w:rsidRPr="006C7B8D">
        <w:rPr>
          <w:rFonts w:ascii="Times New Roman" w:hAnsi="Times New Roman" w:cs="Times New Roman"/>
          <w:b/>
          <w:bCs/>
        </w:rPr>
        <w:t>VCC 5 V</w:t>
      </w:r>
      <w:r w:rsidRPr="006C7B8D">
        <w:rPr>
          <w:rFonts w:ascii="Times New Roman" w:hAnsi="Times New Roman" w:cs="Times New Roman"/>
        </w:rPr>
        <w:t>, lo que contribuye a la reducción de ruido, mejora de retornos de corriente y control EMC.</w:t>
      </w:r>
    </w:p>
    <w:p w14:paraId="06335940" w14:textId="77777777" w:rsidR="006C7B8D" w:rsidRPr="006C7B8D" w:rsidRDefault="006C7B8D" w:rsidP="006C7B8D">
      <w:p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lastRenderedPageBreak/>
        <w:t>Esta arquitectura cumple con los requisitos funcionales y de conectividad del ítem 64, en lo aplicable al PCBA.</w:t>
      </w:r>
    </w:p>
    <w:p w14:paraId="662FD832" w14:textId="34CA3474" w:rsidR="00550AD2" w:rsidRPr="006C7B8D" w:rsidRDefault="00E3571C" w:rsidP="002A1283">
      <w:pPr>
        <w:pStyle w:val="Ttulo2"/>
      </w:pPr>
      <w:r w:rsidRPr="006C7B8D">
        <w:t>RS485 – TERMINACIÓN Y POLARIZACIÓN DEL BUS</w:t>
      </w:r>
    </w:p>
    <w:p w14:paraId="557AC012" w14:textId="69487D49" w:rsidR="006C7B8D" w:rsidRPr="006C7B8D" w:rsidRDefault="006C7B8D" w:rsidP="006C7B8D">
      <w:p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La comunicación RS485 se implementa mediante un transceptor industrial </w:t>
      </w:r>
      <w:r w:rsidRPr="006C7B8D">
        <w:rPr>
          <w:rFonts w:ascii="Times New Roman" w:hAnsi="Times New Roman" w:cs="Times New Roman"/>
          <w:b/>
          <w:bCs/>
        </w:rPr>
        <w:t>SP3485</w:t>
      </w:r>
      <w:r w:rsidRPr="006C7B8D">
        <w:rPr>
          <w:rFonts w:ascii="Times New Roman" w:hAnsi="Times New Roman" w:cs="Times New Roman"/>
        </w:rPr>
        <w:t>.</w:t>
      </w:r>
    </w:p>
    <w:p w14:paraId="61275225" w14:textId="77777777" w:rsidR="006C7B8D" w:rsidRPr="006C7B8D" w:rsidRDefault="006C7B8D" w:rsidP="006C7B8D">
      <w:pPr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La </w:t>
      </w:r>
      <w:r w:rsidRPr="006C7B8D">
        <w:rPr>
          <w:rFonts w:ascii="Times New Roman" w:hAnsi="Times New Roman" w:cs="Times New Roman"/>
          <w:b/>
          <w:bCs/>
        </w:rPr>
        <w:t>terminación de 120 Ω</w:t>
      </w:r>
      <w:r w:rsidRPr="006C7B8D">
        <w:rPr>
          <w:rFonts w:ascii="Times New Roman" w:hAnsi="Times New Roman" w:cs="Times New Roman"/>
        </w:rPr>
        <w:t xml:space="preserve"> se encuentra implementada de forma </w:t>
      </w:r>
      <w:r w:rsidRPr="006C7B8D">
        <w:rPr>
          <w:rFonts w:ascii="Times New Roman" w:hAnsi="Times New Roman" w:cs="Times New Roman"/>
          <w:b/>
          <w:bCs/>
        </w:rPr>
        <w:t>conmutable mediante jumper</w:t>
      </w:r>
      <w:r w:rsidRPr="006C7B8D">
        <w:rPr>
          <w:rFonts w:ascii="Times New Roman" w:hAnsi="Times New Roman" w:cs="Times New Roman"/>
        </w:rPr>
        <w:t>, permitiendo configurar el equipo como nodo extremo o intermedio del bus.</w:t>
      </w:r>
    </w:p>
    <w:p w14:paraId="3C874CF4" w14:textId="77777777" w:rsidR="006C7B8D" w:rsidRPr="006C7B8D" w:rsidRDefault="006C7B8D" w:rsidP="006C7B8D">
      <w:pPr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La </w:t>
      </w:r>
      <w:r w:rsidRPr="006C7B8D">
        <w:rPr>
          <w:rFonts w:ascii="Times New Roman" w:hAnsi="Times New Roman" w:cs="Times New Roman"/>
          <w:b/>
          <w:bCs/>
        </w:rPr>
        <w:t>polarización (</w:t>
      </w:r>
      <w:proofErr w:type="spellStart"/>
      <w:r w:rsidRPr="006C7B8D">
        <w:rPr>
          <w:rFonts w:ascii="Times New Roman" w:hAnsi="Times New Roman" w:cs="Times New Roman"/>
          <w:b/>
          <w:bCs/>
        </w:rPr>
        <w:t>bias</w:t>
      </w:r>
      <w:proofErr w:type="spellEnd"/>
      <w:r w:rsidRPr="006C7B8D">
        <w:rPr>
          <w:rFonts w:ascii="Times New Roman" w:hAnsi="Times New Roman" w:cs="Times New Roman"/>
          <w:b/>
          <w:bCs/>
        </w:rPr>
        <w:t>) del bus RS485</w:t>
      </w:r>
      <w:r w:rsidRPr="006C7B8D">
        <w:rPr>
          <w:rFonts w:ascii="Times New Roman" w:hAnsi="Times New Roman" w:cs="Times New Roman"/>
        </w:rPr>
        <w:t xml:space="preserve"> se gestiona a nivel de sistema, en el nodo maestro o extremo del segmento, criterio habitual en arquitecturas RS485 industriales con topología definida, que evita </w:t>
      </w:r>
      <w:proofErr w:type="spellStart"/>
      <w:r w:rsidRPr="006C7B8D">
        <w:rPr>
          <w:rFonts w:ascii="Times New Roman" w:hAnsi="Times New Roman" w:cs="Times New Roman"/>
        </w:rPr>
        <w:t>sobrepolarización</w:t>
      </w:r>
      <w:proofErr w:type="spellEnd"/>
      <w:r w:rsidRPr="006C7B8D">
        <w:rPr>
          <w:rFonts w:ascii="Times New Roman" w:hAnsi="Times New Roman" w:cs="Times New Roman"/>
        </w:rPr>
        <w:t xml:space="preserve"> distribuida y mejora el comportamiento EMC del bus.</w:t>
      </w:r>
    </w:p>
    <w:p w14:paraId="2D9FFB9E" w14:textId="77777777" w:rsidR="006C7B8D" w:rsidRPr="006C7B8D" w:rsidRDefault="006C7B8D" w:rsidP="006C7B8D">
      <w:p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Este criterio será </w:t>
      </w:r>
      <w:r w:rsidRPr="006C7B8D">
        <w:rPr>
          <w:rFonts w:ascii="Times New Roman" w:hAnsi="Times New Roman" w:cs="Times New Roman"/>
          <w:b/>
          <w:bCs/>
        </w:rPr>
        <w:t>documentado formalmente</w:t>
      </w:r>
      <w:r w:rsidRPr="006C7B8D">
        <w:rPr>
          <w:rFonts w:ascii="Times New Roman" w:hAnsi="Times New Roman" w:cs="Times New Roman"/>
        </w:rPr>
        <w:t xml:space="preserve"> en la descripción del sistema y de la topología RS485, sin requerir modificaciones al hardware ya fabricado.</w:t>
      </w:r>
    </w:p>
    <w:p w14:paraId="6D84A11B" w14:textId="77777777" w:rsidR="006C7B8D" w:rsidRPr="006C7B8D" w:rsidRDefault="006C7B8D" w:rsidP="006C7B8D">
      <w:p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Las recomendaciones relativas a la incorporación de </w:t>
      </w:r>
      <w:r w:rsidRPr="006C7B8D">
        <w:rPr>
          <w:rFonts w:ascii="Times New Roman" w:hAnsi="Times New Roman" w:cs="Times New Roman"/>
          <w:b/>
          <w:bCs/>
        </w:rPr>
        <w:t>TVS diferencial específico y/o CMC</w:t>
      </w:r>
      <w:r w:rsidRPr="006C7B8D">
        <w:rPr>
          <w:rFonts w:ascii="Times New Roman" w:hAnsi="Times New Roman" w:cs="Times New Roman"/>
        </w:rPr>
        <w:t xml:space="preserve"> se consideran </w:t>
      </w:r>
      <w:r w:rsidRPr="006C7B8D">
        <w:rPr>
          <w:rFonts w:ascii="Times New Roman" w:hAnsi="Times New Roman" w:cs="Times New Roman"/>
          <w:b/>
          <w:bCs/>
        </w:rPr>
        <w:t>mejoras incrementales de robustez EMC</w:t>
      </w:r>
      <w:r w:rsidRPr="006C7B8D">
        <w:rPr>
          <w:rFonts w:ascii="Times New Roman" w:hAnsi="Times New Roman" w:cs="Times New Roman"/>
        </w:rPr>
        <w:t>, a evaluar en función del entorno real de instalación, longitudes de cable y resultados de pruebas con el prototipo físico.</w:t>
      </w:r>
    </w:p>
    <w:p w14:paraId="44338221" w14:textId="09B76FE5" w:rsidR="00550AD2" w:rsidRPr="006C7B8D" w:rsidRDefault="00E3571C" w:rsidP="002A1283">
      <w:pPr>
        <w:pStyle w:val="Ttulo2"/>
      </w:pPr>
      <w:r w:rsidRPr="006C7B8D">
        <w:t>CADENA ANALÓGICA Y SENSOR ÓPTICO (PMT / FOTOTRANSISTOR)</w:t>
      </w:r>
    </w:p>
    <w:p w14:paraId="60508C49" w14:textId="6E834B27" w:rsidR="006C7B8D" w:rsidRPr="006C7B8D" w:rsidRDefault="006C7B8D" w:rsidP="006C7B8D">
      <w:p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El diseño integra una </w:t>
      </w:r>
      <w:r w:rsidRPr="006C7B8D">
        <w:rPr>
          <w:rFonts w:ascii="Times New Roman" w:hAnsi="Times New Roman" w:cs="Times New Roman"/>
          <w:b/>
          <w:bCs/>
        </w:rPr>
        <w:t>cadena analógica de alta resolución</w:t>
      </w:r>
      <w:r w:rsidRPr="006C7B8D">
        <w:rPr>
          <w:rFonts w:ascii="Times New Roman" w:hAnsi="Times New Roman" w:cs="Times New Roman"/>
        </w:rPr>
        <w:t xml:space="preserve"> basada en </w:t>
      </w:r>
      <w:r w:rsidRPr="006C7B8D">
        <w:rPr>
          <w:rFonts w:ascii="Times New Roman" w:hAnsi="Times New Roman" w:cs="Times New Roman"/>
          <w:b/>
          <w:bCs/>
        </w:rPr>
        <w:t>OPA197 + ADS1262</w:t>
      </w:r>
      <w:r w:rsidRPr="006C7B8D">
        <w:rPr>
          <w:rFonts w:ascii="Times New Roman" w:hAnsi="Times New Roman" w:cs="Times New Roman"/>
        </w:rPr>
        <w:t>, con entradas dedicadas para sensores ópticos externos.</w:t>
      </w:r>
    </w:p>
    <w:p w14:paraId="0D22B160" w14:textId="77777777" w:rsidR="006C7B8D" w:rsidRPr="006C7B8D" w:rsidRDefault="006C7B8D" w:rsidP="006C7B8D">
      <w:p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La tarjeta incorpora una </w:t>
      </w:r>
      <w:r w:rsidRPr="006C7B8D">
        <w:rPr>
          <w:rFonts w:ascii="Times New Roman" w:hAnsi="Times New Roman" w:cs="Times New Roman"/>
          <w:b/>
          <w:bCs/>
        </w:rPr>
        <w:t>interfaz PMT compatible con el módulo Hamamatsu H10722</w:t>
      </w:r>
      <w:r w:rsidRPr="006C7B8D">
        <w:rPr>
          <w:rFonts w:ascii="Times New Roman" w:hAnsi="Times New Roman" w:cs="Times New Roman"/>
        </w:rPr>
        <w:t>, conforme a la documentación técnica del fabricante, siendo dicha interfaz parte integral del diseño del PCBA.</w:t>
      </w:r>
    </w:p>
    <w:p w14:paraId="06FB7616" w14:textId="77777777" w:rsidR="006C7B8D" w:rsidRPr="006C7B8D" w:rsidRDefault="006C7B8D" w:rsidP="006C7B8D">
      <w:p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>Dado que el sensor óptico se conecta mediante cable, las recomendaciones relativas a:</w:t>
      </w:r>
    </w:p>
    <w:p w14:paraId="77EDE508" w14:textId="77777777" w:rsidR="006C7B8D" w:rsidRPr="006C7B8D" w:rsidRDefault="006C7B8D" w:rsidP="006C7B8D">
      <w:pPr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>protección ESD de baja capacitancia en el conector;</w:t>
      </w:r>
    </w:p>
    <w:p w14:paraId="7C786933" w14:textId="77777777" w:rsidR="006C7B8D" w:rsidRPr="006C7B8D" w:rsidRDefault="006C7B8D" w:rsidP="006C7B8D">
      <w:pPr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filtrado RC </w:t>
      </w:r>
      <w:proofErr w:type="spellStart"/>
      <w:r w:rsidRPr="006C7B8D">
        <w:rPr>
          <w:rFonts w:ascii="Times New Roman" w:hAnsi="Times New Roman" w:cs="Times New Roman"/>
        </w:rPr>
        <w:t>antialias</w:t>
      </w:r>
      <w:proofErr w:type="spellEnd"/>
      <w:r w:rsidRPr="006C7B8D">
        <w:rPr>
          <w:rFonts w:ascii="Times New Roman" w:hAnsi="Times New Roman" w:cs="Times New Roman"/>
        </w:rPr>
        <w:t>;</w:t>
      </w:r>
    </w:p>
    <w:p w14:paraId="3268CF20" w14:textId="77777777" w:rsidR="006C7B8D" w:rsidRPr="006C7B8D" w:rsidRDefault="006C7B8D" w:rsidP="006C7B8D">
      <w:pPr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definición de zona analógica (AGND, </w:t>
      </w:r>
      <w:proofErr w:type="spellStart"/>
      <w:r w:rsidRPr="006C7B8D">
        <w:rPr>
          <w:rFonts w:ascii="Times New Roman" w:hAnsi="Times New Roman" w:cs="Times New Roman"/>
        </w:rPr>
        <w:t>guardring</w:t>
      </w:r>
      <w:proofErr w:type="spellEnd"/>
      <w:r w:rsidRPr="006C7B8D">
        <w:rPr>
          <w:rFonts w:ascii="Times New Roman" w:hAnsi="Times New Roman" w:cs="Times New Roman"/>
        </w:rPr>
        <w:t xml:space="preserve">, </w:t>
      </w:r>
      <w:proofErr w:type="spellStart"/>
      <w:r w:rsidRPr="006C7B8D">
        <w:rPr>
          <w:rFonts w:ascii="Times New Roman" w:hAnsi="Times New Roman" w:cs="Times New Roman"/>
        </w:rPr>
        <w:t>moat</w:t>
      </w:r>
      <w:proofErr w:type="spellEnd"/>
      <w:r w:rsidRPr="006C7B8D">
        <w:rPr>
          <w:rFonts w:ascii="Times New Roman" w:hAnsi="Times New Roman" w:cs="Times New Roman"/>
        </w:rPr>
        <w:t>);</w:t>
      </w:r>
    </w:p>
    <w:p w14:paraId="79DED35E" w14:textId="77777777" w:rsidR="006C7B8D" w:rsidRPr="006C7B8D" w:rsidRDefault="006C7B8D" w:rsidP="006C7B8D">
      <w:p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se consideran </w:t>
      </w:r>
      <w:r w:rsidRPr="006C7B8D">
        <w:rPr>
          <w:rFonts w:ascii="Times New Roman" w:hAnsi="Times New Roman" w:cs="Times New Roman"/>
          <w:b/>
          <w:bCs/>
        </w:rPr>
        <w:t>acciones de cierre EMC a nivel de sistema</w:t>
      </w:r>
      <w:r w:rsidRPr="006C7B8D">
        <w:rPr>
          <w:rFonts w:ascii="Times New Roman" w:hAnsi="Times New Roman" w:cs="Times New Roman"/>
        </w:rPr>
        <w:t>, las cuales serán ajustadas y documentadas tras las pruebas con el prototipo físico, el cable real y la configuración final de instalación.</w:t>
      </w:r>
    </w:p>
    <w:p w14:paraId="745FA7B2" w14:textId="77777777" w:rsidR="006C7B8D" w:rsidRPr="006C7B8D" w:rsidRDefault="006C7B8D" w:rsidP="006C7B8D">
      <w:p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Estas recomendaciones </w:t>
      </w:r>
      <w:r w:rsidRPr="006C7B8D">
        <w:rPr>
          <w:rFonts w:ascii="Times New Roman" w:hAnsi="Times New Roman" w:cs="Times New Roman"/>
          <w:b/>
          <w:bCs/>
        </w:rPr>
        <w:t>no afectan la conformidad funcional del diseño actual</w:t>
      </w:r>
      <w:r w:rsidRPr="006C7B8D">
        <w:rPr>
          <w:rFonts w:ascii="Times New Roman" w:hAnsi="Times New Roman" w:cs="Times New Roman"/>
        </w:rPr>
        <w:t>.</w:t>
      </w:r>
    </w:p>
    <w:p w14:paraId="31EC3703" w14:textId="1C51ED83" w:rsidR="00E3571C" w:rsidRPr="006C7B8D" w:rsidRDefault="00E3571C" w:rsidP="00E3571C">
      <w:pPr>
        <w:pStyle w:val="Ttulo2"/>
      </w:pPr>
      <w:r w:rsidRPr="006C7B8D">
        <w:t xml:space="preserve"> ACCIONAMIENTO DEL ACTUADOR LINEAL, DRIVER Y ENCODER</w:t>
      </w:r>
    </w:p>
    <w:p w14:paraId="5E748E1E" w14:textId="626CCE4B" w:rsidR="006C7B8D" w:rsidRPr="006C7B8D" w:rsidRDefault="00E3571C" w:rsidP="006C7B8D">
      <w:pPr>
        <w:jc w:val="both"/>
        <w:rPr>
          <w:rFonts w:ascii="Times New Roman" w:hAnsi="Times New Roman" w:cs="Times New Roman"/>
        </w:rPr>
      </w:pPr>
      <w:r w:rsidRPr="00E3571C">
        <w:rPr>
          <w:rFonts w:ascii="Times New Roman" w:hAnsi="Times New Roman" w:cs="Times New Roman"/>
        </w:rPr>
        <w:t>E</w:t>
      </w:r>
      <w:r w:rsidR="006C7B8D" w:rsidRPr="006C7B8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="006C7B8D" w:rsidRPr="006C7B8D">
        <w:rPr>
          <w:rFonts w:ascii="Times New Roman" w:hAnsi="Times New Roman" w:cs="Times New Roman"/>
        </w:rPr>
        <w:t xml:space="preserve">l diseño electrónico del colimador móvil define explícitamente las </w:t>
      </w:r>
      <w:r w:rsidR="006C7B8D" w:rsidRPr="006C7B8D">
        <w:rPr>
          <w:rFonts w:ascii="Times New Roman" w:hAnsi="Times New Roman" w:cs="Times New Roman"/>
          <w:b/>
          <w:bCs/>
        </w:rPr>
        <w:t>señales de control del actuador lineal</w:t>
      </w:r>
      <w:r w:rsidR="006C7B8D" w:rsidRPr="006C7B8D">
        <w:rPr>
          <w:rFonts w:ascii="Times New Roman" w:hAnsi="Times New Roman" w:cs="Times New Roman"/>
        </w:rPr>
        <w:t xml:space="preserve"> (</w:t>
      </w:r>
      <w:r w:rsidR="006C7B8D" w:rsidRPr="006C7B8D">
        <w:rPr>
          <w:rFonts w:ascii="Times New Roman" w:hAnsi="Times New Roman" w:cs="Times New Roman"/>
          <w:b/>
          <w:bCs/>
        </w:rPr>
        <w:t>PUL, DIR, ENA</w:t>
      </w:r>
      <w:r w:rsidR="006C7B8D" w:rsidRPr="006C7B8D">
        <w:rPr>
          <w:rFonts w:ascii="Times New Roman" w:hAnsi="Times New Roman" w:cs="Times New Roman"/>
        </w:rPr>
        <w:t xml:space="preserve">), así como las </w:t>
      </w:r>
      <w:r w:rsidR="006C7B8D" w:rsidRPr="006C7B8D">
        <w:rPr>
          <w:rFonts w:ascii="Times New Roman" w:hAnsi="Times New Roman" w:cs="Times New Roman"/>
          <w:b/>
          <w:bCs/>
        </w:rPr>
        <w:t xml:space="preserve">entradas para </w:t>
      </w:r>
      <w:proofErr w:type="spellStart"/>
      <w:r w:rsidR="006C7B8D" w:rsidRPr="006C7B8D">
        <w:rPr>
          <w:rFonts w:ascii="Times New Roman" w:hAnsi="Times New Roman" w:cs="Times New Roman"/>
          <w:b/>
          <w:bCs/>
        </w:rPr>
        <w:t>encoder</w:t>
      </w:r>
      <w:proofErr w:type="spellEnd"/>
      <w:r w:rsidR="006C7B8D" w:rsidRPr="006C7B8D">
        <w:rPr>
          <w:rFonts w:ascii="Times New Roman" w:hAnsi="Times New Roman" w:cs="Times New Roman"/>
          <w:b/>
          <w:bCs/>
        </w:rPr>
        <w:t xml:space="preserve"> A/B y fines de carrera</w:t>
      </w:r>
      <w:r w:rsidR="006C7B8D" w:rsidRPr="006C7B8D">
        <w:rPr>
          <w:rFonts w:ascii="Times New Roman" w:hAnsi="Times New Roman" w:cs="Times New Roman"/>
        </w:rPr>
        <w:t>, las cuales se encuentran eléctricamente cerradas y correctamente aisladas.</w:t>
      </w:r>
    </w:p>
    <w:p w14:paraId="387CFB54" w14:textId="77777777" w:rsidR="006C7B8D" w:rsidRPr="006C7B8D" w:rsidRDefault="006C7B8D" w:rsidP="006C7B8D">
      <w:p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El </w:t>
      </w:r>
      <w:r w:rsidRPr="006C7B8D">
        <w:rPr>
          <w:rFonts w:ascii="Times New Roman" w:hAnsi="Times New Roman" w:cs="Times New Roman"/>
          <w:b/>
          <w:bCs/>
        </w:rPr>
        <w:t>driver de potencia del motor a pasos</w:t>
      </w:r>
      <w:r w:rsidRPr="006C7B8D">
        <w:rPr>
          <w:rFonts w:ascii="Times New Roman" w:hAnsi="Times New Roman" w:cs="Times New Roman"/>
        </w:rPr>
        <w:t xml:space="preserve">, el </w:t>
      </w:r>
      <w:r w:rsidRPr="006C7B8D">
        <w:rPr>
          <w:rFonts w:ascii="Times New Roman" w:hAnsi="Times New Roman" w:cs="Times New Roman"/>
          <w:b/>
          <w:bCs/>
        </w:rPr>
        <w:t>motor</w:t>
      </w:r>
      <w:r w:rsidRPr="006C7B8D">
        <w:rPr>
          <w:rFonts w:ascii="Times New Roman" w:hAnsi="Times New Roman" w:cs="Times New Roman"/>
        </w:rPr>
        <w:t xml:space="preserve"> y el </w:t>
      </w:r>
      <w:proofErr w:type="spellStart"/>
      <w:r w:rsidRPr="006C7B8D">
        <w:rPr>
          <w:rFonts w:ascii="Times New Roman" w:hAnsi="Times New Roman" w:cs="Times New Roman"/>
          <w:b/>
          <w:bCs/>
        </w:rPr>
        <w:t>encoder</w:t>
      </w:r>
      <w:proofErr w:type="spellEnd"/>
      <w:r w:rsidRPr="006C7B8D">
        <w:rPr>
          <w:rFonts w:ascii="Times New Roman" w:hAnsi="Times New Roman" w:cs="Times New Roman"/>
        </w:rPr>
        <w:t xml:space="preserve"> se han definido intencionalmente como </w:t>
      </w:r>
      <w:r w:rsidRPr="006C7B8D">
        <w:rPr>
          <w:rFonts w:ascii="Times New Roman" w:hAnsi="Times New Roman" w:cs="Times New Roman"/>
          <w:b/>
          <w:bCs/>
        </w:rPr>
        <w:t>elementos externos al PCBA</w:t>
      </w:r>
      <w:r w:rsidRPr="006C7B8D">
        <w:rPr>
          <w:rFonts w:ascii="Times New Roman" w:hAnsi="Times New Roman" w:cs="Times New Roman"/>
        </w:rPr>
        <w:t>, por los siguientes motivos técnicos:</w:t>
      </w:r>
    </w:p>
    <w:p w14:paraId="2DC2849B" w14:textId="77777777" w:rsidR="006C7B8D" w:rsidRPr="006C7B8D" w:rsidRDefault="006C7B8D" w:rsidP="006C7B8D">
      <w:pPr>
        <w:numPr>
          <w:ilvl w:val="0"/>
          <w:numId w:val="46"/>
        </w:num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lastRenderedPageBreak/>
        <w:t>reducción del ruido EMI sobre la cadena analógica de alta resolución;</w:t>
      </w:r>
    </w:p>
    <w:p w14:paraId="1A6605E7" w14:textId="77777777" w:rsidR="006C7B8D" w:rsidRPr="006C7B8D" w:rsidRDefault="006C7B8D" w:rsidP="006C7B8D">
      <w:pPr>
        <w:numPr>
          <w:ilvl w:val="0"/>
          <w:numId w:val="46"/>
        </w:num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>separación física entre electrónica de control y electrónica de potencia;</w:t>
      </w:r>
    </w:p>
    <w:p w14:paraId="56FD2F5B" w14:textId="77777777" w:rsidR="006C7B8D" w:rsidRPr="006C7B8D" w:rsidRDefault="006C7B8D" w:rsidP="006C7B8D">
      <w:pPr>
        <w:numPr>
          <w:ilvl w:val="0"/>
          <w:numId w:val="46"/>
        </w:num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>posibilidad de utilizar drivers industriales certificados;</w:t>
      </w:r>
    </w:p>
    <w:p w14:paraId="4A0E97FD" w14:textId="77777777" w:rsidR="006C7B8D" w:rsidRPr="006C7B8D" w:rsidRDefault="006C7B8D" w:rsidP="006C7B8D">
      <w:pPr>
        <w:numPr>
          <w:ilvl w:val="0"/>
          <w:numId w:val="46"/>
        </w:num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>mejora de la mantenibilidad y reemplazo en campo;</w:t>
      </w:r>
    </w:p>
    <w:p w14:paraId="2CE9AE43" w14:textId="77777777" w:rsidR="006C7B8D" w:rsidRPr="006C7B8D" w:rsidRDefault="006C7B8D" w:rsidP="006C7B8D">
      <w:pPr>
        <w:numPr>
          <w:ilvl w:val="0"/>
          <w:numId w:val="46"/>
        </w:num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>flexibilidad para ajuste mecánico del sistema de posicionamiento.</w:t>
      </w:r>
    </w:p>
    <w:p w14:paraId="1BCF02A7" w14:textId="77777777" w:rsidR="006C7B8D" w:rsidRPr="006C7B8D" w:rsidRDefault="006C7B8D" w:rsidP="006C7B8D">
      <w:p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Este enfoque constituye una </w:t>
      </w:r>
      <w:r w:rsidRPr="006C7B8D">
        <w:rPr>
          <w:rFonts w:ascii="Times New Roman" w:hAnsi="Times New Roman" w:cs="Times New Roman"/>
          <w:b/>
          <w:bCs/>
        </w:rPr>
        <w:t>decisión de arquitectura deliberada</w:t>
      </w:r>
      <w:r w:rsidRPr="006C7B8D">
        <w:rPr>
          <w:rFonts w:ascii="Times New Roman" w:hAnsi="Times New Roman" w:cs="Times New Roman"/>
        </w:rPr>
        <w:t xml:space="preserve">, coherente con prácticas industriales, y </w:t>
      </w:r>
      <w:r w:rsidRPr="006C7B8D">
        <w:rPr>
          <w:rFonts w:ascii="Times New Roman" w:hAnsi="Times New Roman" w:cs="Times New Roman"/>
          <w:b/>
          <w:bCs/>
        </w:rPr>
        <w:t>no representa una omisión del diseño</w:t>
      </w:r>
      <w:r w:rsidRPr="006C7B8D">
        <w:rPr>
          <w:rFonts w:ascii="Times New Roman" w:hAnsi="Times New Roman" w:cs="Times New Roman"/>
        </w:rPr>
        <w:t>.</w:t>
      </w:r>
    </w:p>
    <w:p w14:paraId="6774C7CB" w14:textId="77A6895F" w:rsidR="00E3571C" w:rsidRPr="00E3571C" w:rsidRDefault="006C7B8D" w:rsidP="00E3571C">
      <w:p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La definición detallada del driver, motor y </w:t>
      </w:r>
      <w:proofErr w:type="spellStart"/>
      <w:r w:rsidRPr="006C7B8D">
        <w:rPr>
          <w:rFonts w:ascii="Times New Roman" w:hAnsi="Times New Roman" w:cs="Times New Roman"/>
        </w:rPr>
        <w:t>encoder</w:t>
      </w:r>
      <w:proofErr w:type="spellEnd"/>
      <w:r w:rsidRPr="006C7B8D">
        <w:rPr>
          <w:rFonts w:ascii="Times New Roman" w:hAnsi="Times New Roman" w:cs="Times New Roman"/>
        </w:rPr>
        <w:t xml:space="preserve"> utilizados durante las pruebas será </w:t>
      </w:r>
      <w:r w:rsidRPr="006C7B8D">
        <w:rPr>
          <w:rFonts w:ascii="Times New Roman" w:hAnsi="Times New Roman" w:cs="Times New Roman"/>
          <w:b/>
          <w:bCs/>
        </w:rPr>
        <w:t>formalizada en la documentación de integración electromecánica del sistema</w:t>
      </w:r>
      <w:r w:rsidRPr="006C7B8D">
        <w:rPr>
          <w:rFonts w:ascii="Times New Roman" w:hAnsi="Times New Roman" w:cs="Times New Roman"/>
        </w:rPr>
        <w:t>, permitiendo cerrar la evaluación EMC y funcional del conjunto completo.</w:t>
      </w:r>
    </w:p>
    <w:p w14:paraId="0DBE321A" w14:textId="6C9E96FA" w:rsidR="00550AD2" w:rsidRPr="006C7B8D" w:rsidRDefault="00E3571C" w:rsidP="002A1283">
      <w:pPr>
        <w:pStyle w:val="Ttulo2"/>
      </w:pPr>
      <w:r w:rsidRPr="006C7B8D">
        <w:t>PROTECCIÓN EMC Y ESD</w:t>
      </w:r>
    </w:p>
    <w:p w14:paraId="69E4481B" w14:textId="59DF9BA1" w:rsidR="006C7B8D" w:rsidRPr="006C7B8D" w:rsidRDefault="006C7B8D" w:rsidP="006C7B8D">
      <w:p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>El diseño actual incorpora medidas EMC verificables en el esquemático, entre ellas:</w:t>
      </w:r>
    </w:p>
    <w:p w14:paraId="75AF1EA7" w14:textId="77777777" w:rsidR="006C7B8D" w:rsidRPr="006C7B8D" w:rsidRDefault="006C7B8D" w:rsidP="006C7B8D">
      <w:pPr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proofErr w:type="spellStart"/>
      <w:r w:rsidRPr="006C7B8D">
        <w:rPr>
          <w:rFonts w:ascii="Times New Roman" w:hAnsi="Times New Roman" w:cs="Times New Roman"/>
        </w:rPr>
        <w:t>optoaislamiento</w:t>
      </w:r>
      <w:proofErr w:type="spellEnd"/>
      <w:r w:rsidRPr="006C7B8D">
        <w:rPr>
          <w:rFonts w:ascii="Times New Roman" w:hAnsi="Times New Roman" w:cs="Times New Roman"/>
        </w:rPr>
        <w:t xml:space="preserve"> en entradas de </w:t>
      </w:r>
      <w:proofErr w:type="spellStart"/>
      <w:r w:rsidRPr="006C7B8D">
        <w:rPr>
          <w:rFonts w:ascii="Times New Roman" w:hAnsi="Times New Roman" w:cs="Times New Roman"/>
        </w:rPr>
        <w:t>encoder</w:t>
      </w:r>
      <w:proofErr w:type="spellEnd"/>
      <w:r w:rsidRPr="006C7B8D">
        <w:rPr>
          <w:rFonts w:ascii="Times New Roman" w:hAnsi="Times New Roman" w:cs="Times New Roman"/>
        </w:rPr>
        <w:t xml:space="preserve"> y fines de carrera;</w:t>
      </w:r>
    </w:p>
    <w:p w14:paraId="5A37ED9E" w14:textId="77777777" w:rsidR="006C7B8D" w:rsidRPr="006C7B8D" w:rsidRDefault="006C7B8D" w:rsidP="006C7B8D">
      <w:pPr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>diodos TVS en interfaces críticas;</w:t>
      </w:r>
    </w:p>
    <w:p w14:paraId="2EA3B777" w14:textId="77777777" w:rsidR="006C7B8D" w:rsidRPr="006C7B8D" w:rsidRDefault="006C7B8D" w:rsidP="006C7B8D">
      <w:pPr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>filtrado capacitivo distribuido;</w:t>
      </w:r>
    </w:p>
    <w:p w14:paraId="59C22DBD" w14:textId="77777777" w:rsidR="006C7B8D" w:rsidRPr="006C7B8D" w:rsidRDefault="006C7B8D" w:rsidP="006C7B8D">
      <w:pPr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>separación de dominios analógico, digital y de potencia;</w:t>
      </w:r>
    </w:p>
    <w:p w14:paraId="09619FE1" w14:textId="77777777" w:rsidR="006C7B8D" w:rsidRPr="006C7B8D" w:rsidRDefault="006C7B8D" w:rsidP="006C7B8D">
      <w:pPr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planos dedicados de </w:t>
      </w:r>
      <w:r w:rsidRPr="006C7B8D">
        <w:rPr>
          <w:rFonts w:ascii="Times New Roman" w:hAnsi="Times New Roman" w:cs="Times New Roman"/>
          <w:b/>
          <w:bCs/>
        </w:rPr>
        <w:t>GND</w:t>
      </w:r>
      <w:r w:rsidRPr="006C7B8D">
        <w:rPr>
          <w:rFonts w:ascii="Times New Roman" w:hAnsi="Times New Roman" w:cs="Times New Roman"/>
        </w:rPr>
        <w:t xml:space="preserve"> y </w:t>
      </w:r>
      <w:r w:rsidRPr="006C7B8D">
        <w:rPr>
          <w:rFonts w:ascii="Times New Roman" w:hAnsi="Times New Roman" w:cs="Times New Roman"/>
          <w:b/>
          <w:bCs/>
        </w:rPr>
        <w:t>VCC</w:t>
      </w:r>
      <w:r w:rsidRPr="006C7B8D">
        <w:rPr>
          <w:rFonts w:ascii="Times New Roman" w:hAnsi="Times New Roman" w:cs="Times New Roman"/>
        </w:rPr>
        <w:t xml:space="preserve"> en PCB de 4 capas.</w:t>
      </w:r>
    </w:p>
    <w:p w14:paraId="013F23A7" w14:textId="77777777" w:rsidR="006C7B8D" w:rsidRPr="006C7B8D" w:rsidRDefault="006C7B8D" w:rsidP="006C7B8D">
      <w:p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Las recomendaciones adicionales (RC de limpieza </w:t>
      </w:r>
      <w:proofErr w:type="spellStart"/>
      <w:r w:rsidRPr="006C7B8D">
        <w:rPr>
          <w:rFonts w:ascii="Times New Roman" w:hAnsi="Times New Roman" w:cs="Times New Roman"/>
        </w:rPr>
        <w:t>post-opto</w:t>
      </w:r>
      <w:proofErr w:type="spellEnd"/>
      <w:r w:rsidRPr="006C7B8D">
        <w:rPr>
          <w:rFonts w:ascii="Times New Roman" w:hAnsi="Times New Roman" w:cs="Times New Roman"/>
        </w:rPr>
        <w:t xml:space="preserve">, ESD </w:t>
      </w:r>
      <w:proofErr w:type="spellStart"/>
      <w:r w:rsidRPr="006C7B8D">
        <w:rPr>
          <w:rFonts w:ascii="Times New Roman" w:hAnsi="Times New Roman" w:cs="Times New Roman"/>
        </w:rPr>
        <w:t>low</w:t>
      </w:r>
      <w:proofErr w:type="spellEnd"/>
      <w:r w:rsidRPr="006C7B8D">
        <w:rPr>
          <w:rFonts w:ascii="Times New Roman" w:hAnsi="Times New Roman" w:cs="Times New Roman"/>
        </w:rPr>
        <w:t xml:space="preserve">-C adicional, refuerzo de </w:t>
      </w:r>
      <w:proofErr w:type="spellStart"/>
      <w:r w:rsidRPr="006C7B8D">
        <w:rPr>
          <w:rFonts w:ascii="Times New Roman" w:hAnsi="Times New Roman" w:cs="Times New Roman"/>
        </w:rPr>
        <w:t>stitching</w:t>
      </w:r>
      <w:proofErr w:type="spellEnd"/>
      <w:r w:rsidRPr="006C7B8D">
        <w:rPr>
          <w:rFonts w:ascii="Times New Roman" w:hAnsi="Times New Roman" w:cs="Times New Roman"/>
        </w:rPr>
        <w:t xml:space="preserve"> </w:t>
      </w:r>
      <w:proofErr w:type="spellStart"/>
      <w:r w:rsidRPr="006C7B8D">
        <w:rPr>
          <w:rFonts w:ascii="Times New Roman" w:hAnsi="Times New Roman" w:cs="Times New Roman"/>
        </w:rPr>
        <w:t>vias</w:t>
      </w:r>
      <w:proofErr w:type="spellEnd"/>
      <w:r w:rsidRPr="006C7B8D">
        <w:rPr>
          <w:rFonts w:ascii="Times New Roman" w:hAnsi="Times New Roman" w:cs="Times New Roman"/>
        </w:rPr>
        <w:t xml:space="preserve"> y unión GND–</w:t>
      </w:r>
      <w:proofErr w:type="gramStart"/>
      <w:r w:rsidRPr="006C7B8D">
        <w:rPr>
          <w:rFonts w:ascii="Times New Roman" w:hAnsi="Times New Roman" w:cs="Times New Roman"/>
        </w:rPr>
        <w:t>chasis controlada</w:t>
      </w:r>
      <w:proofErr w:type="gramEnd"/>
      <w:r w:rsidRPr="006C7B8D">
        <w:rPr>
          <w:rFonts w:ascii="Times New Roman" w:hAnsi="Times New Roman" w:cs="Times New Roman"/>
        </w:rPr>
        <w:t xml:space="preserve">) se consideran </w:t>
      </w:r>
      <w:r w:rsidRPr="006C7B8D">
        <w:rPr>
          <w:rFonts w:ascii="Times New Roman" w:hAnsi="Times New Roman" w:cs="Times New Roman"/>
          <w:b/>
          <w:bCs/>
        </w:rPr>
        <w:t>mejoras de robustez EMC</w:t>
      </w:r>
      <w:r w:rsidRPr="006C7B8D">
        <w:rPr>
          <w:rFonts w:ascii="Times New Roman" w:hAnsi="Times New Roman" w:cs="Times New Roman"/>
        </w:rPr>
        <w:t>, a implementar y validar según los resultados de pruebas con el sistema físico completo.</w:t>
      </w:r>
    </w:p>
    <w:p w14:paraId="7A6DC5E7" w14:textId="3BD525F7" w:rsidR="00550AD2" w:rsidRPr="006C7B8D" w:rsidRDefault="00E3571C" w:rsidP="002A1283">
      <w:pPr>
        <w:pStyle w:val="Ttulo2"/>
      </w:pPr>
      <w:r w:rsidRPr="006C7B8D">
        <w:t>INTERFAZ USB, PUESTA EN SERVICIO Y MANTENIBILIDAD</w:t>
      </w:r>
    </w:p>
    <w:p w14:paraId="423B5AD2" w14:textId="1E27FA96" w:rsidR="006C7B8D" w:rsidRPr="006C7B8D" w:rsidRDefault="006C7B8D" w:rsidP="006C7B8D">
      <w:p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El diseño incorpora un </w:t>
      </w:r>
      <w:r w:rsidRPr="006C7B8D">
        <w:rPr>
          <w:rFonts w:ascii="Times New Roman" w:hAnsi="Times New Roman" w:cs="Times New Roman"/>
          <w:b/>
          <w:bCs/>
        </w:rPr>
        <w:t>conector USB Tipo-C</w:t>
      </w:r>
      <w:r w:rsidRPr="006C7B8D">
        <w:rPr>
          <w:rFonts w:ascii="Times New Roman" w:hAnsi="Times New Roman" w:cs="Times New Roman"/>
        </w:rPr>
        <w:t xml:space="preserve">, conectado directamente al </w:t>
      </w:r>
      <w:r w:rsidRPr="006C7B8D">
        <w:rPr>
          <w:rFonts w:ascii="Times New Roman" w:hAnsi="Times New Roman" w:cs="Times New Roman"/>
          <w:b/>
          <w:bCs/>
        </w:rPr>
        <w:t>ESP32-P4</w:t>
      </w:r>
      <w:r w:rsidRPr="006C7B8D">
        <w:rPr>
          <w:rFonts w:ascii="Times New Roman" w:hAnsi="Times New Roman" w:cs="Times New Roman"/>
        </w:rPr>
        <w:t>, permitiendo:</w:t>
      </w:r>
    </w:p>
    <w:p w14:paraId="7A17FD02" w14:textId="77777777" w:rsidR="006C7B8D" w:rsidRPr="006C7B8D" w:rsidRDefault="006C7B8D" w:rsidP="006C7B8D">
      <w:pPr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>programación inicial;</w:t>
      </w:r>
    </w:p>
    <w:p w14:paraId="055223F3" w14:textId="77777777" w:rsidR="006C7B8D" w:rsidRPr="006C7B8D" w:rsidRDefault="006C7B8D" w:rsidP="006C7B8D">
      <w:pPr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>flasheo de firmware;</w:t>
      </w:r>
    </w:p>
    <w:p w14:paraId="3B39DC3F" w14:textId="77777777" w:rsidR="006C7B8D" w:rsidRPr="006C7B8D" w:rsidRDefault="006C7B8D" w:rsidP="006C7B8D">
      <w:pPr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>mantenimiento y diagnóstico.</w:t>
      </w:r>
    </w:p>
    <w:p w14:paraId="35C334DA" w14:textId="77777777" w:rsidR="006C7B8D" w:rsidRPr="006C7B8D" w:rsidRDefault="006C7B8D" w:rsidP="006C7B8D">
      <w:p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Se confirma la presencia de </w:t>
      </w:r>
      <w:r w:rsidRPr="006C7B8D">
        <w:rPr>
          <w:rFonts w:ascii="Times New Roman" w:hAnsi="Times New Roman" w:cs="Times New Roman"/>
          <w:b/>
          <w:bCs/>
        </w:rPr>
        <w:t>botones dedicados de RESET y BOOT</w:t>
      </w:r>
      <w:r w:rsidRPr="006C7B8D">
        <w:rPr>
          <w:rFonts w:ascii="Times New Roman" w:hAnsi="Times New Roman" w:cs="Times New Roman"/>
        </w:rPr>
        <w:t>, lo que habilita un mecanismo claro, reproducible y seguro de programación.</w:t>
      </w:r>
    </w:p>
    <w:p w14:paraId="1CCF727A" w14:textId="77777777" w:rsidR="006C7B8D" w:rsidRPr="006C7B8D" w:rsidRDefault="006C7B8D" w:rsidP="006C7B8D">
      <w:pPr>
        <w:jc w:val="both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La interfaz USB se considera un </w:t>
      </w:r>
      <w:r w:rsidRPr="006C7B8D">
        <w:rPr>
          <w:rFonts w:ascii="Times New Roman" w:hAnsi="Times New Roman" w:cs="Times New Roman"/>
          <w:b/>
          <w:bCs/>
        </w:rPr>
        <w:t>medio de servicio</w:t>
      </w:r>
      <w:r w:rsidRPr="006C7B8D">
        <w:rPr>
          <w:rFonts w:ascii="Times New Roman" w:hAnsi="Times New Roman" w:cs="Times New Roman"/>
        </w:rPr>
        <w:t>, no un canal operativo permanente.</w:t>
      </w:r>
    </w:p>
    <w:p w14:paraId="10449DFC" w14:textId="7EE5B621" w:rsidR="00E3571C" w:rsidRPr="00E3571C" w:rsidRDefault="006C7B8D" w:rsidP="006C7B8D">
      <w:pPr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C7B8D">
        <w:rPr>
          <w:rFonts w:ascii="Times New Roman" w:hAnsi="Times New Roman" w:cs="Times New Roman"/>
        </w:rPr>
        <w:t xml:space="preserve">La recomendación sobre el valor de las resistencias </w:t>
      </w:r>
      <w:r w:rsidRPr="006C7B8D">
        <w:rPr>
          <w:rFonts w:ascii="Times New Roman" w:hAnsi="Times New Roman" w:cs="Times New Roman"/>
          <w:b/>
          <w:bCs/>
        </w:rPr>
        <w:t>CC del USB-C</w:t>
      </w:r>
      <w:r w:rsidRPr="006C7B8D">
        <w:rPr>
          <w:rFonts w:ascii="Times New Roman" w:hAnsi="Times New Roman" w:cs="Times New Roman"/>
        </w:rPr>
        <w:t xml:space="preserve"> será evaluada y documentada, sin afectar la funcionalidad actual del diseño.</w:t>
      </w:r>
    </w:p>
    <w:p w14:paraId="00587F5C" w14:textId="3C6B7553" w:rsidR="00401F4F" w:rsidRPr="006C7B8D" w:rsidRDefault="00E3571C" w:rsidP="002A1283">
      <w:pPr>
        <w:pStyle w:val="Ttulo2"/>
      </w:pPr>
      <w:r w:rsidRPr="006C7B8D">
        <w:t>TEST POINTS, LEDS Y SERIGRAFÍA</w:t>
      </w:r>
    </w:p>
    <w:p w14:paraId="482FCBBD" w14:textId="2DFB6D71" w:rsidR="006C7B8D" w:rsidRPr="006C7B8D" w:rsidRDefault="006C7B8D" w:rsidP="006C7B8D">
      <w:pPr>
        <w:ind w:left="426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El diseño incluye </w:t>
      </w:r>
      <w:r w:rsidRPr="006C7B8D">
        <w:rPr>
          <w:rFonts w:ascii="Times New Roman" w:hAnsi="Times New Roman" w:cs="Times New Roman"/>
          <w:b/>
          <w:bCs/>
        </w:rPr>
        <w:t>puntos de prueba funcionales</w:t>
      </w:r>
      <w:r w:rsidRPr="006C7B8D">
        <w:rPr>
          <w:rFonts w:ascii="Times New Roman" w:hAnsi="Times New Roman" w:cs="Times New Roman"/>
        </w:rPr>
        <w:t xml:space="preserve"> para rieles de alimentación y señales internas críticas.</w:t>
      </w:r>
    </w:p>
    <w:p w14:paraId="6CA7F7A3" w14:textId="77777777" w:rsidR="006C7B8D" w:rsidRPr="006C7B8D" w:rsidRDefault="006C7B8D" w:rsidP="006C7B8D">
      <w:pPr>
        <w:ind w:left="426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lastRenderedPageBreak/>
        <w:t xml:space="preserve">La ampliación de test </w:t>
      </w:r>
      <w:proofErr w:type="spellStart"/>
      <w:r w:rsidRPr="006C7B8D">
        <w:rPr>
          <w:rFonts w:ascii="Times New Roman" w:hAnsi="Times New Roman" w:cs="Times New Roman"/>
        </w:rPr>
        <w:t>points</w:t>
      </w:r>
      <w:proofErr w:type="spellEnd"/>
      <w:r w:rsidRPr="006C7B8D">
        <w:rPr>
          <w:rFonts w:ascii="Times New Roman" w:hAnsi="Times New Roman" w:cs="Times New Roman"/>
        </w:rPr>
        <w:t xml:space="preserve">, la formalización de </w:t>
      </w:r>
      <w:proofErr w:type="spellStart"/>
      <w:r w:rsidRPr="006C7B8D">
        <w:rPr>
          <w:rFonts w:ascii="Times New Roman" w:hAnsi="Times New Roman" w:cs="Times New Roman"/>
        </w:rPr>
        <w:t>LEDs</w:t>
      </w:r>
      <w:proofErr w:type="spellEnd"/>
      <w:r w:rsidRPr="006C7B8D">
        <w:rPr>
          <w:rFonts w:ascii="Times New Roman" w:hAnsi="Times New Roman" w:cs="Times New Roman"/>
        </w:rPr>
        <w:t xml:space="preserve"> indicadores y la mejora de serigrafía se consideran </w:t>
      </w:r>
      <w:r w:rsidRPr="006C7B8D">
        <w:rPr>
          <w:rFonts w:ascii="Times New Roman" w:hAnsi="Times New Roman" w:cs="Times New Roman"/>
          <w:b/>
          <w:bCs/>
        </w:rPr>
        <w:t>mejoras de mantenibilidad</w:t>
      </w:r>
      <w:r w:rsidRPr="006C7B8D">
        <w:rPr>
          <w:rFonts w:ascii="Times New Roman" w:hAnsi="Times New Roman" w:cs="Times New Roman"/>
        </w:rPr>
        <w:t>, sin impacto en la funcionalidad ni en la conformidad técnica del PCBA actual.</w:t>
      </w:r>
    </w:p>
    <w:p w14:paraId="02D40A3A" w14:textId="77777777" w:rsidR="006C7B8D" w:rsidRPr="006C7B8D" w:rsidRDefault="006C7B8D" w:rsidP="006C7B8D">
      <w:pPr>
        <w:ind w:left="426"/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Se deja constancia de que la </w:t>
      </w:r>
      <w:r w:rsidRPr="006C7B8D">
        <w:rPr>
          <w:rFonts w:ascii="Times New Roman" w:hAnsi="Times New Roman" w:cs="Times New Roman"/>
          <w:b/>
          <w:bCs/>
        </w:rPr>
        <w:t>serigrafía se encuentra implementada en la capa inferior (bottom) de la tarjeta</w:t>
      </w:r>
      <w:r w:rsidRPr="006C7B8D">
        <w:rPr>
          <w:rFonts w:ascii="Times New Roman" w:hAnsi="Times New Roman" w:cs="Times New Roman"/>
        </w:rPr>
        <w:t>, siendo visible en el modelo 3D del diseño.</w:t>
      </w:r>
    </w:p>
    <w:p w14:paraId="2C822B50" w14:textId="4F75736D" w:rsidR="00E3571C" w:rsidRPr="00E3571C" w:rsidRDefault="00E3571C" w:rsidP="00E3571C">
      <w:pPr>
        <w:ind w:left="426"/>
        <w:rPr>
          <w:rFonts w:ascii="Times New Roman" w:hAnsi="Times New Roman" w:cs="Times New Roman"/>
        </w:rPr>
      </w:pPr>
    </w:p>
    <w:p w14:paraId="17B68FDA" w14:textId="286A5515" w:rsidR="002269EC" w:rsidRPr="006C7B8D" w:rsidRDefault="00E3571C" w:rsidP="002A1283">
      <w:pPr>
        <w:pStyle w:val="Ttulo2"/>
      </w:pPr>
      <w:r w:rsidRPr="006C7B8D">
        <w:t>ESTADO DE PRUEBAS Y VALIDACIÓN</w:t>
      </w:r>
    </w:p>
    <w:p w14:paraId="4B87C975" w14:textId="5254790A" w:rsidR="002269EC" w:rsidRPr="002269EC" w:rsidRDefault="006C7B8D" w:rsidP="002269EC">
      <w:pPr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Se deja constancia de que las </w:t>
      </w:r>
      <w:r w:rsidRPr="006C7B8D">
        <w:rPr>
          <w:rFonts w:ascii="Times New Roman" w:hAnsi="Times New Roman" w:cs="Times New Roman"/>
          <w:b/>
          <w:bCs/>
        </w:rPr>
        <w:t>pruebas funcionales, ajustes y procesos de calibración del colimador móvil se encuentran actualmente en ejecución sobre el prototipo físico</w:t>
      </w:r>
      <w:r w:rsidRPr="006C7B8D">
        <w:rPr>
          <w:rFonts w:ascii="Times New Roman" w:hAnsi="Times New Roman" w:cs="Times New Roman"/>
        </w:rPr>
        <w:t>, en coordinación con el equipo técnico del proveedor, como parte de la etapa normal de validación previa a la integración final del sistema.</w:t>
      </w:r>
    </w:p>
    <w:p w14:paraId="0C44AA83" w14:textId="77777777" w:rsidR="00E3571C" w:rsidRPr="006C7B8D" w:rsidRDefault="00E3571C" w:rsidP="00E3571C">
      <w:pPr>
        <w:pStyle w:val="Ttulo2"/>
      </w:pPr>
      <w:r w:rsidRPr="006C7B8D">
        <w:t>CONCLUSIÓN</w:t>
      </w:r>
    </w:p>
    <w:p w14:paraId="6AC7E16B" w14:textId="77777777" w:rsidR="006C7B8D" w:rsidRPr="006C7B8D" w:rsidRDefault="00E5472A" w:rsidP="006C7B8D">
      <w:pPr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El </w:t>
      </w:r>
      <w:proofErr w:type="spellStart"/>
      <w:r w:rsidR="006C7B8D" w:rsidRPr="006C7B8D">
        <w:rPr>
          <w:rFonts w:ascii="Times New Roman" w:hAnsi="Times New Roman" w:cs="Times New Roman"/>
        </w:rPr>
        <w:t>El</w:t>
      </w:r>
      <w:proofErr w:type="spellEnd"/>
      <w:r w:rsidR="006C7B8D" w:rsidRPr="006C7B8D">
        <w:rPr>
          <w:rFonts w:ascii="Times New Roman" w:hAnsi="Times New Roman" w:cs="Times New Roman"/>
        </w:rPr>
        <w:t xml:space="preserve"> diseño electrónico del colimador móvil presenta una </w:t>
      </w:r>
      <w:r w:rsidR="006C7B8D" w:rsidRPr="006C7B8D">
        <w:rPr>
          <w:rFonts w:ascii="Times New Roman" w:hAnsi="Times New Roman" w:cs="Times New Roman"/>
          <w:b/>
          <w:bCs/>
        </w:rPr>
        <w:t>arquitectura adecuada, coherente y conforme al ítem 64</w:t>
      </w:r>
      <w:r w:rsidR="006C7B8D" w:rsidRPr="006C7B8D">
        <w:rPr>
          <w:rFonts w:ascii="Times New Roman" w:hAnsi="Times New Roman" w:cs="Times New Roman"/>
        </w:rPr>
        <w:t>, en lo aplicable al PCBA.</w:t>
      </w:r>
    </w:p>
    <w:p w14:paraId="111FC7F3" w14:textId="77777777" w:rsidR="006C7B8D" w:rsidRPr="006C7B8D" w:rsidRDefault="006C7B8D" w:rsidP="006C7B8D">
      <w:pPr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Las observaciones incluidas en las </w:t>
      </w:r>
      <w:r w:rsidRPr="006C7B8D">
        <w:rPr>
          <w:rFonts w:ascii="Times New Roman" w:hAnsi="Times New Roman" w:cs="Times New Roman"/>
          <w:b/>
          <w:bCs/>
        </w:rPr>
        <w:t>Recomendaciones Técnicas EMC – Versión 2</w:t>
      </w:r>
      <w:r w:rsidRPr="006C7B8D">
        <w:rPr>
          <w:rFonts w:ascii="Times New Roman" w:hAnsi="Times New Roman" w:cs="Times New Roman"/>
        </w:rPr>
        <w:t xml:space="preserve"> corresponden principalmente a:</w:t>
      </w:r>
    </w:p>
    <w:p w14:paraId="0B467558" w14:textId="77777777" w:rsidR="006C7B8D" w:rsidRPr="006C7B8D" w:rsidRDefault="006C7B8D" w:rsidP="006C7B8D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>refuerzos de robustez EMC;</w:t>
      </w:r>
    </w:p>
    <w:p w14:paraId="2910700F" w14:textId="77777777" w:rsidR="006C7B8D" w:rsidRPr="006C7B8D" w:rsidRDefault="006C7B8D" w:rsidP="006C7B8D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>definición documental del sistema completo;</w:t>
      </w:r>
    </w:p>
    <w:p w14:paraId="76A7C70A" w14:textId="77777777" w:rsidR="006C7B8D" w:rsidRPr="006C7B8D" w:rsidRDefault="006C7B8D" w:rsidP="006C7B8D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>mejoras de mantenibilidad.</w:t>
      </w:r>
    </w:p>
    <w:p w14:paraId="1D8BB170" w14:textId="77777777" w:rsidR="006C7B8D" w:rsidRPr="006C7B8D" w:rsidRDefault="006C7B8D" w:rsidP="006C7B8D">
      <w:pPr>
        <w:rPr>
          <w:rFonts w:ascii="Times New Roman" w:hAnsi="Times New Roman" w:cs="Times New Roman"/>
        </w:rPr>
      </w:pPr>
      <w:r w:rsidRPr="006C7B8D">
        <w:rPr>
          <w:rFonts w:ascii="Times New Roman" w:hAnsi="Times New Roman" w:cs="Times New Roman"/>
        </w:rPr>
        <w:t xml:space="preserve">Dichas observaciones </w:t>
      </w:r>
      <w:r w:rsidRPr="006C7B8D">
        <w:rPr>
          <w:rFonts w:ascii="Times New Roman" w:hAnsi="Times New Roman" w:cs="Times New Roman"/>
          <w:b/>
          <w:bCs/>
        </w:rPr>
        <w:t>no constituyen incumplimientos funcionales</w:t>
      </w:r>
      <w:r w:rsidRPr="006C7B8D">
        <w:rPr>
          <w:rFonts w:ascii="Times New Roman" w:hAnsi="Times New Roman" w:cs="Times New Roman"/>
        </w:rPr>
        <w:t xml:space="preserve">, </w:t>
      </w:r>
      <w:r w:rsidRPr="006C7B8D">
        <w:rPr>
          <w:rFonts w:ascii="Times New Roman" w:hAnsi="Times New Roman" w:cs="Times New Roman"/>
          <w:b/>
          <w:bCs/>
        </w:rPr>
        <w:t>no requieren rediseño del hardware ya fabricado</w:t>
      </w:r>
      <w:r w:rsidRPr="006C7B8D">
        <w:rPr>
          <w:rFonts w:ascii="Times New Roman" w:hAnsi="Times New Roman" w:cs="Times New Roman"/>
        </w:rPr>
        <w:t>, y serán cerradas mediante la documentación de integración y la validación con hardware físico del sistema completo.</w:t>
      </w:r>
    </w:p>
    <w:p w14:paraId="0271A194" w14:textId="1322D142" w:rsidR="002269EC" w:rsidRPr="00E5472A" w:rsidRDefault="002269EC" w:rsidP="006C7B8D">
      <w:pPr>
        <w:rPr>
          <w:rFonts w:ascii="Times New Roman" w:hAnsi="Times New Roman" w:cs="Times New Roman"/>
        </w:rPr>
      </w:pPr>
    </w:p>
    <w:sectPr w:rsidR="002269EC" w:rsidRPr="00E547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4587"/>
    <w:multiLevelType w:val="hybridMultilevel"/>
    <w:tmpl w:val="1BF622E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17EFA"/>
    <w:multiLevelType w:val="hybridMultilevel"/>
    <w:tmpl w:val="586CAEE6"/>
    <w:lvl w:ilvl="0" w:tplc="12C8F9DE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F446A"/>
    <w:multiLevelType w:val="multilevel"/>
    <w:tmpl w:val="B90E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81780"/>
    <w:multiLevelType w:val="multilevel"/>
    <w:tmpl w:val="71B8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5025F"/>
    <w:multiLevelType w:val="hybridMultilevel"/>
    <w:tmpl w:val="B20AB8A4"/>
    <w:lvl w:ilvl="0" w:tplc="EDF21EAC">
      <w:start w:val="1"/>
      <w:numFmt w:val="decimal"/>
      <w:pStyle w:val="Ttulo2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B10DF4"/>
    <w:multiLevelType w:val="multilevel"/>
    <w:tmpl w:val="0654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25BEE"/>
    <w:multiLevelType w:val="multilevel"/>
    <w:tmpl w:val="E3D8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637A0"/>
    <w:multiLevelType w:val="multilevel"/>
    <w:tmpl w:val="5F16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F7FA5"/>
    <w:multiLevelType w:val="multilevel"/>
    <w:tmpl w:val="53EC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448E9"/>
    <w:multiLevelType w:val="hybridMultilevel"/>
    <w:tmpl w:val="2D5C7F9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EC3706"/>
    <w:multiLevelType w:val="multilevel"/>
    <w:tmpl w:val="49BE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E45B8"/>
    <w:multiLevelType w:val="multilevel"/>
    <w:tmpl w:val="BE0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52A8D"/>
    <w:multiLevelType w:val="multilevel"/>
    <w:tmpl w:val="585E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C096E"/>
    <w:multiLevelType w:val="multilevel"/>
    <w:tmpl w:val="E28A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640C4B"/>
    <w:multiLevelType w:val="multilevel"/>
    <w:tmpl w:val="AEC8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862D51"/>
    <w:multiLevelType w:val="multilevel"/>
    <w:tmpl w:val="93A0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178BE"/>
    <w:multiLevelType w:val="multilevel"/>
    <w:tmpl w:val="C914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7E16A4"/>
    <w:multiLevelType w:val="multilevel"/>
    <w:tmpl w:val="7C00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7973BF"/>
    <w:multiLevelType w:val="multilevel"/>
    <w:tmpl w:val="6D80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E579C"/>
    <w:multiLevelType w:val="multilevel"/>
    <w:tmpl w:val="98DA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484F8E"/>
    <w:multiLevelType w:val="multilevel"/>
    <w:tmpl w:val="9332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91DF9"/>
    <w:multiLevelType w:val="multilevel"/>
    <w:tmpl w:val="1556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CE340F"/>
    <w:multiLevelType w:val="multilevel"/>
    <w:tmpl w:val="C35E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D47F95"/>
    <w:multiLevelType w:val="multilevel"/>
    <w:tmpl w:val="7222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DA2A12"/>
    <w:multiLevelType w:val="multilevel"/>
    <w:tmpl w:val="6134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4327A9"/>
    <w:multiLevelType w:val="multilevel"/>
    <w:tmpl w:val="619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62396C"/>
    <w:multiLevelType w:val="multilevel"/>
    <w:tmpl w:val="39C0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BD0FC4"/>
    <w:multiLevelType w:val="hybridMultilevel"/>
    <w:tmpl w:val="29BED8F8"/>
    <w:lvl w:ilvl="0" w:tplc="F712F1B8">
      <w:numFmt w:val="bullet"/>
      <w:lvlText w:val="□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B07447"/>
    <w:multiLevelType w:val="multilevel"/>
    <w:tmpl w:val="4A5E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DE4C74"/>
    <w:multiLevelType w:val="multilevel"/>
    <w:tmpl w:val="85B0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A16124"/>
    <w:multiLevelType w:val="multilevel"/>
    <w:tmpl w:val="B9A4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A13602"/>
    <w:multiLevelType w:val="multilevel"/>
    <w:tmpl w:val="4C22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A86A96"/>
    <w:multiLevelType w:val="multilevel"/>
    <w:tmpl w:val="ABD8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4D3068"/>
    <w:multiLevelType w:val="hybridMultilevel"/>
    <w:tmpl w:val="8CC845C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9E1441"/>
    <w:multiLevelType w:val="multilevel"/>
    <w:tmpl w:val="4D6E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625D85"/>
    <w:multiLevelType w:val="multilevel"/>
    <w:tmpl w:val="00C0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AC6DAE"/>
    <w:multiLevelType w:val="multilevel"/>
    <w:tmpl w:val="E680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2E4066"/>
    <w:multiLevelType w:val="multilevel"/>
    <w:tmpl w:val="8F22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9B15F1"/>
    <w:multiLevelType w:val="hybridMultilevel"/>
    <w:tmpl w:val="F48400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425743"/>
    <w:multiLevelType w:val="multilevel"/>
    <w:tmpl w:val="E22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C41481"/>
    <w:multiLevelType w:val="hybridMultilevel"/>
    <w:tmpl w:val="B370865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E7DC2"/>
    <w:multiLevelType w:val="multilevel"/>
    <w:tmpl w:val="8702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053CA5"/>
    <w:multiLevelType w:val="multilevel"/>
    <w:tmpl w:val="8726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533837"/>
    <w:multiLevelType w:val="multilevel"/>
    <w:tmpl w:val="A422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7C104A"/>
    <w:multiLevelType w:val="hybridMultilevel"/>
    <w:tmpl w:val="58762920"/>
    <w:lvl w:ilvl="0" w:tplc="4CBAE2E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8D359C"/>
    <w:multiLevelType w:val="multilevel"/>
    <w:tmpl w:val="D08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1B52B5"/>
    <w:multiLevelType w:val="multilevel"/>
    <w:tmpl w:val="6210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1F608C"/>
    <w:multiLevelType w:val="multilevel"/>
    <w:tmpl w:val="693A7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6B4155"/>
    <w:multiLevelType w:val="multilevel"/>
    <w:tmpl w:val="4E02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324644">
    <w:abstractNumId w:val="0"/>
  </w:num>
  <w:num w:numId="2" w16cid:durableId="956525610">
    <w:abstractNumId w:val="9"/>
  </w:num>
  <w:num w:numId="3" w16cid:durableId="1389722687">
    <w:abstractNumId w:val="40"/>
  </w:num>
  <w:num w:numId="4" w16cid:durableId="1525630950">
    <w:abstractNumId w:val="1"/>
  </w:num>
  <w:num w:numId="5" w16cid:durableId="1637102689">
    <w:abstractNumId w:val="27"/>
  </w:num>
  <w:num w:numId="6" w16cid:durableId="1600526657">
    <w:abstractNumId w:val="38"/>
  </w:num>
  <w:num w:numId="7" w16cid:durableId="1527283381">
    <w:abstractNumId w:val="44"/>
  </w:num>
  <w:num w:numId="8" w16cid:durableId="1725133427">
    <w:abstractNumId w:val="47"/>
  </w:num>
  <w:num w:numId="9" w16cid:durableId="1378122757">
    <w:abstractNumId w:val="17"/>
  </w:num>
  <w:num w:numId="10" w16cid:durableId="1932271504">
    <w:abstractNumId w:val="24"/>
  </w:num>
  <w:num w:numId="11" w16cid:durableId="1333604002">
    <w:abstractNumId w:val="16"/>
  </w:num>
  <w:num w:numId="12" w16cid:durableId="1262908422">
    <w:abstractNumId w:val="46"/>
  </w:num>
  <w:num w:numId="13" w16cid:durableId="1873882200">
    <w:abstractNumId w:val="3"/>
  </w:num>
  <w:num w:numId="14" w16cid:durableId="332072720">
    <w:abstractNumId w:val="21"/>
  </w:num>
  <w:num w:numId="15" w16cid:durableId="852844411">
    <w:abstractNumId w:val="13"/>
  </w:num>
  <w:num w:numId="16" w16cid:durableId="1710304010">
    <w:abstractNumId w:val="35"/>
  </w:num>
  <w:num w:numId="17" w16cid:durableId="1268393005">
    <w:abstractNumId w:val="28"/>
  </w:num>
  <w:num w:numId="18" w16cid:durableId="1701858032">
    <w:abstractNumId w:val="14"/>
  </w:num>
  <w:num w:numId="19" w16cid:durableId="111751905">
    <w:abstractNumId w:val="48"/>
  </w:num>
  <w:num w:numId="20" w16cid:durableId="1446999808">
    <w:abstractNumId w:val="20"/>
  </w:num>
  <w:num w:numId="21" w16cid:durableId="939993395">
    <w:abstractNumId w:val="11"/>
  </w:num>
  <w:num w:numId="22" w16cid:durableId="1205019540">
    <w:abstractNumId w:val="25"/>
  </w:num>
  <w:num w:numId="23" w16cid:durableId="959647424">
    <w:abstractNumId w:val="43"/>
  </w:num>
  <w:num w:numId="24" w16cid:durableId="1751735431">
    <w:abstractNumId w:val="2"/>
  </w:num>
  <w:num w:numId="25" w16cid:durableId="1579095286">
    <w:abstractNumId w:val="32"/>
  </w:num>
  <w:num w:numId="26" w16cid:durableId="779491653">
    <w:abstractNumId w:val="29"/>
  </w:num>
  <w:num w:numId="27" w16cid:durableId="1535194695">
    <w:abstractNumId w:val="31"/>
  </w:num>
  <w:num w:numId="28" w16cid:durableId="115565082">
    <w:abstractNumId w:val="6"/>
  </w:num>
  <w:num w:numId="29" w16cid:durableId="912081320">
    <w:abstractNumId w:val="30"/>
  </w:num>
  <w:num w:numId="30" w16cid:durableId="154222415">
    <w:abstractNumId w:val="23"/>
  </w:num>
  <w:num w:numId="31" w16cid:durableId="2078280065">
    <w:abstractNumId w:val="15"/>
  </w:num>
  <w:num w:numId="32" w16cid:durableId="774903838">
    <w:abstractNumId w:val="33"/>
  </w:num>
  <w:num w:numId="33" w16cid:durableId="537671032">
    <w:abstractNumId w:val="4"/>
  </w:num>
  <w:num w:numId="34" w16cid:durableId="1650748878">
    <w:abstractNumId w:val="19"/>
  </w:num>
  <w:num w:numId="35" w16cid:durableId="1546987784">
    <w:abstractNumId w:val="41"/>
  </w:num>
  <w:num w:numId="36" w16cid:durableId="243807102">
    <w:abstractNumId w:val="12"/>
  </w:num>
  <w:num w:numId="37" w16cid:durableId="297958504">
    <w:abstractNumId w:val="10"/>
  </w:num>
  <w:num w:numId="38" w16cid:durableId="917441697">
    <w:abstractNumId w:val="37"/>
  </w:num>
  <w:num w:numId="39" w16cid:durableId="265618069">
    <w:abstractNumId w:val="18"/>
  </w:num>
  <w:num w:numId="40" w16cid:durableId="919366604">
    <w:abstractNumId w:val="39"/>
  </w:num>
  <w:num w:numId="41" w16cid:durableId="1211574058">
    <w:abstractNumId w:val="22"/>
  </w:num>
  <w:num w:numId="42" w16cid:durableId="785850074">
    <w:abstractNumId w:val="42"/>
  </w:num>
  <w:num w:numId="43" w16cid:durableId="1333605211">
    <w:abstractNumId w:val="26"/>
  </w:num>
  <w:num w:numId="44" w16cid:durableId="286278497">
    <w:abstractNumId w:val="36"/>
  </w:num>
  <w:num w:numId="45" w16cid:durableId="705758869">
    <w:abstractNumId w:val="8"/>
  </w:num>
  <w:num w:numId="46" w16cid:durableId="625741303">
    <w:abstractNumId w:val="34"/>
  </w:num>
  <w:num w:numId="47" w16cid:durableId="679435303">
    <w:abstractNumId w:val="7"/>
  </w:num>
  <w:num w:numId="48" w16cid:durableId="2018995877">
    <w:abstractNumId w:val="5"/>
  </w:num>
  <w:num w:numId="49" w16cid:durableId="28882397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A8"/>
    <w:rsid w:val="000447D4"/>
    <w:rsid w:val="002124FD"/>
    <w:rsid w:val="002269EC"/>
    <w:rsid w:val="002A1283"/>
    <w:rsid w:val="003A43A3"/>
    <w:rsid w:val="00401F4F"/>
    <w:rsid w:val="00550AD2"/>
    <w:rsid w:val="005647A8"/>
    <w:rsid w:val="006C7B8D"/>
    <w:rsid w:val="00737CEF"/>
    <w:rsid w:val="00891845"/>
    <w:rsid w:val="00A6488A"/>
    <w:rsid w:val="00AD6487"/>
    <w:rsid w:val="00B70CFF"/>
    <w:rsid w:val="00C2637A"/>
    <w:rsid w:val="00C87FDB"/>
    <w:rsid w:val="00E3571C"/>
    <w:rsid w:val="00E5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3BAA16"/>
  <w15:chartTrackingRefBased/>
  <w15:docId w15:val="{74CE7926-4637-4490-923A-2EBB4EF07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69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Prrafodelista"/>
    <w:link w:val="Ttulo2Car"/>
    <w:uiPriority w:val="9"/>
    <w:qFormat/>
    <w:rsid w:val="002A1283"/>
    <w:pPr>
      <w:numPr>
        <w:numId w:val="33"/>
      </w:numPr>
      <w:spacing w:before="100" w:beforeAutospacing="1" w:after="100" w:afterAutospacing="1" w:line="240" w:lineRule="auto"/>
      <w:ind w:left="0" w:hanging="76"/>
      <w:jc w:val="both"/>
      <w:outlineLvl w:val="1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Ttulo3">
    <w:name w:val="heading 3"/>
    <w:basedOn w:val="Normal"/>
    <w:link w:val="Ttulo3Car"/>
    <w:uiPriority w:val="9"/>
    <w:qFormat/>
    <w:rsid w:val="00550A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70C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263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2A1283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550AD2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styleId="Textoennegrita">
    <w:name w:val="Strong"/>
    <w:basedOn w:val="Fuentedeprrafopredeter"/>
    <w:uiPriority w:val="22"/>
    <w:qFormat/>
    <w:rsid w:val="00550AD2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226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0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1165</Words>
  <Characters>6409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ALEX DAVID CUICHAN USHIÑA</cp:lastModifiedBy>
  <cp:revision>3</cp:revision>
  <dcterms:created xsi:type="dcterms:W3CDTF">2026-01-07T14:13:00Z</dcterms:created>
  <dcterms:modified xsi:type="dcterms:W3CDTF">2026-01-07T14:38:00Z</dcterms:modified>
</cp:coreProperties>
</file>