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3515" w14:textId="77777777" w:rsidR="00413752" w:rsidRPr="00413752" w:rsidRDefault="00413752" w:rsidP="00413752">
      <w:pPr>
        <w:jc w:val="center"/>
        <w:rPr>
          <w:b/>
          <w:bCs/>
          <w:sz w:val="32"/>
          <w:szCs w:val="32"/>
          <w:lang w:eastAsia="es-EC"/>
        </w:rPr>
      </w:pPr>
      <w:r w:rsidRPr="00413752">
        <w:rPr>
          <w:b/>
          <w:bCs/>
          <w:sz w:val="32"/>
          <w:szCs w:val="32"/>
          <w:lang w:eastAsia="es-EC"/>
        </w:rPr>
        <w:t>NOTA TÉCNICA – RESPUESTA DEL CONTRATISTA</w:t>
      </w:r>
    </w:p>
    <w:p w14:paraId="244A4C4F" w14:textId="77777777" w:rsidR="00413752" w:rsidRPr="00413752" w:rsidRDefault="00413752" w:rsidP="00413752">
      <w:pPr>
        <w:rPr>
          <w:b/>
          <w:bCs/>
          <w:lang w:eastAsia="es-EC"/>
        </w:rPr>
      </w:pPr>
      <w:proofErr w:type="spellStart"/>
      <w:r w:rsidRPr="00413752">
        <w:rPr>
          <w:b/>
          <w:bCs/>
          <w:lang w:eastAsia="es-EC"/>
        </w:rPr>
        <w:t>Elongómetro</w:t>
      </w:r>
      <w:proofErr w:type="spellEnd"/>
      <w:r w:rsidRPr="00413752">
        <w:rPr>
          <w:b/>
          <w:bCs/>
          <w:lang w:eastAsia="es-EC"/>
        </w:rPr>
        <w:t xml:space="preserve"> (Ítem correspondiente)</w:t>
      </w:r>
    </w:p>
    <w:p w14:paraId="515E38D5" w14:textId="26B1EAEA" w:rsidR="00413752" w:rsidRPr="00413752" w:rsidRDefault="00413752" w:rsidP="00413752">
      <w:pPr>
        <w:rPr>
          <w:b/>
          <w:bCs/>
          <w:lang w:eastAsia="es-EC"/>
        </w:rPr>
      </w:pPr>
      <w:r w:rsidRPr="00413752">
        <w:rPr>
          <w:b/>
          <w:bCs/>
          <w:lang w:eastAsia="es-EC"/>
        </w:rPr>
        <w:t>Proyecto: Sistema RSA – Instrumentación</w:t>
      </w:r>
      <w:r w:rsidRPr="00413752">
        <w:rPr>
          <w:b/>
          <w:bCs/>
          <w:lang w:eastAsia="es-EC"/>
        </w:rPr>
        <w:br/>
        <w:t xml:space="preserve">Ítem: </w:t>
      </w:r>
      <w:proofErr w:type="spellStart"/>
      <w:r w:rsidRPr="00413752">
        <w:rPr>
          <w:b/>
          <w:bCs/>
          <w:lang w:eastAsia="es-EC"/>
        </w:rPr>
        <w:t>Elongómetro</w:t>
      </w:r>
      <w:proofErr w:type="spellEnd"/>
      <w:r w:rsidRPr="00413752">
        <w:rPr>
          <w:b/>
          <w:bCs/>
          <w:lang w:eastAsia="es-EC"/>
        </w:rPr>
        <w:br/>
        <w:t>Objeto: Respuesta técnica a Nota Técnica EM1 (Versión 2)</w:t>
      </w:r>
      <w:r w:rsidRPr="00413752">
        <w:rPr>
          <w:b/>
          <w:bCs/>
          <w:lang w:eastAsia="es-EC"/>
        </w:rPr>
        <w:br/>
        <w:t>Fecha: 0</w:t>
      </w:r>
      <w:r w:rsidRPr="00413752">
        <w:rPr>
          <w:b/>
          <w:bCs/>
          <w:lang w:eastAsia="es-EC"/>
        </w:rPr>
        <w:t>7</w:t>
      </w:r>
      <w:r w:rsidRPr="00413752">
        <w:rPr>
          <w:b/>
          <w:bCs/>
          <w:lang w:eastAsia="es-EC"/>
        </w:rPr>
        <w:t>/01/2026</w:t>
      </w:r>
    </w:p>
    <w:p w14:paraId="61C73B1A" w14:textId="460007FA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  <w:sz w:val="36"/>
          <w:szCs w:val="36"/>
        </w:rPr>
        <w:t xml:space="preserve"> </w:t>
      </w:r>
      <w:r w:rsidRPr="00413752">
        <w:rPr>
          <w:b/>
          <w:bCs/>
        </w:rPr>
        <w:t>1. ANTECEDENTES</w:t>
      </w:r>
    </w:p>
    <w:p w14:paraId="33332C43" w14:textId="77777777" w:rsidR="00413752" w:rsidRPr="00413752" w:rsidRDefault="00413752" w:rsidP="00413752">
      <w:pPr>
        <w:pStyle w:val="NormalWeb"/>
        <w:jc w:val="both"/>
      </w:pPr>
      <w:r w:rsidRPr="00413752">
        <w:t xml:space="preserve">En atención a la Nota Técnica EM1 (Versión 2) emitida por el equipo revisor, el contratista presenta la presente </w:t>
      </w:r>
      <w:r w:rsidRPr="00413752">
        <w:rPr>
          <w:b/>
          <w:bCs/>
        </w:rPr>
        <w:t>Nota Técnica de Respuesta</w:t>
      </w:r>
      <w:r w:rsidRPr="00413752">
        <w:t>, con el objetivo de:</w:t>
      </w:r>
    </w:p>
    <w:p w14:paraId="4D35DBAF" w14:textId="77777777" w:rsidR="00413752" w:rsidRPr="00413752" w:rsidRDefault="00413752" w:rsidP="00413752">
      <w:pPr>
        <w:pStyle w:val="NormalWeb"/>
        <w:numPr>
          <w:ilvl w:val="0"/>
          <w:numId w:val="1"/>
        </w:numPr>
        <w:jc w:val="both"/>
      </w:pPr>
      <w:r w:rsidRPr="00413752">
        <w:t xml:space="preserve">aclarar el </w:t>
      </w:r>
      <w:r w:rsidRPr="00413752">
        <w:rPr>
          <w:b/>
          <w:bCs/>
        </w:rPr>
        <w:t>alcance real del diseño electrónico</w:t>
      </w:r>
      <w:r w:rsidRPr="00413752">
        <w:t xml:space="preserve"> del </w:t>
      </w:r>
      <w:proofErr w:type="spellStart"/>
      <w:r w:rsidRPr="00413752">
        <w:t>elongómetro</w:t>
      </w:r>
      <w:proofErr w:type="spellEnd"/>
      <w:r w:rsidRPr="00413752">
        <w:t xml:space="preserve"> (PCBA),</w:t>
      </w:r>
    </w:p>
    <w:p w14:paraId="26399E25" w14:textId="77777777" w:rsidR="00413752" w:rsidRPr="00413752" w:rsidRDefault="00413752" w:rsidP="00413752">
      <w:pPr>
        <w:pStyle w:val="NormalWeb"/>
        <w:numPr>
          <w:ilvl w:val="0"/>
          <w:numId w:val="1"/>
        </w:numPr>
        <w:jc w:val="both"/>
      </w:pPr>
      <w:r w:rsidRPr="00413752">
        <w:t xml:space="preserve">sustentar técnicamente que el diseño cumple con las </w:t>
      </w:r>
      <w:r w:rsidRPr="00413752">
        <w:rPr>
          <w:b/>
          <w:bCs/>
        </w:rPr>
        <w:t>Especificaciones Técnicas contractuales</w:t>
      </w:r>
      <w:r w:rsidRPr="00413752">
        <w:t xml:space="preserve"> en lo aplicable a la tarjeta electrónica,</w:t>
      </w:r>
    </w:p>
    <w:p w14:paraId="0B74B58E" w14:textId="77777777" w:rsidR="00413752" w:rsidRPr="00413752" w:rsidRDefault="00413752" w:rsidP="00413752">
      <w:pPr>
        <w:pStyle w:val="NormalWeb"/>
        <w:numPr>
          <w:ilvl w:val="0"/>
          <w:numId w:val="1"/>
        </w:numPr>
        <w:jc w:val="both"/>
      </w:pPr>
      <w:r w:rsidRPr="00413752">
        <w:t xml:space="preserve">diferenciar de forma explícita los aspectos que corresponden al </w:t>
      </w:r>
      <w:r w:rsidRPr="00413752">
        <w:rPr>
          <w:b/>
          <w:bCs/>
        </w:rPr>
        <w:t>PCBA</w:t>
      </w:r>
      <w:r w:rsidRPr="00413752">
        <w:t xml:space="preserve"> de aquellos que se resuelven a nivel de </w:t>
      </w:r>
      <w:r w:rsidRPr="00413752">
        <w:rPr>
          <w:b/>
          <w:bCs/>
        </w:rPr>
        <w:t>elemento mecánico, ensayos experimentales y sistema completo</w:t>
      </w:r>
      <w:r w:rsidRPr="00413752">
        <w:t xml:space="preserve"> (tarjeta–sensor–arnés–contenedor).</w:t>
      </w:r>
    </w:p>
    <w:p w14:paraId="1765C056" w14:textId="77777777" w:rsidR="00413752" w:rsidRPr="00413752" w:rsidRDefault="00413752" w:rsidP="00413752">
      <w:pPr>
        <w:pStyle w:val="NormalWeb"/>
        <w:jc w:val="both"/>
      </w:pPr>
      <w:r w:rsidRPr="00413752">
        <w:t xml:space="preserve">La presente respuesta se fundamenta en el </w:t>
      </w:r>
      <w:r w:rsidRPr="00413752">
        <w:rPr>
          <w:b/>
          <w:bCs/>
        </w:rPr>
        <w:t>esquemático implementado</w:t>
      </w:r>
      <w:r w:rsidRPr="00413752">
        <w:t>, el diseño de PCB entregado y el estado real del desarrollo del prototipo físico.</w:t>
      </w:r>
    </w:p>
    <w:p w14:paraId="7E2A9933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2. ALCANCE DE LA RESPUESTA</w:t>
      </w:r>
    </w:p>
    <w:p w14:paraId="43444378" w14:textId="77777777" w:rsidR="00413752" w:rsidRPr="00413752" w:rsidRDefault="00413752" w:rsidP="00413752">
      <w:pPr>
        <w:pStyle w:val="NormalWeb"/>
        <w:jc w:val="both"/>
      </w:pPr>
      <w:r w:rsidRPr="00413752">
        <w:t>Esta Nota Técnica aborda específicamente:</w:t>
      </w:r>
    </w:p>
    <w:p w14:paraId="2CDD3BDF" w14:textId="77777777" w:rsidR="00413752" w:rsidRPr="00413752" w:rsidRDefault="00413752" w:rsidP="00413752">
      <w:pPr>
        <w:pStyle w:val="NormalWeb"/>
        <w:numPr>
          <w:ilvl w:val="0"/>
          <w:numId w:val="2"/>
        </w:numPr>
        <w:jc w:val="both"/>
      </w:pPr>
      <w:r w:rsidRPr="00413752">
        <w:t xml:space="preserve">arquitectura eléctrica del </w:t>
      </w:r>
      <w:proofErr w:type="spellStart"/>
      <w:r w:rsidRPr="00413752">
        <w:t>elongómetro</w:t>
      </w:r>
      <w:proofErr w:type="spellEnd"/>
      <w:r w:rsidRPr="00413752">
        <w:t>;</w:t>
      </w:r>
    </w:p>
    <w:p w14:paraId="3E4E955B" w14:textId="77777777" w:rsidR="00413752" w:rsidRPr="00413752" w:rsidRDefault="00413752" w:rsidP="00413752">
      <w:pPr>
        <w:pStyle w:val="NormalWeb"/>
        <w:numPr>
          <w:ilvl w:val="0"/>
          <w:numId w:val="2"/>
        </w:numPr>
        <w:jc w:val="both"/>
      </w:pPr>
      <w:r w:rsidRPr="00413752">
        <w:t>interfaz de sensado basada en galgas extensométricas;</w:t>
      </w:r>
    </w:p>
    <w:p w14:paraId="67C49880" w14:textId="77777777" w:rsidR="00413752" w:rsidRPr="00413752" w:rsidRDefault="00413752" w:rsidP="00413752">
      <w:pPr>
        <w:pStyle w:val="NormalWeb"/>
        <w:numPr>
          <w:ilvl w:val="0"/>
          <w:numId w:val="2"/>
        </w:numPr>
        <w:jc w:val="both"/>
      </w:pPr>
      <w:r w:rsidRPr="00413752">
        <w:t>acondicionamiento analógico y adquisición;</w:t>
      </w:r>
    </w:p>
    <w:p w14:paraId="7C1B5B89" w14:textId="77777777" w:rsidR="00413752" w:rsidRPr="00413752" w:rsidRDefault="00413752" w:rsidP="00413752">
      <w:pPr>
        <w:pStyle w:val="NormalWeb"/>
        <w:numPr>
          <w:ilvl w:val="0"/>
          <w:numId w:val="2"/>
        </w:numPr>
        <w:jc w:val="both"/>
      </w:pPr>
      <w:r w:rsidRPr="00413752">
        <w:t>comunicaciones y conectividad;</w:t>
      </w:r>
    </w:p>
    <w:p w14:paraId="40938C55" w14:textId="77777777" w:rsidR="00413752" w:rsidRPr="00413752" w:rsidRDefault="00413752" w:rsidP="00413752">
      <w:pPr>
        <w:pStyle w:val="NormalWeb"/>
        <w:numPr>
          <w:ilvl w:val="0"/>
          <w:numId w:val="2"/>
        </w:numPr>
        <w:jc w:val="both"/>
      </w:pPr>
      <w:r w:rsidRPr="00413752">
        <w:t>criterios EMC aplicables al PCBA;</w:t>
      </w:r>
    </w:p>
    <w:p w14:paraId="777B7291" w14:textId="77777777" w:rsidR="00413752" w:rsidRPr="00413752" w:rsidRDefault="00413752" w:rsidP="00413752">
      <w:pPr>
        <w:pStyle w:val="NormalWeb"/>
        <w:numPr>
          <w:ilvl w:val="0"/>
          <w:numId w:val="2"/>
        </w:numPr>
        <w:jc w:val="both"/>
      </w:pPr>
      <w:r w:rsidRPr="00413752">
        <w:t>justificación técnica de los aspectos pendientes que dependen de ensayos mecánicos y validación experimental.</w:t>
      </w:r>
    </w:p>
    <w:p w14:paraId="55E70EC6" w14:textId="77777777" w:rsidR="00413752" w:rsidRPr="00413752" w:rsidRDefault="00413752" w:rsidP="00413752">
      <w:pPr>
        <w:pStyle w:val="NormalWeb"/>
        <w:jc w:val="both"/>
      </w:pPr>
      <w:r w:rsidRPr="00413752">
        <w:t xml:space="preserve">No se incluye en este alcance la caracterización metrológica final del elemento mecánico, la cual forma parte de la </w:t>
      </w:r>
      <w:r w:rsidRPr="00413752">
        <w:rPr>
          <w:b/>
          <w:bCs/>
        </w:rPr>
        <w:t>fase de validación física</w:t>
      </w:r>
      <w:r w:rsidRPr="00413752">
        <w:t>.</w:t>
      </w:r>
    </w:p>
    <w:p w14:paraId="444598CA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3. ARQUITECTURA GENERAL DEL DISEÑO</w:t>
      </w:r>
    </w:p>
    <w:p w14:paraId="3D03502E" w14:textId="77777777" w:rsidR="00413752" w:rsidRPr="00413752" w:rsidRDefault="00413752" w:rsidP="00413752">
      <w:pPr>
        <w:pStyle w:val="NormalWeb"/>
        <w:jc w:val="both"/>
      </w:pPr>
      <w:r w:rsidRPr="00413752">
        <w:t xml:space="preserve">El diseño del </w:t>
      </w:r>
      <w:proofErr w:type="spellStart"/>
      <w:r w:rsidRPr="00413752">
        <w:t>elongómetro</w:t>
      </w:r>
      <w:proofErr w:type="spellEnd"/>
      <w:r w:rsidRPr="00413752">
        <w:t xml:space="preserve"> presenta una arquitectura coherente con aplicaciones de medición de deformación de alta sensibilidad, integrando:</w:t>
      </w:r>
    </w:p>
    <w:p w14:paraId="4327C389" w14:textId="77777777" w:rsidR="00413752" w:rsidRPr="00413752" w:rsidRDefault="00413752" w:rsidP="00413752">
      <w:pPr>
        <w:pStyle w:val="NormalWeb"/>
        <w:numPr>
          <w:ilvl w:val="0"/>
          <w:numId w:val="3"/>
        </w:numPr>
        <w:jc w:val="both"/>
      </w:pPr>
      <w:r w:rsidRPr="00413752">
        <w:t>acondicionamiento analógico diferencial para galgas extensométricas;</w:t>
      </w:r>
    </w:p>
    <w:p w14:paraId="67853BE7" w14:textId="77777777" w:rsidR="00413752" w:rsidRPr="00413752" w:rsidRDefault="00413752" w:rsidP="00413752">
      <w:pPr>
        <w:pStyle w:val="NormalWeb"/>
        <w:numPr>
          <w:ilvl w:val="0"/>
          <w:numId w:val="3"/>
        </w:numPr>
        <w:jc w:val="both"/>
      </w:pPr>
      <w:r w:rsidRPr="00413752">
        <w:t>conversión analógica–digital de alta resolución;</w:t>
      </w:r>
    </w:p>
    <w:p w14:paraId="7D5804A6" w14:textId="77777777" w:rsidR="00413752" w:rsidRPr="00413752" w:rsidRDefault="00413752" w:rsidP="00413752">
      <w:pPr>
        <w:pStyle w:val="NormalWeb"/>
        <w:numPr>
          <w:ilvl w:val="0"/>
          <w:numId w:val="3"/>
        </w:numPr>
        <w:jc w:val="both"/>
      </w:pPr>
      <w:r w:rsidRPr="00413752">
        <w:t>microcontrolador para adquisición, procesamiento y comunicación;</w:t>
      </w:r>
    </w:p>
    <w:p w14:paraId="34B75E8C" w14:textId="77777777" w:rsidR="00413752" w:rsidRPr="00413752" w:rsidRDefault="00413752" w:rsidP="00413752">
      <w:pPr>
        <w:pStyle w:val="NormalWeb"/>
        <w:numPr>
          <w:ilvl w:val="0"/>
          <w:numId w:val="3"/>
        </w:numPr>
        <w:jc w:val="both"/>
      </w:pPr>
      <w:r w:rsidRPr="00413752">
        <w:t>comunicación digital con la unidad de gestión del sistema;</w:t>
      </w:r>
    </w:p>
    <w:p w14:paraId="79B2FFA4" w14:textId="77777777" w:rsidR="00413752" w:rsidRPr="00413752" w:rsidRDefault="00413752" w:rsidP="00413752">
      <w:pPr>
        <w:pStyle w:val="NormalWeb"/>
        <w:numPr>
          <w:ilvl w:val="0"/>
          <w:numId w:val="3"/>
        </w:numPr>
        <w:jc w:val="both"/>
      </w:pPr>
      <w:r w:rsidRPr="00413752">
        <w:t>alimentación y referencias separadas para dominios analógico y digital.</w:t>
      </w:r>
    </w:p>
    <w:p w14:paraId="63062E29" w14:textId="77777777" w:rsidR="00413752" w:rsidRPr="00413752" w:rsidRDefault="00413752" w:rsidP="00413752">
      <w:pPr>
        <w:pStyle w:val="NormalWeb"/>
        <w:jc w:val="both"/>
      </w:pPr>
      <w:r w:rsidRPr="00413752">
        <w:lastRenderedPageBreak/>
        <w:t xml:space="preserve">El PCBA ha sido diseñado priorizando </w:t>
      </w:r>
      <w:r w:rsidRPr="00413752">
        <w:rPr>
          <w:b/>
          <w:bCs/>
        </w:rPr>
        <w:t>estabilidad, bajo ruido y robustez EMC</w:t>
      </w:r>
      <w:r w:rsidRPr="00413752">
        <w:t>, conforme a prácticas habituales en instrumentación de precisión.</w:t>
      </w:r>
    </w:p>
    <w:p w14:paraId="69BDA67A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4. UNIDAD DE SENSADO Y ACONDICIONAMIENTO ANALÓGICO</w:t>
      </w:r>
    </w:p>
    <w:p w14:paraId="2BA88657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4.1 Galgas extensométricas y puente de medición</w:t>
      </w:r>
    </w:p>
    <w:p w14:paraId="7B368048" w14:textId="77777777" w:rsidR="00413752" w:rsidRPr="00413752" w:rsidRDefault="00413752" w:rsidP="00413752">
      <w:pPr>
        <w:pStyle w:val="NormalWeb"/>
        <w:jc w:val="both"/>
      </w:pPr>
      <w:r w:rsidRPr="00413752">
        <w:t xml:space="preserve">El diseño electrónico del </w:t>
      </w:r>
      <w:proofErr w:type="spellStart"/>
      <w:r w:rsidRPr="00413752">
        <w:t>elongómetro</w:t>
      </w:r>
      <w:proofErr w:type="spellEnd"/>
      <w:r w:rsidRPr="00413752">
        <w:t xml:space="preserve"> contempla la </w:t>
      </w:r>
      <w:r w:rsidRPr="00413752">
        <w:rPr>
          <w:b/>
          <w:bCs/>
        </w:rPr>
        <w:t>interfaz para galgas extensométricas</w:t>
      </w:r>
      <w:r w:rsidRPr="00413752">
        <w:t>, con acondicionamiento diferencial adecuado para señales de muy baja amplitud.</w:t>
      </w:r>
    </w:p>
    <w:p w14:paraId="74E451B3" w14:textId="77777777" w:rsidR="00413752" w:rsidRPr="00413752" w:rsidRDefault="00413752" w:rsidP="00413752">
      <w:pPr>
        <w:pStyle w:val="NormalWeb"/>
        <w:jc w:val="both"/>
      </w:pPr>
      <w:r w:rsidRPr="00413752">
        <w:t>Se aclara que:</w:t>
      </w:r>
    </w:p>
    <w:p w14:paraId="761F307E" w14:textId="77777777" w:rsidR="00413752" w:rsidRPr="00413752" w:rsidRDefault="00413752" w:rsidP="00413752">
      <w:pPr>
        <w:pStyle w:val="NormalWeb"/>
        <w:numPr>
          <w:ilvl w:val="0"/>
          <w:numId w:val="4"/>
        </w:numPr>
        <w:jc w:val="both"/>
      </w:pPr>
      <w:r w:rsidRPr="00413752">
        <w:t xml:space="preserve">el </w:t>
      </w:r>
      <w:r w:rsidRPr="00413752">
        <w:rPr>
          <w:b/>
          <w:bCs/>
        </w:rPr>
        <w:t>tipo de puente extensométrico</w:t>
      </w:r>
      <w:r w:rsidRPr="00413752">
        <w:t xml:space="preserve"> (¼, ½ o puente completo),</w:t>
      </w:r>
    </w:p>
    <w:p w14:paraId="25944457" w14:textId="77777777" w:rsidR="00413752" w:rsidRPr="00413752" w:rsidRDefault="00413752" w:rsidP="00413752">
      <w:pPr>
        <w:pStyle w:val="NormalWeb"/>
        <w:numPr>
          <w:ilvl w:val="0"/>
          <w:numId w:val="4"/>
        </w:numPr>
        <w:jc w:val="both"/>
      </w:pPr>
      <w:r w:rsidRPr="00413752">
        <w:t xml:space="preserve">los </w:t>
      </w:r>
      <w:r w:rsidRPr="00413752">
        <w:rPr>
          <w:b/>
          <w:bCs/>
        </w:rPr>
        <w:t>valores definitivos de resistencias de precisión</w:t>
      </w:r>
      <w:r w:rsidRPr="00413752">
        <w:t>,</w:t>
      </w:r>
    </w:p>
    <w:p w14:paraId="440E8D1B" w14:textId="77777777" w:rsidR="00413752" w:rsidRPr="00413752" w:rsidRDefault="00413752" w:rsidP="00413752">
      <w:pPr>
        <w:pStyle w:val="NormalWeb"/>
        <w:numPr>
          <w:ilvl w:val="0"/>
          <w:numId w:val="4"/>
        </w:numPr>
        <w:jc w:val="both"/>
      </w:pPr>
      <w:r w:rsidRPr="00413752">
        <w:t xml:space="preserve">y la </w:t>
      </w:r>
      <w:r w:rsidRPr="00413752">
        <w:rPr>
          <w:b/>
          <w:bCs/>
        </w:rPr>
        <w:t>configuración mecánica final del elemento sensible</w:t>
      </w:r>
      <w:r w:rsidRPr="00413752">
        <w:t>,</w:t>
      </w:r>
    </w:p>
    <w:p w14:paraId="7D4813EE" w14:textId="77777777" w:rsidR="00413752" w:rsidRPr="00413752" w:rsidRDefault="00413752" w:rsidP="00413752">
      <w:pPr>
        <w:pStyle w:val="NormalWeb"/>
        <w:jc w:val="both"/>
      </w:pPr>
      <w:r w:rsidRPr="00413752">
        <w:t xml:space="preserve">dependen directamente del </w:t>
      </w:r>
      <w:r w:rsidRPr="00413752">
        <w:rPr>
          <w:b/>
          <w:bCs/>
        </w:rPr>
        <w:t xml:space="preserve">diseño mecánico del </w:t>
      </w:r>
      <w:proofErr w:type="spellStart"/>
      <w:r w:rsidRPr="00413752">
        <w:rPr>
          <w:b/>
          <w:bCs/>
        </w:rPr>
        <w:t>elongómetro</w:t>
      </w:r>
      <w:proofErr w:type="spellEnd"/>
      <w:r w:rsidRPr="00413752">
        <w:t xml:space="preserve"> y de los resultados de los </w:t>
      </w:r>
      <w:r w:rsidRPr="00413752">
        <w:rPr>
          <w:b/>
          <w:bCs/>
        </w:rPr>
        <w:t>ensayos experimentales</w:t>
      </w:r>
      <w:r w:rsidRPr="00413752">
        <w:t xml:space="preserve">, los cuales </w:t>
      </w:r>
      <w:r w:rsidRPr="00413752">
        <w:rPr>
          <w:b/>
          <w:bCs/>
        </w:rPr>
        <w:t>no pueden determinarse únicamente desde el esquemático electrónico</w:t>
      </w:r>
      <w:r w:rsidRPr="00413752">
        <w:t>.</w:t>
      </w:r>
    </w:p>
    <w:p w14:paraId="51318A78" w14:textId="77777777" w:rsidR="00413752" w:rsidRPr="00413752" w:rsidRDefault="00413752" w:rsidP="00413752">
      <w:pPr>
        <w:pStyle w:val="NormalWeb"/>
        <w:jc w:val="both"/>
      </w:pPr>
      <w:r w:rsidRPr="00413752">
        <w:t xml:space="preserve">El PCBA ha sido diseñado para </w:t>
      </w:r>
      <w:r w:rsidRPr="00413752">
        <w:rPr>
          <w:b/>
          <w:bCs/>
        </w:rPr>
        <w:t>soportar dichas configuraciones</w:t>
      </w:r>
      <w:r w:rsidRPr="00413752">
        <w:t>, manteniendo flexibilidad y compatibilidad con el puente definitivo seleccionado tras la validación mecánica.</w:t>
      </w:r>
    </w:p>
    <w:p w14:paraId="53BB97B7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4.2 Relación carga – deformación – señal eléctrica</w:t>
      </w:r>
    </w:p>
    <w:p w14:paraId="5EB83A7E" w14:textId="77777777" w:rsidR="00413752" w:rsidRPr="00413752" w:rsidRDefault="00413752" w:rsidP="00413752">
      <w:pPr>
        <w:pStyle w:val="NormalWeb"/>
        <w:jc w:val="both"/>
      </w:pPr>
      <w:r w:rsidRPr="00413752">
        <w:t>La relación entre:</w:t>
      </w:r>
    </w:p>
    <w:p w14:paraId="5CA8ED02" w14:textId="77777777" w:rsidR="00413752" w:rsidRPr="00413752" w:rsidRDefault="00413752" w:rsidP="00413752">
      <w:pPr>
        <w:pStyle w:val="NormalWeb"/>
        <w:numPr>
          <w:ilvl w:val="0"/>
          <w:numId w:val="5"/>
        </w:numPr>
        <w:jc w:val="both"/>
      </w:pPr>
      <w:r w:rsidRPr="00413752">
        <w:t>carga aplicada,</w:t>
      </w:r>
    </w:p>
    <w:p w14:paraId="57993B85" w14:textId="77777777" w:rsidR="00413752" w:rsidRPr="00413752" w:rsidRDefault="00413752" w:rsidP="00413752">
      <w:pPr>
        <w:pStyle w:val="NormalWeb"/>
        <w:numPr>
          <w:ilvl w:val="0"/>
          <w:numId w:val="5"/>
        </w:numPr>
        <w:jc w:val="both"/>
      </w:pPr>
      <w:r w:rsidRPr="00413752">
        <w:t>deformación del elemento mecánico,</w:t>
      </w:r>
    </w:p>
    <w:p w14:paraId="2C8D3655" w14:textId="77777777" w:rsidR="00413752" w:rsidRPr="00413752" w:rsidRDefault="00413752" w:rsidP="00413752">
      <w:pPr>
        <w:pStyle w:val="NormalWeb"/>
        <w:numPr>
          <w:ilvl w:val="0"/>
          <w:numId w:val="5"/>
        </w:numPr>
        <w:jc w:val="both"/>
      </w:pPr>
      <w:r w:rsidRPr="00413752">
        <w:t>y señal eléctrica entregada por el puente,</w:t>
      </w:r>
    </w:p>
    <w:p w14:paraId="406A2CA0" w14:textId="77777777" w:rsidR="00413752" w:rsidRPr="00413752" w:rsidRDefault="00413752" w:rsidP="00413752">
      <w:pPr>
        <w:pStyle w:val="NormalWeb"/>
        <w:jc w:val="both"/>
      </w:pPr>
      <w:r w:rsidRPr="00413752">
        <w:t xml:space="preserve">es un parámetro </w:t>
      </w:r>
      <w:r w:rsidRPr="00413752">
        <w:rPr>
          <w:b/>
          <w:bCs/>
        </w:rPr>
        <w:t>intrínsecamente experimental</w:t>
      </w:r>
      <w:r w:rsidRPr="00413752">
        <w:t xml:space="preserve">, que debe ser determinado mediante </w:t>
      </w:r>
      <w:r w:rsidRPr="00413752">
        <w:rPr>
          <w:b/>
          <w:bCs/>
        </w:rPr>
        <w:t>ensayos carga–deformación con prototipo físico</w:t>
      </w:r>
      <w:r w:rsidRPr="00413752">
        <w:t>.</w:t>
      </w:r>
    </w:p>
    <w:p w14:paraId="443ED67C" w14:textId="77777777" w:rsidR="00413752" w:rsidRPr="00413752" w:rsidRDefault="00413752" w:rsidP="00413752">
      <w:pPr>
        <w:pStyle w:val="NormalWeb"/>
        <w:jc w:val="both"/>
      </w:pPr>
      <w:r w:rsidRPr="00413752">
        <w:t xml:space="preserve">Por tanto, la ausencia de esta curva en la documentación electrónica </w:t>
      </w:r>
      <w:r w:rsidRPr="00413752">
        <w:rPr>
          <w:b/>
          <w:bCs/>
        </w:rPr>
        <w:t>no constituye un incumplimiento del diseño</w:t>
      </w:r>
      <w:r w:rsidRPr="00413752">
        <w:t xml:space="preserve">, sino que corresponde a una </w:t>
      </w:r>
      <w:r w:rsidRPr="00413752">
        <w:rPr>
          <w:b/>
          <w:bCs/>
        </w:rPr>
        <w:t>etapa posterior de validación metrológica</w:t>
      </w:r>
      <w:r w:rsidRPr="00413752">
        <w:t>, conforme a prácticas estándar en instrumentación estructural.</w:t>
      </w:r>
    </w:p>
    <w:p w14:paraId="40E62D4C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5. CONVERSIÓN A/D Y CONTROL</w:t>
      </w:r>
    </w:p>
    <w:p w14:paraId="59648510" w14:textId="77777777" w:rsidR="00413752" w:rsidRPr="00413752" w:rsidRDefault="00413752" w:rsidP="00413752">
      <w:pPr>
        <w:pStyle w:val="NormalWeb"/>
        <w:jc w:val="both"/>
      </w:pPr>
      <w:r w:rsidRPr="00413752">
        <w:t>El sistema de adquisición integra conversión analógica–digital de alta resolución, adecuada para señales de deformación de baja amplitud, con control y lectura gestionados por el microcontrolador.</w:t>
      </w:r>
    </w:p>
    <w:p w14:paraId="0051A975" w14:textId="77777777" w:rsidR="00413752" w:rsidRPr="00413752" w:rsidRDefault="00413752" w:rsidP="00413752">
      <w:pPr>
        <w:pStyle w:val="NormalWeb"/>
        <w:jc w:val="both"/>
      </w:pPr>
      <w:r w:rsidRPr="00413752">
        <w:t>La arquitectura garantiza:</w:t>
      </w:r>
    </w:p>
    <w:p w14:paraId="57DE9D88" w14:textId="77777777" w:rsidR="00413752" w:rsidRPr="00413752" w:rsidRDefault="00413752" w:rsidP="00413752">
      <w:pPr>
        <w:pStyle w:val="NormalWeb"/>
        <w:numPr>
          <w:ilvl w:val="0"/>
          <w:numId w:val="6"/>
        </w:numPr>
        <w:jc w:val="both"/>
      </w:pPr>
      <w:r w:rsidRPr="00413752">
        <w:t>muestreo estable,</w:t>
      </w:r>
    </w:p>
    <w:p w14:paraId="124E54CF" w14:textId="77777777" w:rsidR="00413752" w:rsidRPr="00413752" w:rsidRDefault="00413752" w:rsidP="00413752">
      <w:pPr>
        <w:pStyle w:val="NormalWeb"/>
        <w:numPr>
          <w:ilvl w:val="0"/>
          <w:numId w:val="6"/>
        </w:numPr>
        <w:jc w:val="both"/>
      </w:pPr>
      <w:r w:rsidRPr="00413752">
        <w:t>rechazo de ruido,</w:t>
      </w:r>
    </w:p>
    <w:p w14:paraId="6218485D" w14:textId="77777777" w:rsidR="00413752" w:rsidRPr="00413752" w:rsidRDefault="00413752" w:rsidP="00413752">
      <w:pPr>
        <w:pStyle w:val="NormalWeb"/>
        <w:numPr>
          <w:ilvl w:val="0"/>
          <w:numId w:val="6"/>
        </w:numPr>
        <w:jc w:val="both"/>
      </w:pPr>
      <w:r w:rsidRPr="00413752">
        <w:lastRenderedPageBreak/>
        <w:t>y capacidad de integración con el sistema de adquisición central del proyecto.</w:t>
      </w:r>
    </w:p>
    <w:p w14:paraId="589CF658" w14:textId="77777777" w:rsidR="00413752" w:rsidRPr="00413752" w:rsidRDefault="00413752" w:rsidP="00413752">
      <w:pPr>
        <w:pStyle w:val="NormalWeb"/>
        <w:jc w:val="both"/>
      </w:pPr>
      <w:r w:rsidRPr="00413752">
        <w:t xml:space="preserve">La validación del </w:t>
      </w:r>
      <w:r w:rsidRPr="00413752">
        <w:rPr>
          <w:b/>
          <w:bCs/>
        </w:rPr>
        <w:t>ENOB efectivo</w:t>
      </w:r>
      <w:r w:rsidRPr="00413752">
        <w:t xml:space="preserve"> y del piso de ruido se realizará como parte de los ensayos con hardware físico.</w:t>
      </w:r>
    </w:p>
    <w:p w14:paraId="5125729C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6. COMUNICACIONES Y CONECTIVIDAD</w:t>
      </w:r>
    </w:p>
    <w:p w14:paraId="24AAB080" w14:textId="77777777" w:rsidR="00413752" w:rsidRPr="00413752" w:rsidRDefault="00413752" w:rsidP="00413752">
      <w:pPr>
        <w:pStyle w:val="NormalWeb"/>
        <w:jc w:val="both"/>
      </w:pPr>
      <w:r w:rsidRPr="00413752">
        <w:t xml:space="preserve">La comunicación del </w:t>
      </w:r>
      <w:proofErr w:type="spellStart"/>
      <w:r w:rsidRPr="00413752">
        <w:t>elongómetro</w:t>
      </w:r>
      <w:proofErr w:type="spellEnd"/>
      <w:r w:rsidRPr="00413752">
        <w:t xml:space="preserve"> con la unidad de gestión se realiza mediante interfaces digitales industriales, de acuerdo con la arquitectura del sistema RSA.</w:t>
      </w:r>
    </w:p>
    <w:p w14:paraId="4341F292" w14:textId="77777777" w:rsidR="00413752" w:rsidRPr="00413752" w:rsidRDefault="00413752" w:rsidP="00413752">
      <w:pPr>
        <w:pStyle w:val="NormalWeb"/>
        <w:jc w:val="both"/>
      </w:pPr>
      <w:r w:rsidRPr="00413752">
        <w:t xml:space="preserve">Los conectores industriales de campo (M12), el arnés y la protección ambiental </w:t>
      </w:r>
      <w:r w:rsidRPr="00413752">
        <w:rPr>
          <w:b/>
          <w:bCs/>
        </w:rPr>
        <w:t>forman parte del conjunto contenedor–arnés</w:t>
      </w:r>
      <w:r w:rsidRPr="00413752">
        <w:t>, no del PCBA, criterio ya establecido en otros módulos del sistema.</w:t>
      </w:r>
    </w:p>
    <w:p w14:paraId="54039D3C" w14:textId="77777777" w:rsidR="00413752" w:rsidRPr="00413752" w:rsidRDefault="00413752" w:rsidP="00413752">
      <w:pPr>
        <w:pStyle w:val="NormalWeb"/>
        <w:jc w:val="both"/>
      </w:pPr>
      <w:r w:rsidRPr="00413752">
        <w:t>Este enfoque permite:</w:t>
      </w:r>
    </w:p>
    <w:p w14:paraId="29B3EA9A" w14:textId="77777777" w:rsidR="00413752" w:rsidRPr="00413752" w:rsidRDefault="00413752" w:rsidP="00413752">
      <w:pPr>
        <w:pStyle w:val="NormalWeb"/>
        <w:numPr>
          <w:ilvl w:val="0"/>
          <w:numId w:val="7"/>
        </w:numPr>
        <w:jc w:val="both"/>
      </w:pPr>
      <w:r w:rsidRPr="00413752">
        <w:t>mayor flexibilidad mecánica,</w:t>
      </w:r>
    </w:p>
    <w:p w14:paraId="763BEDAF" w14:textId="77777777" w:rsidR="00413752" w:rsidRPr="00413752" w:rsidRDefault="00413752" w:rsidP="00413752">
      <w:pPr>
        <w:pStyle w:val="NormalWeb"/>
        <w:numPr>
          <w:ilvl w:val="0"/>
          <w:numId w:val="7"/>
        </w:numPr>
        <w:jc w:val="both"/>
      </w:pPr>
      <w:r w:rsidRPr="00413752">
        <w:t>cumplimiento de requisitos IP,</w:t>
      </w:r>
    </w:p>
    <w:p w14:paraId="741A474F" w14:textId="77777777" w:rsidR="00413752" w:rsidRPr="00413752" w:rsidRDefault="00413752" w:rsidP="00413752">
      <w:pPr>
        <w:pStyle w:val="NormalWeb"/>
        <w:numPr>
          <w:ilvl w:val="0"/>
          <w:numId w:val="7"/>
        </w:numPr>
        <w:jc w:val="both"/>
      </w:pPr>
      <w:r w:rsidRPr="00413752">
        <w:t>y una mejor gestión EMC a nivel de sistema.</w:t>
      </w:r>
    </w:p>
    <w:p w14:paraId="2B05ECAB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7. CONSIDERACIONES EMC</w:t>
      </w:r>
    </w:p>
    <w:p w14:paraId="1D55161E" w14:textId="77777777" w:rsidR="00413752" w:rsidRPr="00413752" w:rsidRDefault="00413752" w:rsidP="00413752">
      <w:pPr>
        <w:pStyle w:val="NormalWeb"/>
        <w:jc w:val="both"/>
      </w:pPr>
      <w:r w:rsidRPr="00413752">
        <w:t>El diseño del PCBA incorpora criterios EMC verificables, tales como:</w:t>
      </w:r>
    </w:p>
    <w:p w14:paraId="643E4700" w14:textId="77777777" w:rsidR="00413752" w:rsidRPr="00413752" w:rsidRDefault="00413752" w:rsidP="00413752">
      <w:pPr>
        <w:pStyle w:val="NormalWeb"/>
        <w:numPr>
          <w:ilvl w:val="0"/>
          <w:numId w:val="8"/>
        </w:numPr>
        <w:jc w:val="both"/>
      </w:pPr>
      <w:r w:rsidRPr="00413752">
        <w:t>entradas diferenciales,</w:t>
      </w:r>
    </w:p>
    <w:p w14:paraId="4436BD7E" w14:textId="77777777" w:rsidR="00413752" w:rsidRPr="00413752" w:rsidRDefault="00413752" w:rsidP="00413752">
      <w:pPr>
        <w:pStyle w:val="NormalWeb"/>
        <w:numPr>
          <w:ilvl w:val="0"/>
          <w:numId w:val="8"/>
        </w:numPr>
        <w:jc w:val="both"/>
      </w:pPr>
      <w:r w:rsidRPr="00413752">
        <w:t>filtrado y desacoplo adecuados,</w:t>
      </w:r>
    </w:p>
    <w:p w14:paraId="0310533C" w14:textId="77777777" w:rsidR="00413752" w:rsidRPr="00413752" w:rsidRDefault="00413752" w:rsidP="00413752">
      <w:pPr>
        <w:pStyle w:val="NormalWeb"/>
        <w:numPr>
          <w:ilvl w:val="0"/>
          <w:numId w:val="8"/>
        </w:numPr>
        <w:jc w:val="both"/>
      </w:pPr>
      <w:r w:rsidRPr="00413752">
        <w:t>separación de dominios analógico y digital,</w:t>
      </w:r>
    </w:p>
    <w:p w14:paraId="2455CAB6" w14:textId="77777777" w:rsidR="00413752" w:rsidRPr="00413752" w:rsidRDefault="00413752" w:rsidP="00413752">
      <w:pPr>
        <w:pStyle w:val="NormalWeb"/>
        <w:numPr>
          <w:ilvl w:val="0"/>
          <w:numId w:val="8"/>
        </w:numPr>
        <w:jc w:val="both"/>
      </w:pPr>
      <w:r w:rsidRPr="00413752">
        <w:t>rutas de retorno controladas.</w:t>
      </w:r>
    </w:p>
    <w:p w14:paraId="0A4E7E84" w14:textId="77777777" w:rsidR="00413752" w:rsidRPr="00413752" w:rsidRDefault="00413752" w:rsidP="00413752">
      <w:pPr>
        <w:pStyle w:val="NormalWeb"/>
        <w:jc w:val="both"/>
      </w:pPr>
      <w:r w:rsidRPr="00413752">
        <w:t>Las observaciones relacionadas con:</w:t>
      </w:r>
    </w:p>
    <w:p w14:paraId="005842A2" w14:textId="77777777" w:rsidR="00413752" w:rsidRPr="00413752" w:rsidRDefault="00413752" w:rsidP="00413752">
      <w:pPr>
        <w:pStyle w:val="NormalWeb"/>
        <w:numPr>
          <w:ilvl w:val="0"/>
          <w:numId w:val="9"/>
        </w:numPr>
        <w:jc w:val="both"/>
      </w:pPr>
      <w:r w:rsidRPr="00413752">
        <w:t>implementación física de conectores M12,</w:t>
      </w:r>
    </w:p>
    <w:p w14:paraId="5500E890" w14:textId="77777777" w:rsidR="00413752" w:rsidRPr="00413752" w:rsidRDefault="00413752" w:rsidP="00413752">
      <w:pPr>
        <w:pStyle w:val="NormalWeb"/>
        <w:numPr>
          <w:ilvl w:val="0"/>
          <w:numId w:val="9"/>
        </w:numPr>
        <w:jc w:val="both"/>
      </w:pPr>
      <w:r w:rsidRPr="00413752">
        <w:t>terminación y polarización RS485,</w:t>
      </w:r>
    </w:p>
    <w:p w14:paraId="1EE6C07F" w14:textId="77777777" w:rsidR="00413752" w:rsidRPr="00413752" w:rsidRDefault="00413752" w:rsidP="00413752">
      <w:pPr>
        <w:pStyle w:val="NormalWeb"/>
        <w:numPr>
          <w:ilvl w:val="0"/>
          <w:numId w:val="9"/>
        </w:numPr>
        <w:jc w:val="both"/>
      </w:pPr>
      <w:r w:rsidRPr="00413752">
        <w:t>protección ESD de campo,</w:t>
      </w:r>
    </w:p>
    <w:p w14:paraId="15738462" w14:textId="77777777" w:rsidR="00413752" w:rsidRPr="00413752" w:rsidRDefault="00413752" w:rsidP="00413752">
      <w:pPr>
        <w:pStyle w:val="NormalWeb"/>
        <w:jc w:val="both"/>
      </w:pPr>
      <w:r w:rsidRPr="00413752">
        <w:t xml:space="preserve">corresponden al </w:t>
      </w:r>
      <w:r w:rsidRPr="00413752">
        <w:rPr>
          <w:b/>
          <w:bCs/>
        </w:rPr>
        <w:t>cierre EMC del sistema completo</w:t>
      </w:r>
      <w:r w:rsidRPr="00413752">
        <w:t>, el cual solo puede realizarse tras definir el cableado real, el contenedor y las condiciones de instalación.</w:t>
      </w:r>
    </w:p>
    <w:p w14:paraId="0BAA5894" w14:textId="77777777" w:rsidR="00413752" w:rsidRPr="00413752" w:rsidRDefault="00413752" w:rsidP="00413752">
      <w:pPr>
        <w:pStyle w:val="NormalWeb"/>
        <w:jc w:val="both"/>
      </w:pPr>
      <w:r w:rsidRPr="00413752">
        <w:t xml:space="preserve">Estas observaciones se consideran </w:t>
      </w:r>
      <w:r w:rsidRPr="00413752">
        <w:rPr>
          <w:b/>
          <w:bCs/>
        </w:rPr>
        <w:t>mejoras de integración</w:t>
      </w:r>
      <w:r w:rsidRPr="00413752">
        <w:t>, no incumplimientos del diseño electrónico.</w:t>
      </w:r>
    </w:p>
    <w:p w14:paraId="3A48F564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8. ESTADO DE PRUEBAS Y VALIDACIÓN EXPERIMENTAL</w:t>
      </w:r>
    </w:p>
    <w:p w14:paraId="1BFAD30C" w14:textId="77777777" w:rsidR="00413752" w:rsidRPr="00413752" w:rsidRDefault="00413752" w:rsidP="00413752">
      <w:pPr>
        <w:pStyle w:val="NormalWeb"/>
        <w:jc w:val="both"/>
      </w:pPr>
      <w:r w:rsidRPr="00413752">
        <w:t xml:space="preserve">Se deja constancia de que las </w:t>
      </w:r>
      <w:r w:rsidRPr="00413752">
        <w:rPr>
          <w:b/>
          <w:bCs/>
        </w:rPr>
        <w:t xml:space="preserve">pruebas funcionales, ensayos mecánicos y procesos de validación del </w:t>
      </w:r>
      <w:proofErr w:type="spellStart"/>
      <w:r w:rsidRPr="00413752">
        <w:rPr>
          <w:b/>
          <w:bCs/>
        </w:rPr>
        <w:t>elongómetro</w:t>
      </w:r>
      <w:proofErr w:type="spellEnd"/>
      <w:r w:rsidRPr="00413752">
        <w:t xml:space="preserve"> se encuentran </w:t>
      </w:r>
      <w:r w:rsidRPr="00413752">
        <w:rPr>
          <w:b/>
          <w:bCs/>
        </w:rPr>
        <w:t>actualmente en ejecución sobre prototipos físicos</w:t>
      </w:r>
      <w:r w:rsidRPr="00413752">
        <w:t xml:space="preserve">, en coordinación con el </w:t>
      </w:r>
      <w:r w:rsidRPr="00413752">
        <w:rPr>
          <w:b/>
          <w:bCs/>
        </w:rPr>
        <w:t>equipo técnico del fabricante en China</w:t>
      </w:r>
      <w:r w:rsidRPr="00413752">
        <w:t>.</w:t>
      </w:r>
    </w:p>
    <w:p w14:paraId="007F4569" w14:textId="77777777" w:rsidR="00413752" w:rsidRPr="00413752" w:rsidRDefault="00413752" w:rsidP="00413752">
      <w:pPr>
        <w:pStyle w:val="NormalWeb"/>
        <w:jc w:val="both"/>
      </w:pPr>
      <w:r w:rsidRPr="00413752">
        <w:t>Estas pruebas incluyen:</w:t>
      </w:r>
    </w:p>
    <w:p w14:paraId="2D967CA7" w14:textId="77777777" w:rsidR="00413752" w:rsidRPr="00413752" w:rsidRDefault="00413752" w:rsidP="00413752">
      <w:pPr>
        <w:pStyle w:val="NormalWeb"/>
        <w:numPr>
          <w:ilvl w:val="0"/>
          <w:numId w:val="10"/>
        </w:numPr>
        <w:jc w:val="both"/>
      </w:pPr>
      <w:r w:rsidRPr="00413752">
        <w:t>ensayos carga–deformación,</w:t>
      </w:r>
    </w:p>
    <w:p w14:paraId="0138CC4B" w14:textId="77777777" w:rsidR="00413752" w:rsidRPr="00413752" w:rsidRDefault="00413752" w:rsidP="00413752">
      <w:pPr>
        <w:pStyle w:val="NormalWeb"/>
        <w:numPr>
          <w:ilvl w:val="0"/>
          <w:numId w:val="10"/>
        </w:numPr>
        <w:jc w:val="both"/>
      </w:pPr>
      <w:r w:rsidRPr="00413752">
        <w:lastRenderedPageBreak/>
        <w:t>evaluación de linealidad, histéresis y repetibilidad,</w:t>
      </w:r>
    </w:p>
    <w:p w14:paraId="7B020C02" w14:textId="77777777" w:rsidR="00413752" w:rsidRPr="00413752" w:rsidRDefault="00413752" w:rsidP="00413752">
      <w:pPr>
        <w:pStyle w:val="NormalWeb"/>
        <w:numPr>
          <w:ilvl w:val="0"/>
          <w:numId w:val="10"/>
        </w:numPr>
        <w:jc w:val="both"/>
      </w:pPr>
      <w:r w:rsidRPr="00413752">
        <w:t>verificación del comportamiento térmico,</w:t>
      </w:r>
    </w:p>
    <w:p w14:paraId="1893981D" w14:textId="77777777" w:rsidR="00413752" w:rsidRPr="00413752" w:rsidRDefault="00413752" w:rsidP="00413752">
      <w:pPr>
        <w:pStyle w:val="NormalWeb"/>
        <w:numPr>
          <w:ilvl w:val="0"/>
          <w:numId w:val="10"/>
        </w:numPr>
        <w:jc w:val="both"/>
      </w:pPr>
      <w:r w:rsidRPr="00413752">
        <w:t>validación conjunta del elemento mecánico y la electrónica.</w:t>
      </w:r>
    </w:p>
    <w:p w14:paraId="713F3CAA" w14:textId="77777777" w:rsidR="00413752" w:rsidRPr="00413752" w:rsidRDefault="00413752" w:rsidP="00413752">
      <w:pPr>
        <w:pStyle w:val="NormalWeb"/>
        <w:jc w:val="both"/>
      </w:pPr>
      <w:r w:rsidRPr="00413752">
        <w:t xml:space="preserve">Conforme a prácticas industriales, la </w:t>
      </w:r>
      <w:r w:rsidRPr="00413752">
        <w:rPr>
          <w:b/>
          <w:bCs/>
        </w:rPr>
        <w:t xml:space="preserve">validación definitiva del desempeño del </w:t>
      </w:r>
      <w:proofErr w:type="spellStart"/>
      <w:r w:rsidRPr="00413752">
        <w:rPr>
          <w:b/>
          <w:bCs/>
        </w:rPr>
        <w:t>elongómetro</w:t>
      </w:r>
      <w:proofErr w:type="spellEnd"/>
      <w:r w:rsidRPr="00413752">
        <w:t xml:space="preserve"> solo puede realizarse con hardware físico y elemento mecánico definitivo.</w:t>
      </w:r>
      <w:r w:rsidRPr="00413752">
        <w:br/>
        <w:t xml:space="preserve">Los resultados de estas pruebas serán documentados como parte de la </w:t>
      </w:r>
      <w:r w:rsidRPr="00413752">
        <w:rPr>
          <w:b/>
          <w:bCs/>
        </w:rPr>
        <w:t>fase de integración y validación final del sistema</w:t>
      </w:r>
      <w:r w:rsidRPr="00413752">
        <w:t>.</w:t>
      </w:r>
    </w:p>
    <w:p w14:paraId="0BFFA0F3" w14:textId="77777777" w:rsidR="00413752" w:rsidRPr="00413752" w:rsidRDefault="00413752" w:rsidP="00413752">
      <w:pPr>
        <w:pStyle w:val="NormalWeb"/>
        <w:jc w:val="both"/>
        <w:rPr>
          <w:b/>
          <w:bCs/>
        </w:rPr>
      </w:pPr>
      <w:r w:rsidRPr="00413752">
        <w:rPr>
          <w:b/>
          <w:bCs/>
        </w:rPr>
        <w:t>9. CONCLUSIÓN TÉCNICA</w:t>
      </w:r>
    </w:p>
    <w:p w14:paraId="68CE33C9" w14:textId="77777777" w:rsidR="00413752" w:rsidRPr="00413752" w:rsidRDefault="00413752" w:rsidP="00413752">
      <w:pPr>
        <w:pStyle w:val="NormalWeb"/>
        <w:jc w:val="both"/>
      </w:pPr>
      <w:r w:rsidRPr="00413752">
        <w:t>De la revisión técnica realizada se concluye que:</w:t>
      </w:r>
    </w:p>
    <w:p w14:paraId="49A597FC" w14:textId="77777777" w:rsidR="00413752" w:rsidRPr="00413752" w:rsidRDefault="00413752" w:rsidP="00413752">
      <w:pPr>
        <w:pStyle w:val="NormalWeb"/>
        <w:numPr>
          <w:ilvl w:val="0"/>
          <w:numId w:val="11"/>
        </w:numPr>
        <w:jc w:val="both"/>
      </w:pPr>
      <w:r w:rsidRPr="00413752">
        <w:t xml:space="preserve">El </w:t>
      </w:r>
      <w:r w:rsidRPr="00413752">
        <w:rPr>
          <w:b/>
          <w:bCs/>
        </w:rPr>
        <w:t xml:space="preserve">diseño electrónico del </w:t>
      </w:r>
      <w:proofErr w:type="spellStart"/>
      <w:r w:rsidRPr="00413752">
        <w:rPr>
          <w:b/>
          <w:bCs/>
        </w:rPr>
        <w:t>elongómetro</w:t>
      </w:r>
      <w:proofErr w:type="spellEnd"/>
      <w:r w:rsidRPr="00413752">
        <w:t xml:space="preserve"> cumple con las Especificaciones Técnicas contractuales en lo aplicable al </w:t>
      </w:r>
      <w:r w:rsidRPr="00413752">
        <w:rPr>
          <w:b/>
          <w:bCs/>
        </w:rPr>
        <w:t>PCBA</w:t>
      </w:r>
      <w:r w:rsidRPr="00413752">
        <w:t>.</w:t>
      </w:r>
    </w:p>
    <w:p w14:paraId="70C482F3" w14:textId="77777777" w:rsidR="00413752" w:rsidRPr="00413752" w:rsidRDefault="00413752" w:rsidP="00413752">
      <w:pPr>
        <w:pStyle w:val="NormalWeb"/>
        <w:numPr>
          <w:ilvl w:val="0"/>
          <w:numId w:val="11"/>
        </w:numPr>
        <w:jc w:val="both"/>
      </w:pPr>
      <w:r w:rsidRPr="00413752">
        <w:t>Las observaciones señaladas en la Nota Técnica EM1 corresponden mayoritariamente a:</w:t>
      </w:r>
    </w:p>
    <w:p w14:paraId="3DE08D67" w14:textId="77777777" w:rsidR="00413752" w:rsidRPr="00413752" w:rsidRDefault="00413752" w:rsidP="00413752">
      <w:pPr>
        <w:pStyle w:val="NormalWeb"/>
        <w:numPr>
          <w:ilvl w:val="1"/>
          <w:numId w:val="11"/>
        </w:numPr>
        <w:jc w:val="both"/>
      </w:pPr>
      <w:r w:rsidRPr="00413752">
        <w:t xml:space="preserve">aspectos </w:t>
      </w:r>
      <w:r w:rsidRPr="00413752">
        <w:rPr>
          <w:b/>
          <w:bCs/>
        </w:rPr>
        <w:t>experimentales y metrológicos</w:t>
      </w:r>
      <w:r w:rsidRPr="00413752">
        <w:t>,</w:t>
      </w:r>
    </w:p>
    <w:p w14:paraId="6A9D7C43" w14:textId="77777777" w:rsidR="00413752" w:rsidRPr="00413752" w:rsidRDefault="00413752" w:rsidP="00413752">
      <w:pPr>
        <w:pStyle w:val="NormalWeb"/>
        <w:numPr>
          <w:ilvl w:val="1"/>
          <w:numId w:val="11"/>
        </w:numPr>
        <w:jc w:val="both"/>
      </w:pPr>
      <w:r w:rsidRPr="00413752">
        <w:t xml:space="preserve">definiciones propias del </w:t>
      </w:r>
      <w:r w:rsidRPr="00413752">
        <w:rPr>
          <w:b/>
          <w:bCs/>
        </w:rPr>
        <w:t>elemento mecánico</w:t>
      </w:r>
      <w:r w:rsidRPr="00413752">
        <w:t>,</w:t>
      </w:r>
    </w:p>
    <w:p w14:paraId="36B4F9FF" w14:textId="77777777" w:rsidR="00413752" w:rsidRPr="00413752" w:rsidRDefault="00413752" w:rsidP="00413752">
      <w:pPr>
        <w:pStyle w:val="NormalWeb"/>
        <w:numPr>
          <w:ilvl w:val="1"/>
          <w:numId w:val="11"/>
        </w:numPr>
        <w:jc w:val="both"/>
      </w:pPr>
      <w:r w:rsidRPr="00413752">
        <w:t xml:space="preserve">y criterios de </w:t>
      </w:r>
      <w:r w:rsidRPr="00413752">
        <w:rPr>
          <w:b/>
          <w:bCs/>
        </w:rPr>
        <w:t>integración del sistema completo</w:t>
      </w:r>
      <w:r w:rsidRPr="00413752">
        <w:t>.</w:t>
      </w:r>
    </w:p>
    <w:p w14:paraId="57E77571" w14:textId="77777777" w:rsidR="00413752" w:rsidRPr="00413752" w:rsidRDefault="00413752" w:rsidP="00413752">
      <w:pPr>
        <w:pStyle w:val="NormalWeb"/>
        <w:numPr>
          <w:ilvl w:val="0"/>
          <w:numId w:val="11"/>
        </w:numPr>
        <w:jc w:val="both"/>
      </w:pPr>
      <w:r w:rsidRPr="00413752">
        <w:t xml:space="preserve">No se evidencia </w:t>
      </w:r>
      <w:r w:rsidRPr="00413752">
        <w:rPr>
          <w:b/>
          <w:bCs/>
        </w:rPr>
        <w:t>incumplimiento funcional</w:t>
      </w:r>
      <w:r w:rsidRPr="00413752">
        <w:t xml:space="preserve"> del diseño electrónico.</w:t>
      </w:r>
    </w:p>
    <w:p w14:paraId="659146AA" w14:textId="77777777" w:rsidR="00413752" w:rsidRPr="00413752" w:rsidRDefault="00413752" w:rsidP="00413752">
      <w:pPr>
        <w:pStyle w:val="NormalWeb"/>
        <w:numPr>
          <w:ilvl w:val="0"/>
          <w:numId w:val="11"/>
        </w:numPr>
        <w:jc w:val="both"/>
      </w:pPr>
      <w:r w:rsidRPr="00413752">
        <w:t xml:space="preserve">Las observaciones forman parte del </w:t>
      </w:r>
      <w:r w:rsidRPr="00413752">
        <w:rPr>
          <w:b/>
          <w:bCs/>
        </w:rPr>
        <w:t>proceso normal de maduración técnica</w:t>
      </w:r>
      <w:r w:rsidRPr="00413752">
        <w:t>, validación experimental e integración del sistema.</w:t>
      </w:r>
    </w:p>
    <w:p w14:paraId="1150E710" w14:textId="77777777" w:rsidR="00413752" w:rsidRPr="00413752" w:rsidRDefault="00413752" w:rsidP="00413752">
      <w:pPr>
        <w:pStyle w:val="NormalWeb"/>
        <w:jc w:val="both"/>
      </w:pPr>
      <w:r w:rsidRPr="00413752">
        <w:t xml:space="preserve">En consecuencia, el </w:t>
      </w:r>
      <w:proofErr w:type="spellStart"/>
      <w:r w:rsidRPr="00413752">
        <w:t>elongómetro</w:t>
      </w:r>
      <w:proofErr w:type="spellEnd"/>
      <w:r w:rsidRPr="00413752">
        <w:t xml:space="preserve"> se considera </w:t>
      </w:r>
      <w:r w:rsidRPr="00413752">
        <w:rPr>
          <w:b/>
          <w:bCs/>
        </w:rPr>
        <w:t>técnicamente conforme en su alcance contractual</w:t>
      </w:r>
      <w:r w:rsidRPr="00413752">
        <w:t xml:space="preserve">, y </w:t>
      </w:r>
      <w:r w:rsidRPr="00413752">
        <w:rPr>
          <w:b/>
          <w:bCs/>
        </w:rPr>
        <w:t>apto para continuar con las fases de integración, pruebas y validación final del sistema RSA</w:t>
      </w:r>
      <w:r w:rsidRPr="00413752">
        <w:t>.</w:t>
      </w:r>
    </w:p>
    <w:p w14:paraId="69D39A29" w14:textId="67BD1B97" w:rsidR="00E54F9B" w:rsidRDefault="00E54F9B" w:rsidP="00E54F9B">
      <w:pPr>
        <w:pStyle w:val="NormalWeb"/>
        <w:jc w:val="both"/>
      </w:pPr>
    </w:p>
    <w:sectPr w:rsidR="00E54F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9BD"/>
    <w:multiLevelType w:val="multilevel"/>
    <w:tmpl w:val="8BD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F69"/>
    <w:multiLevelType w:val="multilevel"/>
    <w:tmpl w:val="071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7194"/>
    <w:multiLevelType w:val="multilevel"/>
    <w:tmpl w:val="0E7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B144A"/>
    <w:multiLevelType w:val="multilevel"/>
    <w:tmpl w:val="28CE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17600"/>
    <w:multiLevelType w:val="multilevel"/>
    <w:tmpl w:val="5706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20799"/>
    <w:multiLevelType w:val="multilevel"/>
    <w:tmpl w:val="3ED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B5100"/>
    <w:multiLevelType w:val="multilevel"/>
    <w:tmpl w:val="884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E62D4"/>
    <w:multiLevelType w:val="multilevel"/>
    <w:tmpl w:val="6D32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8775E"/>
    <w:multiLevelType w:val="multilevel"/>
    <w:tmpl w:val="4F6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23113"/>
    <w:multiLevelType w:val="multilevel"/>
    <w:tmpl w:val="C53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534F4"/>
    <w:multiLevelType w:val="multilevel"/>
    <w:tmpl w:val="83C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97542">
    <w:abstractNumId w:val="7"/>
  </w:num>
  <w:num w:numId="2" w16cid:durableId="1818187423">
    <w:abstractNumId w:val="6"/>
  </w:num>
  <w:num w:numId="3" w16cid:durableId="1997954724">
    <w:abstractNumId w:val="10"/>
  </w:num>
  <w:num w:numId="4" w16cid:durableId="1898466966">
    <w:abstractNumId w:val="0"/>
  </w:num>
  <w:num w:numId="5" w16cid:durableId="1754816490">
    <w:abstractNumId w:val="5"/>
  </w:num>
  <w:num w:numId="6" w16cid:durableId="1410689957">
    <w:abstractNumId w:val="9"/>
  </w:num>
  <w:num w:numId="7" w16cid:durableId="1999454172">
    <w:abstractNumId w:val="8"/>
  </w:num>
  <w:num w:numId="8" w16cid:durableId="883294487">
    <w:abstractNumId w:val="4"/>
  </w:num>
  <w:num w:numId="9" w16cid:durableId="650058399">
    <w:abstractNumId w:val="1"/>
  </w:num>
  <w:num w:numId="10" w16cid:durableId="1085230478">
    <w:abstractNumId w:val="2"/>
  </w:num>
  <w:num w:numId="11" w16cid:durableId="1103841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58"/>
    <w:rsid w:val="000447D4"/>
    <w:rsid w:val="003066E6"/>
    <w:rsid w:val="003E3095"/>
    <w:rsid w:val="00413752"/>
    <w:rsid w:val="00714674"/>
    <w:rsid w:val="007D0958"/>
    <w:rsid w:val="00AC08BC"/>
    <w:rsid w:val="00CB69FD"/>
    <w:rsid w:val="00D66DE6"/>
    <w:rsid w:val="00E5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A031C"/>
  <w15:chartTrackingRefBased/>
  <w15:docId w15:val="{0EEB17F6-3D92-4891-BFB5-DEA38107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08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7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7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8BC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AC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7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927</Words>
  <Characters>5688</Characters>
  <Application>Microsoft Office Word</Application>
  <DocSecurity>0</DocSecurity>
  <Lines>103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ALEX DAVID CUICHAN USHIÑA</cp:lastModifiedBy>
  <cp:revision>3</cp:revision>
  <dcterms:created xsi:type="dcterms:W3CDTF">2026-01-07T15:58:00Z</dcterms:created>
  <dcterms:modified xsi:type="dcterms:W3CDTF">2026-01-07T16:00:00Z</dcterms:modified>
</cp:coreProperties>
</file>