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C97" w:rsidRDefault="00953C97" w:rsidP="005C58CF">
      <w:pPr>
        <w:pStyle w:val="NormalWeb"/>
        <w:jc w:val="both"/>
        <w:rPr>
          <w:b/>
          <w:sz w:val="28"/>
          <w:szCs w:val="28"/>
        </w:rPr>
      </w:pPr>
    </w:p>
    <w:p w:rsidR="005C58CF" w:rsidRPr="005C58CF" w:rsidRDefault="005C58CF" w:rsidP="005C58CF">
      <w:pPr>
        <w:pStyle w:val="NormalWeb"/>
        <w:jc w:val="both"/>
        <w:rPr>
          <w:b/>
          <w:sz w:val="28"/>
          <w:szCs w:val="28"/>
        </w:rPr>
      </w:pPr>
      <w:r w:rsidRPr="005C58CF">
        <w:rPr>
          <w:b/>
          <w:sz w:val="28"/>
          <w:szCs w:val="28"/>
        </w:rPr>
        <w:t>Recomendaciones Técnicas EMC</w:t>
      </w:r>
    </w:p>
    <w:p w:rsidR="005C58CF" w:rsidRDefault="005C58CF" w:rsidP="005C58CF">
      <w:pPr>
        <w:pStyle w:val="NormalWeb"/>
        <w:jc w:val="both"/>
      </w:pPr>
      <w:r w:rsidRPr="005C58CF">
        <w:rPr>
          <w:b/>
        </w:rPr>
        <w:t>Proyecto:</w:t>
      </w:r>
      <w:r>
        <w:t xml:space="preserve"> Colimador móvil</w:t>
      </w:r>
    </w:p>
    <w:p w:rsidR="005C58CF" w:rsidRDefault="005C58CF" w:rsidP="005C58CF">
      <w:pPr>
        <w:pStyle w:val="NormalWeb"/>
        <w:jc w:val="both"/>
      </w:pPr>
      <w:r w:rsidRPr="005C58CF">
        <w:rPr>
          <w:b/>
        </w:rPr>
        <w:t>Fecha:</w:t>
      </w:r>
      <w:r>
        <w:t xml:space="preserve"> 17</w:t>
      </w:r>
      <w:r>
        <w:noBreakHyphen/>
        <w:t>oct</w:t>
      </w:r>
      <w:r>
        <w:noBreakHyphen/>
        <w:t>2025</w:t>
      </w:r>
    </w:p>
    <w:p w:rsidR="005C58CF" w:rsidRDefault="005C58CF" w:rsidP="005C58CF">
      <w:pPr>
        <w:pStyle w:val="NormalWeb"/>
        <w:jc w:val="both"/>
      </w:pPr>
      <w:r w:rsidRPr="005C58CF">
        <w:rPr>
          <w:b/>
        </w:rPr>
        <w:t>Alcance:</w:t>
      </w:r>
      <w:r>
        <w:t xml:space="preserve"> </w:t>
      </w:r>
      <w:bookmarkStart w:id="0" w:name="_GoBack"/>
      <w:r w:rsidR="00CB5EEC">
        <w:t xml:space="preserve">Evaluación de compatibilidad electromagnética del módulo de control para </w:t>
      </w:r>
      <w:r w:rsidR="00CB5EEC">
        <w:t>colimador móvil</w:t>
      </w:r>
      <w:r>
        <w:t>.</w:t>
      </w:r>
      <w:r w:rsidR="00CB5EEC">
        <w:t xml:space="preserve"> </w:t>
      </w:r>
      <w:r w:rsidR="00CB5EEC">
        <w:t>Las observaciones y recomendaciones incluidas en este documento se basan únicamente en el análisis del diseño disponible. No implican validación ni aprobación del circuito, ya que no se han realizado pruebas experimentales, de laboratorio, de hardware ni de software.</w:t>
      </w:r>
    </w:p>
    <w:bookmarkEnd w:id="0"/>
    <w:p w:rsidR="005C58CF" w:rsidRDefault="005C58CF" w:rsidP="005C58CF">
      <w:pPr>
        <w:pStyle w:val="NormalWeb"/>
        <w:jc w:val="both"/>
      </w:pPr>
      <w:r w:rsidRPr="005C58CF">
        <w:rPr>
          <w:b/>
        </w:rPr>
        <w:t>Estado:</w:t>
      </w:r>
      <w:r>
        <w:t xml:space="preserve"> Revisión consolidada y lista para validación de fabricación.</w:t>
      </w:r>
    </w:p>
    <w:p w:rsidR="005C58CF" w:rsidRPr="005C58CF" w:rsidRDefault="005C58CF" w:rsidP="005C58CF">
      <w:pPr>
        <w:pStyle w:val="NormalWeb"/>
        <w:jc w:val="both"/>
        <w:rPr>
          <w:b/>
        </w:rPr>
      </w:pPr>
      <w:r w:rsidRPr="005C58CF">
        <w:rPr>
          <w:b/>
        </w:rPr>
        <w:t>Información inicial del diseño.</w:t>
      </w:r>
    </w:p>
    <w:p w:rsidR="005C58CF" w:rsidRDefault="005C58CF" w:rsidP="005C58CF">
      <w:pPr>
        <w:pStyle w:val="NormalWeb"/>
        <w:jc w:val="both"/>
      </w:pPr>
      <w:r>
        <w:t>El circuito controla un colimador móvil con comunicación RS</w:t>
      </w:r>
      <w:r>
        <w:noBreakHyphen/>
        <w:t xml:space="preserve">485, un motor de pasos para accionar un actuador lineal, </w:t>
      </w:r>
      <w:proofErr w:type="spellStart"/>
      <w:r>
        <w:t>encoder</w:t>
      </w:r>
      <w:proofErr w:type="spellEnd"/>
      <w:r>
        <w:t xml:space="preserve"> óptico A/B y dos fines de carrera, junto con un sistema de medición óptica mediante fototransistor y conversión ADC de alta resolución (ADS1262). La arquitectura está basada en un ESP32</w:t>
      </w:r>
      <w:r>
        <w:noBreakHyphen/>
        <w:t>P4, transceptor SP3485, amplificador operacional OPA197 y ADC ADS1262. La alimentación nominal es de 12 V con chasis metálico disponible para aterrarse.</w:t>
      </w:r>
    </w:p>
    <w:p w:rsidR="005C58CF" w:rsidRPr="005C58CF" w:rsidRDefault="005C58CF" w:rsidP="005C58CF">
      <w:pPr>
        <w:pStyle w:val="NormalWeb"/>
        <w:jc w:val="both"/>
        <w:rPr>
          <w:b/>
        </w:rPr>
      </w:pPr>
      <w:r w:rsidRPr="005C58CF">
        <w:rPr>
          <w:b/>
        </w:rPr>
        <w:t>Consideraciones generales EMC.</w:t>
      </w:r>
    </w:p>
    <w:p w:rsidR="005C58CF" w:rsidRDefault="005C58CF" w:rsidP="005C58CF">
      <w:pPr>
        <w:pStyle w:val="NormalWeb"/>
        <w:jc w:val="both"/>
      </w:pPr>
      <w:r>
        <w:t xml:space="preserve">Se mantienen dominios diferenciados entre señales digitales, analógicas y de potencia. El plano L2 debe ser un GND continuo, con </w:t>
      </w:r>
      <w:proofErr w:type="spellStart"/>
      <w:r>
        <w:t>stitching</w:t>
      </w:r>
      <w:proofErr w:type="spellEnd"/>
      <w:r>
        <w:t xml:space="preserve"> </w:t>
      </w:r>
      <w:proofErr w:type="spellStart"/>
      <w:r>
        <w:t>vias</w:t>
      </w:r>
      <w:proofErr w:type="spellEnd"/>
      <w:r>
        <w:t xml:space="preserve"> en el perímetro y en conectores. Los retornos se controlan por planos dedicados, evitando lazos abiertos. Las señales externas (RS</w:t>
      </w:r>
      <w:r>
        <w:noBreakHyphen/>
        <w:t xml:space="preserve">485, motor, </w:t>
      </w:r>
      <w:proofErr w:type="spellStart"/>
      <w:r>
        <w:t>encoder</w:t>
      </w:r>
      <w:proofErr w:type="spellEnd"/>
      <w:r>
        <w:t>, fototransistor) se filtran y protegen ante ESD/EFT. La referencia de chasis se une a GND mediante red RC (1 MΩ // 1 </w:t>
      </w:r>
      <w:proofErr w:type="spellStart"/>
      <w:r>
        <w:t>nF</w:t>
      </w:r>
      <w:proofErr w:type="spellEnd"/>
      <w:r>
        <w:t>) para drenar corrientes de modo común.</w:t>
      </w:r>
    </w:p>
    <w:p w:rsidR="005C58CF" w:rsidRPr="005C58CF" w:rsidRDefault="005C58CF" w:rsidP="005C58CF">
      <w:pPr>
        <w:pStyle w:val="NormalWeb"/>
        <w:jc w:val="both"/>
        <w:rPr>
          <w:b/>
        </w:rPr>
      </w:pPr>
      <w:r w:rsidRPr="005C58CF">
        <w:rPr>
          <w:b/>
        </w:rPr>
        <w:t>Observaciones principales:</w:t>
      </w:r>
    </w:p>
    <w:p w:rsidR="005C58CF" w:rsidRPr="005C58CF" w:rsidRDefault="005C58CF" w:rsidP="005C58CF">
      <w:pPr>
        <w:pStyle w:val="NormalWeb"/>
        <w:jc w:val="both"/>
        <w:rPr>
          <w:b/>
        </w:rPr>
      </w:pPr>
      <w:r w:rsidRPr="005C58CF">
        <w:rPr>
          <w:b/>
        </w:rPr>
        <w:t>Alta severidad:</w:t>
      </w:r>
    </w:p>
    <w:p w:rsidR="005C58CF" w:rsidRDefault="005C58CF" w:rsidP="00964B08">
      <w:pPr>
        <w:pStyle w:val="NormalWeb"/>
        <w:numPr>
          <w:ilvl w:val="0"/>
          <w:numId w:val="1"/>
        </w:numPr>
        <w:jc w:val="both"/>
      </w:pPr>
      <w:r>
        <w:t xml:space="preserve">Falta de terminación y </w:t>
      </w:r>
      <w:proofErr w:type="spellStart"/>
      <w:r>
        <w:t>bias</w:t>
      </w:r>
      <w:proofErr w:type="spellEnd"/>
      <w:r>
        <w:t xml:space="preserve"> configurables en RS</w:t>
      </w:r>
      <w:r>
        <w:noBreakHyphen/>
        <w:t>485, riesgo de reflexiones y modo común elevado.</w:t>
      </w:r>
    </w:p>
    <w:p w:rsidR="005C58CF" w:rsidRDefault="005C58CF" w:rsidP="00964B08">
      <w:pPr>
        <w:pStyle w:val="NormalWeb"/>
        <w:numPr>
          <w:ilvl w:val="0"/>
          <w:numId w:val="1"/>
        </w:numPr>
        <w:jc w:val="both"/>
      </w:pPr>
      <w:r>
        <w:t xml:space="preserve">Entradas analógicas del ADS1262 expuestas a ruido digital; se requiere </w:t>
      </w:r>
      <w:proofErr w:type="spellStart"/>
      <w:r>
        <w:t>moat</w:t>
      </w:r>
      <w:proofErr w:type="spellEnd"/>
      <w:r>
        <w:t xml:space="preserve"> y </w:t>
      </w:r>
      <w:proofErr w:type="spellStart"/>
      <w:r>
        <w:t>guard</w:t>
      </w:r>
      <w:proofErr w:type="spellEnd"/>
      <w:r>
        <w:noBreakHyphen/>
        <w:t>ring para aislamiento.</w:t>
      </w:r>
    </w:p>
    <w:p w:rsidR="005C58CF" w:rsidRDefault="005C58CF" w:rsidP="00964B08">
      <w:pPr>
        <w:pStyle w:val="NormalWeb"/>
        <w:numPr>
          <w:ilvl w:val="0"/>
          <w:numId w:val="1"/>
        </w:numPr>
        <w:jc w:val="both"/>
      </w:pPr>
      <w:r>
        <w:t>Ausencia de protección ESD en el conector del fototransistor.</w:t>
      </w:r>
    </w:p>
    <w:p w:rsidR="005C58CF" w:rsidRPr="005C58CF" w:rsidRDefault="005C58CF" w:rsidP="005C58CF">
      <w:pPr>
        <w:pStyle w:val="NormalWeb"/>
        <w:jc w:val="both"/>
        <w:rPr>
          <w:b/>
        </w:rPr>
      </w:pPr>
      <w:r w:rsidRPr="005C58CF">
        <w:rPr>
          <w:b/>
        </w:rPr>
        <w:t>Media severidad:</w:t>
      </w:r>
    </w:p>
    <w:p w:rsidR="005C58CF" w:rsidRDefault="005C58CF" w:rsidP="00964B08">
      <w:pPr>
        <w:pStyle w:val="NormalWeb"/>
        <w:numPr>
          <w:ilvl w:val="0"/>
          <w:numId w:val="2"/>
        </w:numPr>
        <w:jc w:val="both"/>
      </w:pPr>
      <w:r>
        <w:t xml:space="preserve">Falta de RC </w:t>
      </w:r>
      <w:proofErr w:type="spellStart"/>
      <w:r>
        <w:t>anti</w:t>
      </w:r>
      <w:r>
        <w:noBreakHyphen/>
        <w:t>alias</w:t>
      </w:r>
      <w:proofErr w:type="spellEnd"/>
      <w:r>
        <w:t xml:space="preserve"> en entradas ADC.</w:t>
      </w:r>
    </w:p>
    <w:p w:rsidR="005C58CF" w:rsidRDefault="005C58CF" w:rsidP="00964B08">
      <w:pPr>
        <w:pStyle w:val="NormalWeb"/>
        <w:numPr>
          <w:ilvl w:val="0"/>
          <w:numId w:val="2"/>
        </w:numPr>
        <w:jc w:val="both"/>
      </w:pPr>
      <w:r>
        <w:t xml:space="preserve">Falta de RC en salidas </w:t>
      </w:r>
      <w:proofErr w:type="spellStart"/>
      <w:r>
        <w:t>optoaisladas</w:t>
      </w:r>
      <w:proofErr w:type="spellEnd"/>
      <w:r>
        <w:t xml:space="preserve"> del </w:t>
      </w:r>
      <w:proofErr w:type="spellStart"/>
      <w:r>
        <w:t>encoder</w:t>
      </w:r>
      <w:proofErr w:type="spellEnd"/>
      <w:r>
        <w:t xml:space="preserve"> y fines de carrera.</w:t>
      </w:r>
    </w:p>
    <w:p w:rsidR="005C58CF" w:rsidRDefault="005C58CF" w:rsidP="00964B08">
      <w:pPr>
        <w:pStyle w:val="NormalWeb"/>
        <w:numPr>
          <w:ilvl w:val="0"/>
          <w:numId w:val="2"/>
        </w:numPr>
        <w:jc w:val="both"/>
      </w:pPr>
      <w:r>
        <w:t xml:space="preserve">No se especifican </w:t>
      </w:r>
      <w:proofErr w:type="spellStart"/>
      <w:r>
        <w:t>pull</w:t>
      </w:r>
      <w:proofErr w:type="spellEnd"/>
      <w:r>
        <w:noBreakHyphen/>
        <w:t>ups definidos en entradas MCU de señales discretas.</w:t>
      </w:r>
    </w:p>
    <w:p w:rsidR="005C58CF" w:rsidRPr="005C58CF" w:rsidRDefault="005C58CF" w:rsidP="005C58CF">
      <w:pPr>
        <w:pStyle w:val="NormalWeb"/>
        <w:jc w:val="both"/>
        <w:rPr>
          <w:b/>
        </w:rPr>
      </w:pPr>
      <w:r w:rsidRPr="005C58CF">
        <w:rPr>
          <w:b/>
        </w:rPr>
        <w:lastRenderedPageBreak/>
        <w:t>Baja severidad:</w:t>
      </w:r>
    </w:p>
    <w:p w:rsidR="005C58CF" w:rsidRDefault="005C58CF" w:rsidP="00964B08">
      <w:pPr>
        <w:pStyle w:val="NormalWeb"/>
        <w:numPr>
          <w:ilvl w:val="0"/>
          <w:numId w:val="3"/>
        </w:numPr>
        <w:jc w:val="both"/>
      </w:pPr>
      <w:r>
        <w:t>Limpieza pendiente de serigrafía para módulos no montados (USB, RTC).</w:t>
      </w:r>
    </w:p>
    <w:p w:rsidR="005C58CF" w:rsidRDefault="005C58CF" w:rsidP="00964B08">
      <w:pPr>
        <w:pStyle w:val="NormalWeb"/>
        <w:numPr>
          <w:ilvl w:val="0"/>
          <w:numId w:val="3"/>
        </w:numPr>
        <w:jc w:val="both"/>
      </w:pPr>
      <w:r>
        <w:t>Vías de costura insuficientes en borde y zona de conectores.</w:t>
      </w:r>
    </w:p>
    <w:p w:rsidR="00953C97" w:rsidRDefault="00953C97" w:rsidP="00964B08">
      <w:pPr>
        <w:pStyle w:val="NormalWeb"/>
        <w:numPr>
          <w:ilvl w:val="0"/>
          <w:numId w:val="3"/>
        </w:numPr>
        <w:jc w:val="both"/>
      </w:pPr>
      <w:r>
        <w:t xml:space="preserve">Incorporar logo RSA y texto “Red Sísmica del Austro – Universidad de Cuenca” en serigrafía superior, cuidando separación mínima de 0.3 mm respecto a </w:t>
      </w:r>
      <w:proofErr w:type="spellStart"/>
      <w:r>
        <w:t>pads</w:t>
      </w:r>
      <w:proofErr w:type="spellEnd"/>
      <w:r>
        <w:t xml:space="preserve"> o planos.</w:t>
      </w:r>
    </w:p>
    <w:p w:rsidR="005C58CF" w:rsidRPr="005C58CF" w:rsidRDefault="005C58CF" w:rsidP="005C58CF">
      <w:pPr>
        <w:pStyle w:val="NormalWeb"/>
        <w:jc w:val="both"/>
        <w:rPr>
          <w:b/>
        </w:rPr>
      </w:pPr>
      <w:r w:rsidRPr="005C58CF">
        <w:rPr>
          <w:b/>
        </w:rPr>
        <w:t>Recomendaciones de diseño.</w:t>
      </w:r>
    </w:p>
    <w:p w:rsidR="005C58CF" w:rsidRDefault="005C58CF" w:rsidP="005C58CF">
      <w:pPr>
        <w:pStyle w:val="NormalWeb"/>
        <w:jc w:val="both"/>
        <w:rPr>
          <w:b/>
        </w:rPr>
      </w:pPr>
      <w:r w:rsidRPr="005C58CF">
        <w:rPr>
          <w:b/>
        </w:rPr>
        <w:t>RS</w:t>
      </w:r>
      <w:r w:rsidRPr="005C58CF">
        <w:rPr>
          <w:b/>
        </w:rPr>
        <w:noBreakHyphen/>
        <w:t>485:</w:t>
      </w:r>
    </w:p>
    <w:p w:rsidR="005C58CF" w:rsidRDefault="005C58CF" w:rsidP="005C58CF">
      <w:pPr>
        <w:pStyle w:val="NormalWeb"/>
        <w:numPr>
          <w:ilvl w:val="1"/>
          <w:numId w:val="2"/>
        </w:numPr>
        <w:jc w:val="both"/>
      </w:pPr>
      <w:r>
        <w:t xml:space="preserve">Implementar terminación 120 Ω ±1 % entre A/B y resistencias de </w:t>
      </w:r>
      <w:proofErr w:type="spellStart"/>
      <w:r>
        <w:t>bias</w:t>
      </w:r>
      <w:proofErr w:type="spellEnd"/>
      <w:r>
        <w:t xml:space="preserve"> 680 Ω a </w:t>
      </w:r>
      <w:proofErr w:type="spellStart"/>
      <w:r>
        <w:t>Vcc</w:t>
      </w:r>
      <w:proofErr w:type="spellEnd"/>
      <w:r>
        <w:t xml:space="preserve"> y GND, con jumpers independientes (END/MID).</w:t>
      </w:r>
    </w:p>
    <w:p w:rsidR="005C58CF" w:rsidRDefault="005C58CF" w:rsidP="005C58CF">
      <w:pPr>
        <w:pStyle w:val="NormalWeb"/>
        <w:numPr>
          <w:ilvl w:val="1"/>
          <w:numId w:val="2"/>
        </w:numPr>
        <w:jc w:val="both"/>
      </w:pPr>
      <w:r>
        <w:t>Añadir TVS SM712 junto al conector, retorno corto a chasis.</w:t>
      </w:r>
    </w:p>
    <w:p w:rsidR="005C58CF" w:rsidRDefault="005C58CF" w:rsidP="005C58CF">
      <w:pPr>
        <w:pStyle w:val="NormalWeb"/>
        <w:numPr>
          <w:ilvl w:val="1"/>
          <w:numId w:val="2"/>
        </w:numPr>
        <w:jc w:val="both"/>
      </w:pPr>
      <w:r>
        <w:t>Considerar filtro CMC 100–120 Ω @ 100 MHz para cables largos.</w:t>
      </w:r>
    </w:p>
    <w:p w:rsidR="005C58CF" w:rsidRPr="005C58CF" w:rsidRDefault="005C58CF" w:rsidP="005C58CF">
      <w:pPr>
        <w:pStyle w:val="NormalWeb"/>
        <w:jc w:val="both"/>
        <w:rPr>
          <w:b/>
        </w:rPr>
      </w:pPr>
      <w:r w:rsidRPr="005C58CF">
        <w:rPr>
          <w:b/>
        </w:rPr>
        <w:t>Cadena analógica:</w:t>
      </w:r>
    </w:p>
    <w:p w:rsidR="005C58CF" w:rsidRDefault="005C58CF" w:rsidP="005C58CF">
      <w:pPr>
        <w:pStyle w:val="NormalWeb"/>
        <w:numPr>
          <w:ilvl w:val="1"/>
          <w:numId w:val="2"/>
        </w:numPr>
        <w:jc w:val="both"/>
      </w:pPr>
      <w:r>
        <w:t xml:space="preserve">Añadir </w:t>
      </w:r>
      <w:proofErr w:type="spellStart"/>
      <w:r>
        <w:t>guard</w:t>
      </w:r>
      <w:proofErr w:type="spellEnd"/>
      <w:r>
        <w:noBreakHyphen/>
        <w:t>ring 360° en entradas OPA197</w:t>
      </w:r>
      <w:r>
        <w:noBreakHyphen/>
        <w:t xml:space="preserve">ADS1262 y </w:t>
      </w:r>
      <w:proofErr w:type="spellStart"/>
      <w:r>
        <w:t>moat</w:t>
      </w:r>
      <w:proofErr w:type="spellEnd"/>
      <w:r>
        <w:t xml:space="preserve"> de AGND aislado con punto estrella.</w:t>
      </w:r>
    </w:p>
    <w:p w:rsidR="005C58CF" w:rsidRDefault="005C58CF" w:rsidP="005C58CF">
      <w:pPr>
        <w:pStyle w:val="NormalWeb"/>
        <w:numPr>
          <w:ilvl w:val="1"/>
          <w:numId w:val="2"/>
        </w:numPr>
        <w:jc w:val="both"/>
      </w:pPr>
      <w:r>
        <w:t xml:space="preserve">Incorporar RC </w:t>
      </w:r>
      <w:proofErr w:type="spellStart"/>
      <w:r>
        <w:t>anti</w:t>
      </w:r>
      <w:r>
        <w:noBreakHyphen/>
        <w:t>alias</w:t>
      </w:r>
      <w:proofErr w:type="spellEnd"/>
      <w:r>
        <w:t xml:space="preserve"> (R = 49–100 Ω, C = 1–4.7 </w:t>
      </w:r>
      <w:proofErr w:type="spellStart"/>
      <w:r>
        <w:t>nF</w:t>
      </w:r>
      <w:proofErr w:type="spellEnd"/>
      <w:r>
        <w:t>) por canal.</w:t>
      </w:r>
    </w:p>
    <w:p w:rsidR="005C58CF" w:rsidRDefault="005C58CF" w:rsidP="005C58CF">
      <w:pPr>
        <w:pStyle w:val="NormalWeb"/>
        <w:numPr>
          <w:ilvl w:val="1"/>
          <w:numId w:val="2"/>
        </w:numPr>
        <w:jc w:val="both"/>
      </w:pPr>
      <w:r>
        <w:t>Filtrar VREF con red π y desacoplar con 100 </w:t>
      </w:r>
      <w:proofErr w:type="spellStart"/>
      <w:r>
        <w:t>nF</w:t>
      </w:r>
      <w:proofErr w:type="spellEnd"/>
      <w:r>
        <w:t> + 1–4.7 µF a menos de 2 </w:t>
      </w:r>
      <w:proofErr w:type="spellStart"/>
      <w:r>
        <w:t>mm.</w:t>
      </w:r>
      <w:proofErr w:type="spellEnd"/>
    </w:p>
    <w:p w:rsidR="005C58CF" w:rsidRDefault="005C58CF" w:rsidP="005C58CF">
      <w:pPr>
        <w:pStyle w:val="NormalWeb"/>
        <w:jc w:val="both"/>
        <w:rPr>
          <w:b/>
        </w:rPr>
      </w:pPr>
      <w:r w:rsidRPr="005C58CF">
        <w:rPr>
          <w:b/>
        </w:rPr>
        <w:t>Fototransistor:</w:t>
      </w:r>
    </w:p>
    <w:p w:rsidR="005C58CF" w:rsidRDefault="005C58CF" w:rsidP="005C58CF">
      <w:pPr>
        <w:pStyle w:val="NormalWeb"/>
        <w:numPr>
          <w:ilvl w:val="0"/>
          <w:numId w:val="13"/>
        </w:numPr>
        <w:jc w:val="both"/>
      </w:pPr>
      <w:r>
        <w:t>Añadir ESD de baja capacitancia (ESD9B5) a GND en líneas de señal.</w:t>
      </w:r>
    </w:p>
    <w:p w:rsidR="005C58CF" w:rsidRDefault="005C58CF" w:rsidP="005C58CF">
      <w:pPr>
        <w:pStyle w:val="NormalWeb"/>
        <w:numPr>
          <w:ilvl w:val="0"/>
          <w:numId w:val="13"/>
        </w:numPr>
        <w:jc w:val="both"/>
      </w:pPr>
      <w:r>
        <w:t>Conectar malla de cable a chasis en un solo extremo.</w:t>
      </w:r>
    </w:p>
    <w:p w:rsidR="005C58CF" w:rsidRPr="005C58CF" w:rsidRDefault="005C58CF" w:rsidP="005C58CF">
      <w:pPr>
        <w:pStyle w:val="NormalWeb"/>
        <w:jc w:val="both"/>
        <w:rPr>
          <w:b/>
        </w:rPr>
      </w:pPr>
      <w:proofErr w:type="spellStart"/>
      <w:r w:rsidRPr="005C58CF">
        <w:rPr>
          <w:b/>
        </w:rPr>
        <w:t>Encoder</w:t>
      </w:r>
      <w:proofErr w:type="spellEnd"/>
      <w:r w:rsidRPr="005C58CF">
        <w:rPr>
          <w:b/>
        </w:rPr>
        <w:t xml:space="preserve"> y fines de carrera:</w:t>
      </w:r>
    </w:p>
    <w:p w:rsidR="005C58CF" w:rsidRDefault="005C58CF" w:rsidP="005C58CF">
      <w:pPr>
        <w:pStyle w:val="NormalWeb"/>
        <w:numPr>
          <w:ilvl w:val="1"/>
          <w:numId w:val="2"/>
        </w:numPr>
        <w:jc w:val="both"/>
      </w:pPr>
      <w:r>
        <w:t xml:space="preserve">Añadir </w:t>
      </w:r>
      <w:proofErr w:type="spellStart"/>
      <w:r>
        <w:t>pull</w:t>
      </w:r>
      <w:proofErr w:type="spellEnd"/>
      <w:r>
        <w:noBreakHyphen/>
        <w:t>ups de 4.7–10 </w:t>
      </w:r>
      <w:proofErr w:type="spellStart"/>
      <w:r>
        <w:t>kΩ</w:t>
      </w:r>
      <w:proofErr w:type="spellEnd"/>
      <w:r>
        <w:t xml:space="preserve"> a VIO de la MCU.</w:t>
      </w:r>
    </w:p>
    <w:p w:rsidR="005C58CF" w:rsidRDefault="005C58CF" w:rsidP="005C58CF">
      <w:pPr>
        <w:pStyle w:val="NormalWeb"/>
        <w:numPr>
          <w:ilvl w:val="1"/>
          <w:numId w:val="2"/>
        </w:numPr>
        <w:jc w:val="both"/>
      </w:pPr>
      <w:r>
        <w:t>Implementar RC (R = 1–4.7 </w:t>
      </w:r>
      <w:proofErr w:type="spellStart"/>
      <w:r>
        <w:t>kΩ</w:t>
      </w:r>
      <w:proofErr w:type="spellEnd"/>
      <w:r>
        <w:t>, C = 100–470 </w:t>
      </w:r>
      <w:proofErr w:type="spellStart"/>
      <w:r>
        <w:t>pF</w:t>
      </w:r>
      <w:proofErr w:type="spellEnd"/>
      <w:r>
        <w:t>) por canal para limpieza.</w:t>
      </w:r>
    </w:p>
    <w:p w:rsidR="005C58CF" w:rsidRDefault="005C58CF" w:rsidP="005C58CF">
      <w:pPr>
        <w:pStyle w:val="NormalWeb"/>
        <w:numPr>
          <w:ilvl w:val="1"/>
          <w:numId w:val="2"/>
        </w:numPr>
        <w:jc w:val="both"/>
      </w:pPr>
      <w:r>
        <w:t xml:space="preserve">Mantener trazas cortas y </w:t>
      </w:r>
      <w:proofErr w:type="spellStart"/>
      <w:r>
        <w:t>stitching</w:t>
      </w:r>
      <w:proofErr w:type="spellEnd"/>
      <w:r>
        <w:t xml:space="preserve"> perimetral.</w:t>
      </w:r>
    </w:p>
    <w:p w:rsidR="005C58CF" w:rsidRPr="005C58CF" w:rsidRDefault="005C58CF" w:rsidP="005C58CF">
      <w:pPr>
        <w:pStyle w:val="NormalWeb"/>
        <w:jc w:val="both"/>
        <w:rPr>
          <w:b/>
        </w:rPr>
      </w:pPr>
      <w:r w:rsidRPr="005C58CF">
        <w:rPr>
          <w:b/>
        </w:rPr>
        <w:t>Alimentación 12 V:</w:t>
      </w:r>
    </w:p>
    <w:p w:rsidR="005C58CF" w:rsidRDefault="005C58CF" w:rsidP="005C58CF">
      <w:pPr>
        <w:pStyle w:val="NormalWeb"/>
        <w:numPr>
          <w:ilvl w:val="1"/>
          <w:numId w:val="2"/>
        </w:numPr>
        <w:jc w:val="both"/>
      </w:pPr>
      <w:r>
        <w:t>TVS SMBJ24A entre +12 V y GND.</w:t>
      </w:r>
    </w:p>
    <w:p w:rsidR="005C58CF" w:rsidRDefault="005C58CF" w:rsidP="005C58CF">
      <w:pPr>
        <w:pStyle w:val="NormalWeb"/>
        <w:numPr>
          <w:ilvl w:val="1"/>
          <w:numId w:val="2"/>
        </w:numPr>
        <w:jc w:val="both"/>
      </w:pPr>
      <w:r>
        <w:t>Protección de polaridad mediante MOSFET P o Schottky.</w:t>
      </w:r>
    </w:p>
    <w:p w:rsidR="005C58CF" w:rsidRDefault="005C58CF" w:rsidP="005C58CF">
      <w:pPr>
        <w:pStyle w:val="NormalWeb"/>
        <w:numPr>
          <w:ilvl w:val="1"/>
          <w:numId w:val="2"/>
        </w:numPr>
        <w:jc w:val="both"/>
      </w:pPr>
      <w:r>
        <w:t>Filtro LC (L = 2.2–10 µH, CIN = 10–47 µF + FB).</w:t>
      </w:r>
    </w:p>
    <w:p w:rsidR="005C58CF" w:rsidRDefault="005C58CF" w:rsidP="005C58CF">
      <w:pPr>
        <w:pStyle w:val="NormalWeb"/>
        <w:numPr>
          <w:ilvl w:val="1"/>
          <w:numId w:val="2"/>
        </w:numPr>
        <w:jc w:val="both"/>
      </w:pPr>
      <w:r>
        <w:t>LDO o filtro π dedicado para ADC.</w:t>
      </w:r>
    </w:p>
    <w:p w:rsidR="005C58CF" w:rsidRPr="005C58CF" w:rsidRDefault="005C58CF" w:rsidP="005C58CF">
      <w:pPr>
        <w:pStyle w:val="NormalWeb"/>
        <w:jc w:val="both"/>
        <w:rPr>
          <w:b/>
        </w:rPr>
      </w:pPr>
      <w:r w:rsidRPr="005C58CF">
        <w:rPr>
          <w:b/>
        </w:rPr>
        <w:t>Puesta a chasis y planos:</w:t>
      </w:r>
    </w:p>
    <w:p w:rsidR="005C58CF" w:rsidRDefault="005C58CF" w:rsidP="005C58CF">
      <w:pPr>
        <w:pStyle w:val="NormalWeb"/>
        <w:numPr>
          <w:ilvl w:val="1"/>
          <w:numId w:val="2"/>
        </w:numPr>
        <w:jc w:val="both"/>
      </w:pPr>
      <w:r>
        <w:t>Conectar GND</w:t>
      </w:r>
      <w:r>
        <w:noBreakHyphen/>
        <w:t>chasis con RC (1 MΩ // 1 </w:t>
      </w:r>
      <w:proofErr w:type="spellStart"/>
      <w:r>
        <w:t>nF</w:t>
      </w:r>
      <w:proofErr w:type="spellEnd"/>
      <w:r>
        <w:t>) y opción 0 Ω.</w:t>
      </w:r>
    </w:p>
    <w:p w:rsidR="005C58CF" w:rsidRDefault="005C58CF" w:rsidP="005C58CF">
      <w:pPr>
        <w:pStyle w:val="NormalWeb"/>
        <w:numPr>
          <w:ilvl w:val="1"/>
          <w:numId w:val="2"/>
        </w:numPr>
        <w:jc w:val="both"/>
      </w:pPr>
      <w:r>
        <w:t xml:space="preserve">Añadir cortina de </w:t>
      </w:r>
      <w:proofErr w:type="spellStart"/>
      <w:r>
        <w:t>stitching</w:t>
      </w:r>
      <w:proofErr w:type="spellEnd"/>
      <w:r>
        <w:t xml:space="preserve"> </w:t>
      </w:r>
      <w:proofErr w:type="spellStart"/>
      <w:r>
        <w:t>vias</w:t>
      </w:r>
      <w:proofErr w:type="spellEnd"/>
      <w:r>
        <w:t xml:space="preserve"> cada 5–10 </w:t>
      </w:r>
      <w:proofErr w:type="spellStart"/>
      <w:r>
        <w:t>mm.</w:t>
      </w:r>
      <w:proofErr w:type="spellEnd"/>
    </w:p>
    <w:p w:rsidR="005C58CF" w:rsidRDefault="005C58CF" w:rsidP="005C58CF">
      <w:pPr>
        <w:pStyle w:val="NormalWeb"/>
        <w:numPr>
          <w:ilvl w:val="1"/>
          <w:numId w:val="2"/>
        </w:numPr>
        <w:jc w:val="both"/>
      </w:pPr>
      <w:r>
        <w:t>Mantener L2 como GND continuo sin fracturas.</w:t>
      </w:r>
    </w:p>
    <w:p w:rsidR="005C58CF" w:rsidRPr="005C58CF" w:rsidRDefault="005C58CF" w:rsidP="005C58CF">
      <w:pPr>
        <w:pStyle w:val="NormalWeb"/>
        <w:jc w:val="both"/>
        <w:rPr>
          <w:b/>
        </w:rPr>
      </w:pPr>
      <w:proofErr w:type="spellStart"/>
      <w:r w:rsidRPr="005C58CF">
        <w:rPr>
          <w:b/>
        </w:rPr>
        <w:t>Checklist</w:t>
      </w:r>
      <w:proofErr w:type="spellEnd"/>
      <w:r w:rsidRPr="005C58CF">
        <w:rPr>
          <w:b/>
        </w:rPr>
        <w:t xml:space="preserve"> de implementación:</w:t>
      </w:r>
    </w:p>
    <w:p w:rsidR="005C58CF" w:rsidRDefault="005C58CF" w:rsidP="005C58CF">
      <w:pPr>
        <w:pStyle w:val="NormalWeb"/>
        <w:numPr>
          <w:ilvl w:val="0"/>
          <w:numId w:val="4"/>
        </w:numPr>
        <w:jc w:val="both"/>
      </w:pPr>
      <w:r>
        <w:lastRenderedPageBreak/>
        <w:t>RS</w:t>
      </w:r>
      <w:r>
        <w:noBreakHyphen/>
        <w:t xml:space="preserve">485 con </w:t>
      </w:r>
      <w:proofErr w:type="spellStart"/>
      <w:r>
        <w:t>Rterm</w:t>
      </w:r>
      <w:proofErr w:type="spellEnd"/>
      <w:r>
        <w:t> 120 Ω y </w:t>
      </w:r>
      <w:proofErr w:type="spellStart"/>
      <w:r>
        <w:t>bias</w:t>
      </w:r>
      <w:proofErr w:type="spellEnd"/>
      <w:r>
        <w:t> 680 Ω/680 Ω, jumpers etiquetados END/MID.</w:t>
      </w:r>
    </w:p>
    <w:p w:rsidR="005C58CF" w:rsidRDefault="005C58CF" w:rsidP="005C58CF">
      <w:pPr>
        <w:pStyle w:val="NormalWeb"/>
        <w:numPr>
          <w:ilvl w:val="0"/>
          <w:numId w:val="4"/>
        </w:numPr>
        <w:jc w:val="both"/>
      </w:pPr>
      <w:r>
        <w:t>TVS SM712 y SMBJ24A instalados junto a conectores.</w:t>
      </w:r>
    </w:p>
    <w:p w:rsidR="005C58CF" w:rsidRDefault="005C58CF" w:rsidP="005C58CF">
      <w:pPr>
        <w:pStyle w:val="NormalWeb"/>
        <w:numPr>
          <w:ilvl w:val="0"/>
          <w:numId w:val="4"/>
        </w:numPr>
        <w:jc w:val="both"/>
      </w:pPr>
      <w:r>
        <w:t>ESD baja C en fototransistor; malla del cable a chasis.</w:t>
      </w:r>
    </w:p>
    <w:p w:rsidR="005C58CF" w:rsidRDefault="005C58CF" w:rsidP="005C58CF">
      <w:pPr>
        <w:pStyle w:val="NormalWeb"/>
        <w:numPr>
          <w:ilvl w:val="0"/>
          <w:numId w:val="4"/>
        </w:numPr>
        <w:jc w:val="both"/>
      </w:pPr>
      <w:proofErr w:type="spellStart"/>
      <w:r>
        <w:t>Guard</w:t>
      </w:r>
      <w:proofErr w:type="spellEnd"/>
      <w:r>
        <w:noBreakHyphen/>
        <w:t xml:space="preserve">ring y </w:t>
      </w:r>
      <w:proofErr w:type="spellStart"/>
      <w:r>
        <w:t>moat</w:t>
      </w:r>
      <w:proofErr w:type="spellEnd"/>
      <w:r>
        <w:t xml:space="preserve"> analógico implementados.</w:t>
      </w:r>
    </w:p>
    <w:p w:rsidR="005C58CF" w:rsidRDefault="005C58CF" w:rsidP="005C58CF">
      <w:pPr>
        <w:pStyle w:val="NormalWeb"/>
        <w:numPr>
          <w:ilvl w:val="0"/>
          <w:numId w:val="4"/>
        </w:numPr>
        <w:jc w:val="both"/>
      </w:pPr>
      <w:r>
        <w:t xml:space="preserve">RC </w:t>
      </w:r>
      <w:proofErr w:type="spellStart"/>
      <w:r>
        <w:t>anti</w:t>
      </w:r>
      <w:r>
        <w:noBreakHyphen/>
        <w:t>alias</w:t>
      </w:r>
      <w:proofErr w:type="spellEnd"/>
      <w:r>
        <w:t xml:space="preserve"> en ADC; RC y </w:t>
      </w:r>
      <w:proofErr w:type="spellStart"/>
      <w:r>
        <w:t>pull</w:t>
      </w:r>
      <w:proofErr w:type="spellEnd"/>
      <w:r>
        <w:noBreakHyphen/>
        <w:t xml:space="preserve">ups en señales </w:t>
      </w:r>
      <w:proofErr w:type="spellStart"/>
      <w:r>
        <w:t>optoaisladas</w:t>
      </w:r>
      <w:proofErr w:type="spellEnd"/>
      <w:r>
        <w:t>.</w:t>
      </w:r>
    </w:p>
    <w:p w:rsidR="005C58CF" w:rsidRDefault="005C58CF" w:rsidP="005C58CF">
      <w:pPr>
        <w:pStyle w:val="NormalWeb"/>
        <w:numPr>
          <w:ilvl w:val="0"/>
          <w:numId w:val="4"/>
        </w:numPr>
        <w:jc w:val="both"/>
      </w:pPr>
      <w:r>
        <w:t>LDO/filtro separado para dominio analógico.</w:t>
      </w:r>
    </w:p>
    <w:p w:rsidR="005C58CF" w:rsidRDefault="005C58CF" w:rsidP="005C58CF">
      <w:pPr>
        <w:pStyle w:val="NormalWeb"/>
        <w:numPr>
          <w:ilvl w:val="0"/>
          <w:numId w:val="4"/>
        </w:numPr>
        <w:jc w:val="both"/>
      </w:pPr>
      <w:proofErr w:type="spellStart"/>
      <w:r>
        <w:t>Stitching</w:t>
      </w:r>
      <w:proofErr w:type="spellEnd"/>
      <w:r>
        <w:t xml:space="preserve"> </w:t>
      </w:r>
      <w:proofErr w:type="spellStart"/>
      <w:r>
        <w:t>vias</w:t>
      </w:r>
      <w:proofErr w:type="spellEnd"/>
      <w:r>
        <w:t xml:space="preserve"> en perímetro y conectores.</w:t>
      </w:r>
    </w:p>
    <w:p w:rsidR="005C58CF" w:rsidRDefault="005C58CF" w:rsidP="005C58CF">
      <w:pPr>
        <w:pStyle w:val="NormalWeb"/>
        <w:numPr>
          <w:ilvl w:val="0"/>
          <w:numId w:val="4"/>
        </w:numPr>
        <w:jc w:val="both"/>
      </w:pPr>
      <w:r>
        <w:t>Limpieza de serigrafía (USB, RTC DNP).</w:t>
      </w:r>
    </w:p>
    <w:p w:rsidR="005C58CF" w:rsidRDefault="005C58CF" w:rsidP="005C58CF">
      <w:pPr>
        <w:pStyle w:val="NormalWeb"/>
        <w:jc w:val="both"/>
      </w:pPr>
      <w:r w:rsidRPr="005C58CF">
        <w:rPr>
          <w:b/>
        </w:rPr>
        <w:t>Conclusiones.</w:t>
      </w:r>
      <w:r w:rsidRPr="005C58CF">
        <w:rPr>
          <w:b/>
        </w:rPr>
        <w:br/>
      </w:r>
      <w:r>
        <w:t xml:space="preserve">El diseño cumple las condiciones estructurales necesarias para robustez EMC. Con las correcciones indicadas, el colimador móvil será inmune a perturbaciones comunes del entorno (ESD, EFT, </w:t>
      </w:r>
      <w:proofErr w:type="spellStart"/>
      <w:r>
        <w:t>acoplos</w:t>
      </w:r>
      <w:proofErr w:type="spellEnd"/>
      <w:r>
        <w:t xml:space="preserve"> diferenciales) y mantendrá integridad en la adquisición analógica. El uso de chasis metálico y 12 V nominal estabiliza el sistema y permite una puesta a tierra efectiva. El siguiente paso será la validación física del ruteo y medición de continuidad del plano de masa.</w:t>
      </w:r>
    </w:p>
    <w:p w:rsidR="005C58CF" w:rsidRPr="005C58CF" w:rsidRDefault="005C58CF" w:rsidP="005C58CF">
      <w:pPr>
        <w:pStyle w:val="NormalWeb"/>
        <w:jc w:val="both"/>
        <w:rPr>
          <w:b/>
        </w:rPr>
      </w:pPr>
      <w:r w:rsidRPr="005C58CF">
        <w:rPr>
          <w:b/>
        </w:rPr>
        <w:t>Observación principal:</w:t>
      </w:r>
    </w:p>
    <w:p w:rsidR="005C58CF" w:rsidRDefault="005C58CF" w:rsidP="005C58CF">
      <w:pPr>
        <w:pStyle w:val="NormalWeb"/>
        <w:jc w:val="both"/>
      </w:pPr>
      <w:r>
        <w:t xml:space="preserve">Incorporar terminación conmutada y </w:t>
      </w:r>
      <w:proofErr w:type="spellStart"/>
      <w:r>
        <w:t>bias</w:t>
      </w:r>
      <w:proofErr w:type="spellEnd"/>
      <w:r>
        <w:t xml:space="preserve"> en RS</w:t>
      </w:r>
      <w:r>
        <w:noBreakHyphen/>
        <w:t xml:space="preserve">485, protección ESD en fototransistor y </w:t>
      </w:r>
      <w:proofErr w:type="spellStart"/>
      <w:r>
        <w:t>guard</w:t>
      </w:r>
      <w:proofErr w:type="spellEnd"/>
      <w:r>
        <w:noBreakHyphen/>
        <w:t>ring en la cadena analógica para consolidar la inmunidad EMC del conjunto.</w:t>
      </w:r>
    </w:p>
    <w:p w:rsidR="005B6E37" w:rsidRDefault="005B6E37" w:rsidP="005C58CF">
      <w:pPr>
        <w:jc w:val="both"/>
      </w:pPr>
    </w:p>
    <w:sectPr w:rsidR="005B6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2BA7"/>
    <w:multiLevelType w:val="hybridMultilevel"/>
    <w:tmpl w:val="A78C21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96F2362"/>
    <w:multiLevelType w:val="hybridMultilevel"/>
    <w:tmpl w:val="2E6AE07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F427979"/>
    <w:multiLevelType w:val="multilevel"/>
    <w:tmpl w:val="62BE78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F1DB5"/>
    <w:multiLevelType w:val="hybridMultilevel"/>
    <w:tmpl w:val="A26A6A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EEB2C59"/>
    <w:multiLevelType w:val="multilevel"/>
    <w:tmpl w:val="62BE78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A5852"/>
    <w:multiLevelType w:val="hybridMultilevel"/>
    <w:tmpl w:val="F7484C6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17877E6"/>
    <w:multiLevelType w:val="hybridMultilevel"/>
    <w:tmpl w:val="00C24BD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42F2EA6"/>
    <w:multiLevelType w:val="hybridMultilevel"/>
    <w:tmpl w:val="952C48F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C760DE1"/>
    <w:multiLevelType w:val="hybridMultilevel"/>
    <w:tmpl w:val="65D062E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507F5A87"/>
    <w:multiLevelType w:val="hybridMultilevel"/>
    <w:tmpl w:val="92D80BE0"/>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1" w15:restartNumberingAfterBreak="0">
    <w:nsid w:val="52001152"/>
    <w:multiLevelType w:val="multilevel"/>
    <w:tmpl w:val="62BE78E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E1E02"/>
    <w:multiLevelType w:val="hybridMultilevel"/>
    <w:tmpl w:val="EE4EE3F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68A377A1"/>
    <w:multiLevelType w:val="hybridMultilevel"/>
    <w:tmpl w:val="409647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5"/>
  </w:num>
  <w:num w:numId="4">
    <w:abstractNumId w:val="13"/>
  </w:num>
  <w:num w:numId="5">
    <w:abstractNumId w:val="8"/>
  </w:num>
  <w:num w:numId="6">
    <w:abstractNumId w:val="9"/>
  </w:num>
  <w:num w:numId="7">
    <w:abstractNumId w:val="4"/>
  </w:num>
  <w:num w:numId="8">
    <w:abstractNumId w:val="0"/>
  </w:num>
  <w:num w:numId="9">
    <w:abstractNumId w:val="1"/>
  </w:num>
  <w:num w:numId="10">
    <w:abstractNumId w:val="6"/>
  </w:num>
  <w:num w:numId="11">
    <w:abstractNumId w:val="12"/>
  </w:num>
  <w:num w:numId="12">
    <w:abstractNumId w:val="7"/>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F"/>
    <w:rsid w:val="005B6E37"/>
    <w:rsid w:val="005C58CF"/>
    <w:rsid w:val="00953C97"/>
    <w:rsid w:val="00964B08"/>
    <w:rsid w:val="00CB5EE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91027"/>
  <w15:chartTrackingRefBased/>
  <w15:docId w15:val="{1EE2B653-41F5-46D5-9AC5-77A8CF52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C58CF"/>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1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713</Words>
  <Characters>3927</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4</cp:revision>
  <dcterms:created xsi:type="dcterms:W3CDTF">2025-10-20T17:26:00Z</dcterms:created>
  <dcterms:modified xsi:type="dcterms:W3CDTF">2025-10-20T20:35:00Z</dcterms:modified>
</cp:coreProperties>
</file>