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9CD36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Recomendaciones Técnicas EMC</w:t>
      </w:r>
    </w:p>
    <w:p w14:paraId="123266A3" w14:textId="77777777" w:rsidR="002914C6" w:rsidRPr="002914C6" w:rsidRDefault="002914C6" w:rsidP="002914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Proyecto: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Thermocouple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Board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v1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Fecha: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2025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10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17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>Alcance: Revisión EMC de esquemático (</w:t>
      </w:r>
      <w:proofErr w:type="spellStart"/>
      <w:r w:rsidRPr="002914C6">
        <w:rPr>
          <w:rFonts w:ascii="Courier New" w:eastAsia="Times New Roman" w:hAnsi="Courier New" w:cs="Courier New"/>
          <w:sz w:val="20"/>
          <w:szCs w:val="20"/>
          <w:lang w:eastAsia="es-419"/>
        </w:rPr>
        <w:t>thermocouple_</w:t>
      </w:r>
      <w:proofErr w:type="gramStart"/>
      <w:r w:rsidRPr="002914C6">
        <w:rPr>
          <w:rFonts w:ascii="Courier New" w:eastAsia="Times New Roman" w:hAnsi="Courier New" w:cs="Courier New"/>
          <w:sz w:val="20"/>
          <w:szCs w:val="20"/>
          <w:lang w:eastAsia="es-419"/>
        </w:rPr>
        <w:t>new.kicad</w:t>
      </w:r>
      <w:proofErr w:type="gramEnd"/>
      <w:r w:rsidRPr="002914C6">
        <w:rPr>
          <w:rFonts w:ascii="Courier New" w:eastAsia="Times New Roman" w:hAnsi="Courier New" w:cs="Courier New"/>
          <w:sz w:val="20"/>
          <w:szCs w:val="20"/>
          <w:lang w:eastAsia="es-419"/>
        </w:rPr>
        <w:t>_sch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 y PCB 4L (</w:t>
      </w:r>
      <w:proofErr w:type="spellStart"/>
      <w:r w:rsidRPr="002914C6">
        <w:rPr>
          <w:rFonts w:ascii="Courier New" w:eastAsia="Times New Roman" w:hAnsi="Courier New" w:cs="Courier New"/>
          <w:sz w:val="20"/>
          <w:szCs w:val="20"/>
          <w:lang w:eastAsia="es-419"/>
        </w:rPr>
        <w:t>thermocouple_new.kicad_pcb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Estado: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Segunda pasada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aclaraciones del cliente.</w:t>
      </w:r>
    </w:p>
    <w:p w14:paraId="329842C6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D4039B1">
          <v:rect id="_x0000_i1025" style="width:0;height:1.5pt" o:hralign="center" o:hrstd="t" o:hr="t" fillcolor="#a0a0a0" stroked="f"/>
        </w:pict>
      </w:r>
    </w:p>
    <w:p w14:paraId="16466B51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1) Información inicial del diseño</w:t>
      </w:r>
    </w:p>
    <w:p w14:paraId="268FBD8C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Resumen funcional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Acondicionamiento y digitalización de termopar mediante INA de instrumentación (INA333), referencia de 2.5 V (ADR4525) y ADC 24 bits (ADS1255). Gestión de potencia con LTM8074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buck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primario), TLV62565 (3.3 V), cargador BQ24179 (riel SYS). Comunicación principal por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Aclaraciones del cliente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73676365" w14:textId="77777777" w:rsidR="002914C6" w:rsidRPr="002914C6" w:rsidRDefault="002914C6" w:rsidP="00291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Debe tener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configurable por jumper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(fin de bus).</w:t>
      </w:r>
    </w:p>
    <w:p w14:paraId="605D1B17" w14:textId="77777777" w:rsidR="002914C6" w:rsidRPr="002914C6" w:rsidRDefault="002914C6" w:rsidP="00291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RTC y USB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 se montan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(DNP).</w:t>
      </w:r>
    </w:p>
    <w:p w14:paraId="6EE535DE" w14:textId="77777777" w:rsidR="002914C6" w:rsidRPr="002914C6" w:rsidRDefault="002914C6" w:rsidP="00291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Cable del termopar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Largo (&gt;10 m), no enchaquetado/propenso a ruido e inducciones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A5070CB" w14:textId="77777777" w:rsidR="002914C6" w:rsidRPr="002914C6" w:rsidRDefault="002914C6" w:rsidP="00291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Batería plomo-ácido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control de carga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placa.</w:t>
      </w:r>
    </w:p>
    <w:p w14:paraId="2B04125C" w14:textId="77777777" w:rsidR="002914C6" w:rsidRPr="002914C6" w:rsidRDefault="002914C6" w:rsidP="00291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Cadencia de medición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Cada ≤2 horas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(permite filtrado agresivo y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duty-cycling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ruido/consumo).</w:t>
      </w:r>
    </w:p>
    <w:p w14:paraId="56411B80" w14:textId="77777777" w:rsidR="002914C6" w:rsidRPr="002914C6" w:rsidRDefault="002914C6" w:rsidP="00291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Stack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up &amp; impedancias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Se solicita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mejor práctica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propuesta por esta revisión.</w:t>
      </w:r>
    </w:p>
    <w:p w14:paraId="1AC8F3AA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Capas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(propuesta final en §4.4): 4 capas con GND sólido en L2, distribución de potencias en L3 y señales en L1/L4.</w:t>
      </w:r>
    </w:p>
    <w:p w14:paraId="2A388565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3F21C2E">
          <v:rect id="_x0000_i1026" style="width:0;height:1.5pt" o:hralign="center" o:hrstd="t" o:hr="t" fillcolor="#a0a0a0" stroked="f"/>
        </w:pict>
      </w:r>
    </w:p>
    <w:p w14:paraId="556235DA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2) Consideraciones generales EMC</w:t>
      </w:r>
    </w:p>
    <w:p w14:paraId="33B8D4F2" w14:textId="77777777" w:rsidR="002914C6" w:rsidRPr="002914C6" w:rsidRDefault="002914C6" w:rsidP="00291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retornos cortos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contínuos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, minimizando la inductancia de lazo.</w:t>
      </w:r>
    </w:p>
    <w:p w14:paraId="54CE1F34" w14:textId="77777777" w:rsidR="002914C6" w:rsidRPr="002914C6" w:rsidRDefault="002914C6" w:rsidP="00291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Separar </w:t>
      </w:r>
      <w:proofErr w:type="gram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dominios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analógico</w:t>
      </w:r>
      <w:proofErr w:type="gram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(AGND)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digital (GND)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uniéndolos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un único punto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ADC/VREF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net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tie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perla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bead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028FFF30" w14:textId="77777777" w:rsidR="002914C6" w:rsidRPr="002914C6" w:rsidRDefault="002914C6" w:rsidP="00291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 bordes de placa y entradas de cable, prever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conexión a chasis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RC (1 MΩ // 1–4.7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, ≥2 kV)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un solo punto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93D7A20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A300B98">
          <v:rect id="_x0000_i1027" style="width:0;height:1.5pt" o:hralign="center" o:hrstd="t" o:hr="t" fillcolor="#a0a0a0" stroked="f"/>
        </w:pict>
      </w:r>
    </w:p>
    <w:p w14:paraId="7683057A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3) Observaciones principales (con severidad)</w:t>
      </w:r>
    </w:p>
    <w:p w14:paraId="1B7600B9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Segoe UI Emoji" w:eastAsia="Times New Roman" w:hAnsi="Segoe UI Emoji" w:cs="Segoe UI Emoji"/>
          <w:b/>
          <w:bCs/>
          <w:sz w:val="24"/>
          <w:szCs w:val="24"/>
          <w:lang w:eastAsia="es-419"/>
        </w:rPr>
        <w:t>🔴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Alta</w:t>
      </w:r>
    </w:p>
    <w:p w14:paraId="19068629" w14:textId="77777777" w:rsidR="002914C6" w:rsidRPr="002914C6" w:rsidRDefault="002914C6" w:rsidP="002914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Unión AGND–GND no controlada / ausente.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Net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tie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dedicado al lado 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ADR4525/ADS1255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perla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600–1000 Ω @100 MHz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opcional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 0–10 Ω // C 100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A559B47" w14:textId="77777777" w:rsidR="002914C6" w:rsidRPr="002914C6" w:rsidRDefault="002914C6" w:rsidP="002914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Protección/filtro de entrada del termopar insuficiente para cable largo.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Filtro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π diferencial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 100 Ω en serie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línea (TC+/TC−) +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 10–22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TC+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TC−; filtro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común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 1–4.7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cada línea 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(C0G/NP0, baja fuga). Añadir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baja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(diodo TVS dual ≤3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pF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antes del INA. Implementar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 a 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mantener simetría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132B81A" w14:textId="77777777" w:rsidR="002914C6" w:rsidRPr="002914C6" w:rsidRDefault="002914C6" w:rsidP="002914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Referencia </w:t>
      </w:r>
      <w:r w:rsidRPr="002914C6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VREF_2V5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sensible a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acoplos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Topología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estrella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hacia ADC;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10 µF + 100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pegados a ADR4525;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 10–22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serie hacia pin VREF del ADC +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 1–4.7 µF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ADC.</w:t>
      </w:r>
    </w:p>
    <w:p w14:paraId="01CD97F6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🟠 Media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4.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Lazos de conmutación (LTM8074/TLV62565) próximos a analógico.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Compactar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CIN/COUT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pines, minimizar área del lazo SW,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stitching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GND, rutas de potencia en capa adyacente a plano GND, mantener “no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fly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zones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” sobre área analógica.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5.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 sin detallado de terminación/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/ESD.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Terminación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120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 de configuración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fail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safe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(ej.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680–1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kΩ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VCC y a GND);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bidireccional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específico RS485 (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SM712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similar) +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choque modo común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(CMC, Z_CM ≈ 90–120 Ω @100 MHz) si cables &gt;3 m o entorno ruidoso. Mantener retorno sólido bajo el par y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stubs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&lt;10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mm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  <w:proofErr w:type="spellEnd"/>
    </w:p>
    <w:p w14:paraId="474B7C07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🟢 Baja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6.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Cristal/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osc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Trazas cortas y simétricas,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keepout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planos bajo resonador, anillo de GND, capacitores de carga a ≤3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mm.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7.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Test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points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sistemáticos.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TP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VREF_2V5, AGND, AVDD_5V0, DVDD_3V3, SYS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y SPI del ADC; TP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A/B RS485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TC+/TC−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5E1F336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0399BDE">
          <v:rect id="_x0000_i1028" style="width:0;height:1.5pt" o:hralign="center" o:hrstd="t" o:hr="t" fillcolor="#a0a0a0" stroked="f"/>
        </w:pict>
      </w:r>
    </w:p>
    <w:p w14:paraId="383C20DB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4) Recomendaciones de diseño (acciones concretas)</w:t>
      </w:r>
    </w:p>
    <w:p w14:paraId="75C53AE9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4.1 Entrada de termopar (cable largo)</w:t>
      </w:r>
    </w:p>
    <w:p w14:paraId="2A71F62E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Objetivo: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Maximizar inmunidad a CM/DM, proteger frente a ESD/EFT/surge inducidos en cables largos y minimizar error térmico.</w:t>
      </w:r>
    </w:p>
    <w:p w14:paraId="70FE0E29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Jerarquía de protección en el conector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 orden desde el cable hacia el circuito):</w:t>
      </w:r>
    </w:p>
    <w:p w14:paraId="5D7237B9" w14:textId="77777777" w:rsidR="002914C6" w:rsidRPr="002914C6" w:rsidRDefault="002914C6" w:rsidP="002914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Descarga a chasis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GDT 90–230 V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spark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gap PCB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TC+ y TC−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clearance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≥2 mm) → desvía impulsos kV a la jaula metálica.</w:t>
      </w:r>
    </w:p>
    <w:p w14:paraId="01D0A5BA" w14:textId="77777777" w:rsidR="002914C6" w:rsidRPr="002914C6" w:rsidRDefault="002914C6" w:rsidP="002914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baja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 a 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Diodo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dual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(≤3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pF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TC+ y TC−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hacia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colocado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 ≤5 mm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conector.</w:t>
      </w:r>
    </w:p>
    <w:p w14:paraId="3C728B2A" w14:textId="77777777" w:rsidR="002914C6" w:rsidRPr="002914C6" w:rsidRDefault="002914C6" w:rsidP="002914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Ferritas en serie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0603/0805 (Z ≈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600–1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kΩ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@100 MHz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cada línea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RF.</w:t>
      </w:r>
    </w:p>
    <w:p w14:paraId="1151A5C0" w14:textId="77777777" w:rsidR="002914C6" w:rsidRPr="002914C6" w:rsidRDefault="002914C6" w:rsidP="002914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 serie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100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TC+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TC−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(0402/0603). Para cable &gt;10 m puede subirse 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150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el ruido lo exige.</w:t>
      </w:r>
    </w:p>
    <w:p w14:paraId="045078EA" w14:textId="77777777" w:rsidR="002914C6" w:rsidRPr="002914C6" w:rsidRDefault="002914C6" w:rsidP="002914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 π diferencial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Cdiff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10–22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C0G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TC+–TC−.</w:t>
      </w:r>
    </w:p>
    <w:p w14:paraId="1E3B6B66" w14:textId="77777777" w:rsidR="002914C6" w:rsidRPr="002914C6" w:rsidRDefault="002914C6" w:rsidP="002914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 modo común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Ccm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1–4.7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C0G/NP0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cada línea a 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(emparejados, mismo valor y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6893D8FB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Colocación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Conector → (GDT/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spark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 → TVS → Ferritas → R serie →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Cdiff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Ccm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→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INA333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Mantener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simetría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 a 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alrededor de las trazas hasta el INA.</w:t>
      </w:r>
    </w:p>
    <w:p w14:paraId="0AF8067B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Isotermia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y termo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EMF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Usar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bloque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isótérmico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unión a bornes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conectores idénticos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ambos polos; evitar metales disímiles y gradientes térmicos.</w:t>
      </w:r>
    </w:p>
    <w:p w14:paraId="681D425F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Fuga y limpieza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C0G/NP0 preferente; evitar flux/residuos; añadir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slots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keepout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elevar resistencia de fuga.</w:t>
      </w:r>
    </w:p>
    <w:p w14:paraId="45881E5D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Medición lenta </w:t>
      </w:r>
      <w:r w:rsidRPr="002914C6">
        <w:rPr>
          <w:rFonts w:ascii="Cambria Math" w:eastAsia="Times New Roman" w:hAnsi="Cambria Math" w:cs="Cambria Math"/>
          <w:b/>
          <w:bCs/>
          <w:sz w:val="24"/>
          <w:szCs w:val="24"/>
          <w:lang w:eastAsia="es-419"/>
        </w:rPr>
        <w:t>⇒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filtrado agresivo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Con mediciones cada ≤2 h, el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f_c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analógico puede ser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0.5–5 Hz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menos). Sugerido: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Cdiff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22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100–150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f_c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≈ 48–72 Hz con etapa INA), más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promedio digital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(N</w:t>
      </w:r>
      <w:r w:rsidRPr="002914C6">
        <w:rPr>
          <w:rFonts w:ascii="Cambria Math" w:eastAsia="Times New Roman" w:hAnsi="Cambria Math" w:cs="Cambria Math"/>
          <w:sz w:val="24"/>
          <w:szCs w:val="24"/>
          <w:lang w:eastAsia="es-419"/>
        </w:rPr>
        <w:t>≫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1) en el ADC. Activar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oversampling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/FIR en el micro.</w:t>
      </w:r>
    </w:p>
    <w:p w14:paraId="1201A630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Referencias de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 el INA/ADC requiere): resistores 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alta precisión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baja TC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(≤25 ppm/°C).</w:t>
      </w:r>
    </w:p>
    <w:p w14:paraId="64512F17" w14:textId="77777777" w:rsidR="002914C6" w:rsidRPr="002914C6" w:rsidRDefault="002914C6" w:rsidP="00291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Cableado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Par trenzado; si es posible,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añadir malla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conectada a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solo en el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extremo de entrada a la placa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(con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 1–4.7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 MΩ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descarga). Si no hay malla, reforzar CMC y GDT.</w:t>
      </w:r>
    </w:p>
    <w:p w14:paraId="19887347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4.2 Tierras y referencias</w:t>
      </w:r>
    </w:p>
    <w:p w14:paraId="22BB302E" w14:textId="77777777" w:rsidR="002914C6" w:rsidRPr="002914C6" w:rsidRDefault="002914C6" w:rsidP="00291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como isla bajo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INA333/ADC/VREF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unir 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net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tie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junto 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VREF/ADC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2340FD5" w14:textId="77777777" w:rsidR="002914C6" w:rsidRPr="002914C6" w:rsidRDefault="002914C6" w:rsidP="00291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Stitching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a 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rodeando el perímetro del bloque analógico y entre planos L1–L2–L3–L4 para confinar campos.</w:t>
      </w:r>
    </w:p>
    <w:p w14:paraId="22501DEC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4.3 Potencia y lazos de conmutación</w:t>
      </w:r>
    </w:p>
    <w:p w14:paraId="76989B69" w14:textId="77777777" w:rsidR="002914C6" w:rsidRPr="002914C6" w:rsidRDefault="002914C6" w:rsidP="00291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Medición sin conmutación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Programar la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toma de datos con el cargador deshabilitado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gate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FET o EN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del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cargador/BUCK) durante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T_medir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1–5 s). La cadencia de 2 h permite esta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ventana silenciosa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78EF039" w14:textId="77777777" w:rsidR="002914C6" w:rsidRPr="002914C6" w:rsidRDefault="002914C6" w:rsidP="00291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Filtros en rieles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LC o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bead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C (p. ej.,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120–220 Ω @100 MHz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10 µF + 100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en la rama que alimenta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INA333/ADC/VREF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(AGND). Colocar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LDO silencioso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AVDD si es viable.</w:t>
      </w:r>
    </w:p>
    <w:p w14:paraId="21A295E6" w14:textId="77777777" w:rsidR="002914C6" w:rsidRPr="002914C6" w:rsidRDefault="002914C6" w:rsidP="00291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Snubbers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soft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start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Ajustar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snubber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SW y habilitar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soft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start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limitar di/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dt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55D4E33" w14:textId="77777777" w:rsidR="002914C6" w:rsidRPr="002914C6" w:rsidRDefault="002914C6" w:rsidP="00291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Separación física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Mantener nodos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SW/BOOT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alejados del bloque analógico y de la entrada TC.</w:t>
      </w:r>
    </w:p>
    <w:p w14:paraId="178DFCD5" w14:textId="77777777" w:rsidR="002914C6" w:rsidRPr="002914C6" w:rsidRDefault="002914C6" w:rsidP="00291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Retorno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L2 GND continuo; evitar cortes bajo ADC/INA/VREF;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stitching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vías alrededor del bloque analógico.</w:t>
      </w:r>
    </w:p>
    <w:p w14:paraId="3D29260F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4.4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Stack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noBreakHyphen/>
        <w:t>up e impedancias (propuesta “mejor práctica”)</w:t>
      </w:r>
    </w:p>
    <w:p w14:paraId="6EA5ED81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Objetivo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Fabricación estándar FR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4, 1.6 mm ±10%, trazas controladas para RS485 y rutas analógicas bien referenciadas.</w:t>
      </w:r>
    </w:p>
    <w:p w14:paraId="6E9568D1" w14:textId="77777777" w:rsidR="002914C6" w:rsidRPr="002914C6" w:rsidRDefault="002914C6" w:rsidP="002914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L1 (Top, señales/analógico y componentes)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Señales sensibles (TC, VREF, SPI del ADC) y rutas cortas. Mantener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referencia inmediata en L2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4E31CF9" w14:textId="77777777" w:rsidR="002914C6" w:rsidRPr="002914C6" w:rsidRDefault="002914C6" w:rsidP="002914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L2 (Plano GND sólido)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GND continuo,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sin cortes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señales rápidas/críticas.</w:t>
      </w:r>
    </w:p>
    <w:p w14:paraId="47DB70D2" w14:textId="77777777" w:rsidR="002914C6" w:rsidRPr="002914C6" w:rsidRDefault="002914C6" w:rsidP="002914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L3 (Planos de potencia)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Islas para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AVDD_5V0, DVDD_3V3, 6V/SYS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cuellos estrechos para limitar corrientes de retorno cruzadas; colocar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donde convenga desacoplar dominios.</w:t>
      </w:r>
    </w:p>
    <w:p w14:paraId="48840593" w14:textId="77777777" w:rsidR="002914C6" w:rsidRPr="002914C6" w:rsidRDefault="002914C6" w:rsidP="002914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L4 (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Bottom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, señales + potencia lenta)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Señales menos críticas, RS485 si ayuda al ruteo, y retornos locales.</w:t>
      </w:r>
    </w:p>
    <w:p w14:paraId="0BD6B7B7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Impedancias recomendadas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47529CC1" w14:textId="77777777" w:rsidR="002914C6" w:rsidRPr="002914C6" w:rsidRDefault="002914C6" w:rsidP="0029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 (diferencial)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Objetivo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100–110 Ω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diff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en PCB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la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física será 120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extremo (por jumper). Esta práctica funciona bien aun si el cable es de 120 Ω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twisted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pair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), minimizando desajustes sin complicar el apilado.</w:t>
      </w:r>
    </w:p>
    <w:p w14:paraId="47547792" w14:textId="77777777" w:rsidR="002914C6" w:rsidRPr="002914C6" w:rsidRDefault="002914C6" w:rsidP="00291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Señales analógicas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Mantener cercanía a L2 y minimizar longitud; no requieren impedancia controlada, pero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referencia sólida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simetría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E7C059E" w14:textId="77777777" w:rsidR="002914C6" w:rsidRPr="002914C6" w:rsidRDefault="002914C6" w:rsidP="002914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Guía de geometría típica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(FR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4, 4L, 1.6 mm, L1↔L2 dieléctrico ~0.18–0.2 mm):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Microstrip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100 Ω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diff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≈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(w ≈ 0.18–0.22 mm, s ≈ 0.18–0.22 mm)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—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Ajustar con tu fabricante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Incluir en el </w:t>
      </w:r>
      <w:proofErr w:type="spellStart"/>
      <w:r w:rsidRPr="002914C6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fab</w:t>
      </w:r>
      <w:proofErr w:type="spellEnd"/>
      <w:r w:rsidRPr="002914C6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note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la impedancia objetivo.</w:t>
      </w:r>
    </w:p>
    <w:p w14:paraId="46F02F40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4.5 RS485 robusto y configurable</w:t>
      </w:r>
    </w:p>
    <w:p w14:paraId="07519494" w14:textId="77777777" w:rsidR="002914C6" w:rsidRPr="002914C6" w:rsidRDefault="002914C6" w:rsidP="0029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R-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120 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 2×3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DIP) para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Habilitar/Deshabilitar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fin de bus. Serigrafía clara: </w:t>
      </w:r>
      <w:r w:rsidRPr="002914C6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TERM ON/OFF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FBD9B93" w14:textId="77777777" w:rsidR="002914C6" w:rsidRPr="002914C6" w:rsidRDefault="002914C6" w:rsidP="0029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fail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safe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Rpull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 xml:space="preserve">up 680–1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kΩ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VCC en A (o B según transceptor) y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Rpull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down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680–1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kΩ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 en la otra línea, según recomendación del transceptor.</w:t>
      </w:r>
    </w:p>
    <w:p w14:paraId="08063DE2" w14:textId="77777777" w:rsidR="002914C6" w:rsidRPr="002914C6" w:rsidRDefault="002914C6" w:rsidP="0029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SM712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similar específicamente para RS485)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pegado al conector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(Z_CM 90–120 Ω@100 MHz) si cable &gt;3–5 m o entorno ruidoso.</w:t>
      </w:r>
    </w:p>
    <w:p w14:paraId="7280B4A8" w14:textId="77777777" w:rsidR="002914C6" w:rsidRPr="002914C6" w:rsidRDefault="002914C6" w:rsidP="0029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Ruteo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Par diferencial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corto y recto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stubs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&lt;10 mm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referencia continua en L2,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pares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cambias de capa.</w:t>
      </w:r>
    </w:p>
    <w:p w14:paraId="4E9F7BA7" w14:textId="77777777" w:rsidR="002914C6" w:rsidRPr="002914C6" w:rsidRDefault="002914C6" w:rsidP="0029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 chasis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Condensador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1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clase Y (o C0G ≥2 kV) de cada línea a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 entrada +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 MΩ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(red RC de descarga). Unión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GND–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un punto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del conector.</w:t>
      </w:r>
    </w:p>
    <w:p w14:paraId="5757A1CA" w14:textId="77777777" w:rsidR="002914C6" w:rsidRPr="002914C6" w:rsidRDefault="002914C6" w:rsidP="00291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Aislamiento (opcional)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Si esperas grandes diferencias de potencial de tierra, considerar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transceptor aislado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ADM2687E, ISO35)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DC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DC aislado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7E6A057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4.6 USB y RTC (DNP)</w:t>
      </w:r>
    </w:p>
    <w:p w14:paraId="45A22144" w14:textId="77777777" w:rsidR="002914C6" w:rsidRPr="002914C6" w:rsidRDefault="002914C6" w:rsidP="0029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Eliminar/aislar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rutas y planos relacionados; mantener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 prueba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aportan diagnóstico.</w:t>
      </w:r>
    </w:p>
    <w:p w14:paraId="77E30A9C" w14:textId="77777777" w:rsidR="002914C6" w:rsidRPr="002914C6" w:rsidRDefault="002914C6" w:rsidP="0029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Retirar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ESD/CMC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USB si no se puebla, o mantener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DNP por compatibilidad futura.</w:t>
      </w:r>
    </w:p>
    <w:p w14:paraId="5C1B0BDD" w14:textId="77777777" w:rsidR="002914C6" w:rsidRPr="002914C6" w:rsidRDefault="002914C6" w:rsidP="00291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Liberar área/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keepouts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el conector USB si no existirá físicamente.</w:t>
      </w:r>
    </w:p>
    <w:p w14:paraId="14A30D9B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lastRenderedPageBreak/>
        <w:t xml:space="preserve">4.7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Desacoplos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y pruebas</w:t>
      </w:r>
    </w:p>
    <w:p w14:paraId="4E4DB180" w14:textId="77777777" w:rsidR="002914C6" w:rsidRPr="002914C6" w:rsidRDefault="002914C6" w:rsidP="0029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Desacoplo por pin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(100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+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granel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(4.7–10 µF) para cada IC, a ≤3 mm del pin de alimentación.</w:t>
      </w:r>
    </w:p>
    <w:p w14:paraId="159F4C33" w14:textId="77777777" w:rsidR="002914C6" w:rsidRPr="002914C6" w:rsidRDefault="002914C6" w:rsidP="0029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Test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points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Añadir TP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VREF_2V5, AGND, AVDD_5V0, DVDD_3V3, SYS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SPI ADC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r w:rsidRPr="002914C6">
        <w:rPr>
          <w:rFonts w:ascii="Courier New" w:eastAsia="Times New Roman" w:hAnsi="Courier New" w:cs="Courier New"/>
          <w:sz w:val="20"/>
          <w:szCs w:val="20"/>
          <w:lang w:eastAsia="es-419"/>
        </w:rPr>
        <w:t>SCLK/DIN/DOUT/CS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RS485_A/B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TC+/TC−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B3B0C0F" w14:textId="77777777" w:rsidR="002914C6" w:rsidRPr="002914C6" w:rsidRDefault="002914C6" w:rsidP="00291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Etiquetas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Serigrafía “RSA”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leyendas de jumper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(TERM/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 claras.</w:t>
      </w:r>
    </w:p>
    <w:p w14:paraId="434A5286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D1D385D">
          <v:rect id="_x0000_i1029" style="width:0;height:1.5pt" o:hralign="center" o:hrstd="t" o:hr="t" fillcolor="#a0a0a0" stroked="f"/>
        </w:pict>
      </w:r>
    </w:p>
    <w:p w14:paraId="154CA591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5) Implementación sugerida (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checklist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)</w:t>
      </w:r>
    </w:p>
    <w:p w14:paraId="387858B5" w14:textId="6CF01D12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250821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20.25pt;height:17.25pt" o:ole="">
            <v:imagedata r:id="rId5" o:title=""/>
          </v:shape>
          <w:control r:id="rId6" w:name="DefaultOcxName" w:shapeid="_x0000_i1065"/>
        </w:objec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Net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tie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AGND–GND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junto 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ADR4525/ADS1255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perla + RC.</w:t>
      </w:r>
    </w:p>
    <w:p w14:paraId="7BEFF7F5" w14:textId="128AA4CB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440496ED">
          <v:shape id="_x0000_i1064" type="#_x0000_t75" style="width:20.25pt;height:17.25pt" o:ole="">
            <v:imagedata r:id="rId5" o:title=""/>
          </v:shape>
          <w:control r:id="rId7" w:name="DefaultOcxName1" w:shapeid="_x0000_i1064"/>
        </w:objec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Cadena de protección en el conector TC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GDT/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spark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→ TVS baja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 xml:space="preserve">C → Ferritas → R serie 100–150 Ω →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Cdiff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10–22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→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Ccm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1–4.7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→ INA.</w:t>
      </w:r>
    </w:p>
    <w:p w14:paraId="40087AE6" w14:textId="245633F7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7F1ECE72">
          <v:shape id="_x0000_i1063" type="#_x0000_t75" style="width:20.25pt;height:17.25pt" o:ole="">
            <v:imagedata r:id="rId5" o:title=""/>
          </v:shape>
          <w:control r:id="rId8" w:name="DefaultOcxName2" w:shapeid="_x0000_i1063"/>
        </w:objec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 a AGND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limpieza dieléctrica en zona TC.</w:t>
      </w:r>
    </w:p>
    <w:p w14:paraId="205F9E00" w14:textId="56EB3969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5BE2EF23">
          <v:shape id="_x0000_i1062" type="#_x0000_t75" style="width:20.25pt;height:17.25pt" o:ole="">
            <v:imagedata r:id="rId5" o:title=""/>
          </v:shape>
          <w:control r:id="rId9" w:name="DefaultOcxName3" w:shapeid="_x0000_i1062"/>
        </w:objec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Ventana de medición sin conmutación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deshabilitar cargador/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bucks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durante la muestra; LDO/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bead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AVDD.</w:t>
      </w:r>
    </w:p>
    <w:p w14:paraId="0F3D34AE" w14:textId="0E63058B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2BFCF825">
          <v:shape id="_x0000_i1061" type="#_x0000_t75" style="width:20.25pt;height:17.25pt" o:ole="">
            <v:imagedata r:id="rId5" o:title=""/>
          </v:shape>
          <w:control r:id="rId10" w:name="DefaultOcxName4" w:shapeid="_x0000_i1061"/>
        </w:objec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Compactar lazos 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LTM8074/TLV62565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evitar que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SW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sobrevuele analógico.</w:t>
      </w:r>
    </w:p>
    <w:p w14:paraId="3A1AA00C" w14:textId="329F0C86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22C86288">
          <v:shape id="_x0000_i1060" type="#_x0000_t75" style="width:20.25pt;height:17.25pt" o:ole="">
            <v:imagedata r:id="rId5" o:title=""/>
          </v:shape>
          <w:control r:id="rId11" w:name="DefaultOcxName5" w:shapeid="_x0000_i1060"/>
        </w:objec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120 Ω con jumper,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SM712 y CMC; C a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A7AC5FA" w14:textId="7F3CFAAE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7C78D2FE">
          <v:shape id="_x0000_i1059" type="#_x0000_t75" style="width:20.25pt;height:17.25pt" o:ole="">
            <v:imagedata r:id="rId5" o:title=""/>
          </v:shape>
          <w:control r:id="rId12" w:name="DefaultOcxName6" w:shapeid="_x0000_i1059"/>
        </w:objec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USB/RTC DNP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retirar ruteo innecesario.</w:t>
      </w:r>
    </w:p>
    <w:p w14:paraId="4309C496" w14:textId="3D87C69E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42436770">
          <v:shape id="_x0000_i1058" type="#_x0000_t75" style="width:20.25pt;height:17.25pt" o:ole="">
            <v:imagedata r:id="rId5" o:title=""/>
          </v:shape>
          <w:control r:id="rId13" w:name="DefaultOcxName7" w:shapeid="_x0000_i1058"/>
        </w:objec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TPs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serigrafía (TERM/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, puntos de diagnóstico).</w:t>
      </w:r>
    </w:p>
    <w:p w14:paraId="68C7943E" w14:textId="6AFE7A83" w:rsidR="002914C6" w:rsidRPr="002914C6" w:rsidRDefault="002914C6" w:rsidP="00291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2EE4159F">
          <v:shape id="_x0000_i1057" type="#_x0000_t75" style="width:20.25pt;height:17.25pt" o:ole="">
            <v:imagedata r:id="rId5" o:title=""/>
          </v:shape>
          <w:control r:id="rId14" w:name="DefaultOcxName8" w:shapeid="_x0000_i1057"/>
        </w:objec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Fab notes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impedancias objetivo y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stack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up.</w:t>
      </w:r>
    </w:p>
    <w:p w14:paraId="4B8F01FD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F1E37BE">
          <v:rect id="_x0000_i1030" style="width:0;height:1.5pt" o:hralign="center" o:hrstd="t" o:hr="t" fillcolor="#a0a0a0" stroked="f"/>
        </w:pict>
      </w:r>
    </w:p>
    <w:p w14:paraId="484C1D3A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6) Conclusiones</w:t>
      </w:r>
    </w:p>
    <w:p w14:paraId="2B0A1D80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Con las aclaraciones recibidas, el foco EMC se centra en:</w:t>
      </w:r>
    </w:p>
    <w:p w14:paraId="3E1A92C3" w14:textId="77777777" w:rsidR="002914C6" w:rsidRPr="002914C6" w:rsidRDefault="002914C6" w:rsidP="00291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 del termopar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(cable largo): añadir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 π diferencial + común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baja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colocación jerárquica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antes del INA;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ring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simetría.</w:t>
      </w:r>
    </w:p>
    <w:p w14:paraId="1C7D25D3" w14:textId="77777777" w:rsidR="002914C6" w:rsidRPr="002914C6" w:rsidRDefault="002914C6" w:rsidP="00291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Referencia y tierras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unión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AGND–GND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punto único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cercano al ADC/VREF;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desacoplos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estrella bien definidas.</w:t>
      </w:r>
    </w:p>
    <w:p w14:paraId="0820C11C" w14:textId="77777777" w:rsidR="002914C6" w:rsidRPr="002914C6" w:rsidRDefault="002914C6" w:rsidP="00291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 configurable y robusto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terminación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120 Ω con jumper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conexión controlada a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Chassis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B9CFE26" w14:textId="77777777" w:rsidR="002914C6" w:rsidRPr="002914C6" w:rsidRDefault="002914C6" w:rsidP="00291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Lazos de potencia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: compactación y segregación para reducir inyección al bloque analógico.</w:t>
      </w:r>
    </w:p>
    <w:p w14:paraId="00CEF3BE" w14:textId="77777777" w:rsidR="002914C6" w:rsidRPr="002914C6" w:rsidRDefault="002914C6" w:rsidP="00291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USB/RTC DNP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simplificar para evitar antenas o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acoplos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innecesarios.</w:t>
      </w:r>
    </w:p>
    <w:p w14:paraId="1E695DEC" w14:textId="77777777" w:rsidR="002914C6" w:rsidRPr="002914C6" w:rsidRDefault="002914C6" w:rsidP="00291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Estas acciones incrementan la inmunidad a ruido (CM/DM), controlan los retornos y reducen el acoplo desde potencia/ESD hacia el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end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termopar, manteniendo la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linealidad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el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ruido de fondo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ADC.</w:t>
      </w:r>
    </w:p>
    <w:p w14:paraId="4B44EC6B" w14:textId="77777777" w:rsidR="002914C6" w:rsidRPr="002914C6" w:rsidRDefault="002914C6" w:rsidP="00291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 w14:anchorId="454D8310">
          <v:rect id="_x0000_i1031" style="width:0;height:1.5pt" o:hralign="center" o:hrstd="t" o:hr="t" fillcolor="#a0a0a0" stroked="f"/>
        </w:pict>
      </w:r>
    </w:p>
    <w:p w14:paraId="2E2EA75E" w14:textId="77777777" w:rsidR="002914C6" w:rsidRPr="002914C6" w:rsidRDefault="002914C6" w:rsidP="00291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2914C6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7) Registro interno de revisión</w:t>
      </w:r>
    </w:p>
    <w:p w14:paraId="4ED77EE4" w14:textId="77777777" w:rsidR="002914C6" w:rsidRPr="002914C6" w:rsidRDefault="002914C6" w:rsidP="00291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Fecha: 2025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10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17</w:t>
      </w:r>
    </w:p>
    <w:p w14:paraId="3C2BBE14" w14:textId="77777777" w:rsidR="002914C6" w:rsidRPr="002914C6" w:rsidRDefault="002914C6" w:rsidP="00291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Revisor: Revisor EMC 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KiCad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ChatGPT</w:t>
      </w:r>
      <w:proofErr w:type="spellEnd"/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7527E984" w14:textId="77777777" w:rsidR="002914C6" w:rsidRPr="002914C6" w:rsidRDefault="002914C6" w:rsidP="00291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Tipo: 2ª pasada con aclaraciones</w:t>
      </w:r>
    </w:p>
    <w:p w14:paraId="17366E82" w14:textId="77777777" w:rsidR="002914C6" w:rsidRPr="002914C6" w:rsidRDefault="002914C6" w:rsidP="00291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Observación principal: robustez de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 TC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RS485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unión </w:t>
      </w:r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AGND–GND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propuesta de </w:t>
      </w:r>
      <w:proofErr w:type="spellStart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stack</w:t>
      </w:r>
      <w:proofErr w:type="spellEnd"/>
      <w:r w:rsidRPr="002914C6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up/impedancias</w:t>
      </w:r>
      <w:r w:rsidRPr="002914C6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90F636A" w14:textId="77777777" w:rsidR="00182D38" w:rsidRDefault="00182D38">
      <w:bookmarkStart w:id="0" w:name="_GoBack"/>
      <w:bookmarkEnd w:id="0"/>
    </w:p>
    <w:sectPr w:rsidR="00182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81102"/>
    <w:multiLevelType w:val="multilevel"/>
    <w:tmpl w:val="57F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97E7B"/>
    <w:multiLevelType w:val="multilevel"/>
    <w:tmpl w:val="041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26C8"/>
    <w:multiLevelType w:val="multilevel"/>
    <w:tmpl w:val="241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9667B"/>
    <w:multiLevelType w:val="multilevel"/>
    <w:tmpl w:val="B1D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5DE8"/>
    <w:multiLevelType w:val="multilevel"/>
    <w:tmpl w:val="CEF8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A402E"/>
    <w:multiLevelType w:val="multilevel"/>
    <w:tmpl w:val="F06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14DD5"/>
    <w:multiLevelType w:val="multilevel"/>
    <w:tmpl w:val="303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217C6"/>
    <w:multiLevelType w:val="multilevel"/>
    <w:tmpl w:val="676E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67216"/>
    <w:multiLevelType w:val="multilevel"/>
    <w:tmpl w:val="27F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24FD1"/>
    <w:multiLevelType w:val="multilevel"/>
    <w:tmpl w:val="7D9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12BB5"/>
    <w:multiLevelType w:val="multilevel"/>
    <w:tmpl w:val="D5C0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92097"/>
    <w:multiLevelType w:val="multilevel"/>
    <w:tmpl w:val="F6F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2193D"/>
    <w:multiLevelType w:val="multilevel"/>
    <w:tmpl w:val="FBB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A19EA"/>
    <w:multiLevelType w:val="multilevel"/>
    <w:tmpl w:val="BB1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8"/>
  </w:num>
  <w:num w:numId="12">
    <w:abstractNumId w:val="12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5B"/>
    <w:rsid w:val="00182D38"/>
    <w:rsid w:val="002914C6"/>
    <w:rsid w:val="0065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DAE51A-E8CE-4C93-BC97-32B5CA1F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914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2914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291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4C6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2914C6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2914C6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291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2914C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914C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914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6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1641</Words>
  <Characters>9026</Characters>
  <Application>Microsoft Office Word</Application>
  <DocSecurity>0</DocSecurity>
  <Lines>75</Lines>
  <Paragraphs>21</Paragraphs>
  <ScaleCrop>false</ScaleCrop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2</cp:revision>
  <dcterms:created xsi:type="dcterms:W3CDTF">2025-10-17T23:46:00Z</dcterms:created>
  <dcterms:modified xsi:type="dcterms:W3CDTF">2025-10-17T23:47:00Z</dcterms:modified>
</cp:coreProperties>
</file>