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 Cronograma actualizado de las actividades pendientes </w:t>
      </w:r>
    </w:p>
    <w:p w:rsidR="00000000" w:rsidDel="00000000" w:rsidP="00000000" w:rsidRDefault="00000000" w:rsidRPr="00000000" w14:paraId="00000002">
      <w:pPr>
        <w:rPr/>
      </w:pPr>
      <w:r w:rsidDel="00000000" w:rsidR="00000000" w:rsidRPr="00000000">
        <w:rPr>
          <w:rtl w:val="0"/>
        </w:rPr>
        <w:t xml:space="preserve">En atención a la comunicación emitida por el fabricante NOVA TECHNOLOGY (HK) CO., LIMITED, de fecha 10 de noviembre de 2025, en la que se notifica una postergación de sesenta (60) días por una falla en el subsistema de la línea de producción, se presenta el siguiente cronograma actualizado de actividades pendientes.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85"/>
        <w:gridCol w:w="2585"/>
        <w:gridCol w:w="1340"/>
        <w:gridCol w:w="1460"/>
        <w:gridCol w:w="1415"/>
        <w:gridCol w:w="2630"/>
        <w:tblGridChange w:id="0">
          <w:tblGrid>
            <w:gridCol w:w="485"/>
            <w:gridCol w:w="2585"/>
            <w:gridCol w:w="1340"/>
            <w:gridCol w:w="1460"/>
            <w:gridCol w:w="1415"/>
            <w:gridCol w:w="2630"/>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bCs w:val="1"/>
                <w:rtl w:val="0"/>
              </w:rPr>
              <w:t xml:space="preserve">Nº</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Actividad técnica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bCs w:val="1"/>
                <w:rtl w:val="0"/>
              </w:rPr>
              <w:t xml:space="preserve">Fecha inicio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b w:val="1"/>
                <w:bCs w:val="1"/>
                <w:rtl w:val="0"/>
              </w:rPr>
              <w:t xml:space="preserve">Fecha fin estimada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jc w:val="center"/>
              <w:rPr/>
            </w:pPr>
            <w:r w:rsidDel="00000000" w:rsidR="00000000" w:rsidRPr="00000000">
              <w:rPr>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jc w:val="center"/>
              <w:rPr/>
            </w:pPr>
            <w:r w:rsidDel="00000000" w:rsidR="00000000" w:rsidRPr="00000000">
              <w:rPr>
                <w:b w:val="1"/>
                <w:bCs w:val="1"/>
                <w:rtl w:val="0"/>
              </w:rPr>
              <w:t xml:space="preserve">Observaciones principales</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b w:val="1"/>
                <w:bCs w:val="1"/>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Comunicación oficial del fabricante por falla de línea SMT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b w:val="1"/>
                <w:bCs w:val="1"/>
                <w:rtl w:val="0"/>
              </w:rPr>
              <w:t xml:space="preserve">23/11/2025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b w:val="1"/>
                <w:bCs w:val="1"/>
                <w:rtl w:val="0"/>
              </w:rPr>
              <w:t xml:space="preserve">23/11/2025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Completado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Inicio del retraso de 60 días.</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b w:val="1"/>
                <w:bCs w:val="1"/>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Reparación de la máquina SMT (diagnóstico + repuestos + reparación)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b w:val="1"/>
                <w:bCs w:val="1"/>
                <w:rtl w:val="0"/>
              </w:rPr>
              <w:t xml:space="preserve">23/11/2025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b w:val="1"/>
                <w:bCs w:val="1"/>
                <w:rtl w:val="0"/>
              </w:rPr>
              <w:t xml:space="preserve">20/12/2025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En ejecución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Reparación completa del subsistema óptico (cámara HD) del equipo SMT.</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b w:val="1"/>
                <w:bCs w:val="1"/>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Re-calificación de la línea (OQ/PQ) + QA del lote de producción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b w:val="1"/>
                <w:bCs w:val="1"/>
                <w:rtl w:val="0"/>
              </w:rPr>
              <w:t xml:space="preserve">21/12/2025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b w:val="1"/>
                <w:bCs w:val="1"/>
                <w:rtl w:val="0"/>
              </w:rPr>
              <w:t xml:space="preserve">04/01/2026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Planificado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ICT, burn-in, validación funcional tras la reparación.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b w:val="1"/>
                <w:bCs w:val="1"/>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Confirmación de disponibilidad del lote corregido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b w:val="1"/>
                <w:bCs w:val="1"/>
                <w:rtl w:val="0"/>
              </w:rPr>
              <w:t xml:space="preserve">05/01/2026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b w:val="1"/>
                <w:bCs w:val="1"/>
                <w:rtl w:val="0"/>
              </w:rPr>
              <w:t xml:space="preserve">05/01/2026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Planificado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Lote listo para despacho.</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b w:val="1"/>
                <w:bCs w:val="1"/>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Transporte internacional y nacionalización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b w:val="1"/>
                <w:bCs w:val="1"/>
                <w:rtl w:val="0"/>
              </w:rPr>
              <w:t xml:space="preserve">06/01/2026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b w:val="1"/>
                <w:bCs w:val="1"/>
                <w:rtl w:val="0"/>
              </w:rPr>
              <w:t xml:space="preserve">18/01/2026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Pendiente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Envío + tránsito + aduana. Estimado 12 días.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b w:val="1"/>
                <w:bCs w:val="1"/>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Recepción física y verificación inicial (DOA check)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b w:val="1"/>
                <w:bCs w:val="1"/>
                <w:rtl w:val="0"/>
              </w:rPr>
              <w:t xml:space="preserve">19/01/2026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b w:val="1"/>
                <w:bCs w:val="1"/>
                <w:rtl w:val="0"/>
              </w:rPr>
              <w:t xml:space="preserve">20/01/2026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Pendiente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Revisión de funcionamiento y condición del hardware.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b w:val="1"/>
                <w:bCs w:val="1"/>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Pruebas funcionales internas de integración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b w:val="1"/>
                <w:bCs w:val="1"/>
                <w:rtl w:val="0"/>
              </w:rPr>
              <w:t xml:space="preserve">21/01/2026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b w:val="1"/>
                <w:bCs w:val="1"/>
                <w:rtl w:val="0"/>
              </w:rPr>
              <w:t xml:space="preserve">22/01/2026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Pendiente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Validación de linealidad, ruido, sincronización y comunicación.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b w:val="1"/>
                <w:bCs w:val="1"/>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Consolidación de documentación técnica y entrega final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b w:val="1"/>
                <w:bCs w:val="1"/>
                <w:rtl w:val="0"/>
              </w:rPr>
              <w:t xml:space="preserve">22/01/2026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b w:val="1"/>
                <w:bCs w:val="1"/>
                <w:rtl w:val="0"/>
              </w:rPr>
              <w:t xml:space="preserve">23/01/2026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Pendiente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Manuales, diagramas, registros, repositorio técnico operativo.</w:t>
            </w:r>
          </w:p>
        </w:tc>
      </w:tr>
    </w:tbl>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tl w:val="0"/>
        </w:rPr>
      </w:r>
    </w:p>
    <w:sectPr>
      <w:pgSz w:h="12240" w:w="15840" w:orient="landscape"/>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s-EC"/>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Textoennegrita">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aconcuadrculaclara">
    <w:name w:val="Grid Table Light"/>
    <w:basedOn w:val="Tablanormal"/>
    <w:uiPriority w:val="99"/>
    <w:rsid w:val="001701B0"/>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OeIiYrPQB0N3paPp87zc3cCB7w==">CgMxLjA4AHIhMS1HRHBuX0R3NGQyTkNuWjF3YjZZQ3lYMy1UR2V0VVIy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