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24D9" w:rsidRDefault="009D7E6A" w:rsidP="007A24D9">
      <w:pPr>
        <w:pStyle w:val="NormalWeb"/>
        <w:jc w:val="both"/>
        <w:rPr>
          <w:b/>
          <w:sz w:val="28"/>
          <w:szCs w:val="28"/>
        </w:rPr>
      </w:pPr>
      <w:r w:rsidRPr="007A24D9">
        <w:rPr>
          <w:b/>
          <w:sz w:val="28"/>
          <w:szCs w:val="28"/>
        </w:rPr>
        <w:t>Recomendaciones Técnicas EMC</w:t>
      </w:r>
    </w:p>
    <w:p w:rsidR="007A24D9" w:rsidRDefault="009D7E6A" w:rsidP="007A24D9">
      <w:pPr>
        <w:pStyle w:val="NormalWeb"/>
        <w:jc w:val="both"/>
      </w:pPr>
      <w:r w:rsidRPr="007A24D9">
        <w:rPr>
          <w:b/>
        </w:rPr>
        <w:t>Proyecto:</w:t>
      </w:r>
      <w:r>
        <w:t xml:space="preserve"> </w:t>
      </w:r>
      <w:proofErr w:type="spellStart"/>
      <w:r>
        <w:t>Piezometer</w:t>
      </w:r>
      <w:proofErr w:type="spellEnd"/>
    </w:p>
    <w:p w:rsidR="007A24D9" w:rsidRDefault="009D7E6A" w:rsidP="007A24D9">
      <w:pPr>
        <w:pStyle w:val="NormalWeb"/>
        <w:jc w:val="both"/>
      </w:pPr>
      <w:r w:rsidRPr="007A24D9">
        <w:rPr>
          <w:b/>
        </w:rPr>
        <w:t>Fecha:</w:t>
      </w:r>
      <w:r>
        <w:t xml:space="preserve"> 2025</w:t>
      </w:r>
      <w:r>
        <w:noBreakHyphen/>
        <w:t>10</w:t>
      </w:r>
      <w:r>
        <w:noBreakHyphen/>
        <w:t>20</w:t>
      </w:r>
    </w:p>
    <w:p w:rsidR="00226C4E" w:rsidRDefault="009D7E6A" w:rsidP="00226C4E">
      <w:pPr>
        <w:pStyle w:val="NormalWeb"/>
        <w:jc w:val="both"/>
      </w:pPr>
      <w:r w:rsidRPr="007A24D9">
        <w:rPr>
          <w:b/>
        </w:rPr>
        <w:t>Alcance:</w:t>
      </w:r>
      <w:r>
        <w:t xml:space="preserve"> Evaluación del diseño del módulo piezométrico para identificación de mejoras en compatibilidad electromagnética (EMC).</w:t>
      </w:r>
      <w:r w:rsidR="00226C4E">
        <w:t xml:space="preserve"> </w:t>
      </w:r>
      <w:r w:rsidR="00226C4E" w:rsidRPr="009A11FF">
        <w:t>Las observaciones y recomendaciones incluidas en este documento se basan únicamente en el análisis del diseño disponible. No implican validación ni aprobación del circuito, ya que no se han realizado pruebas experimentales, de laboratorio, de hardware ni de software.</w:t>
      </w:r>
    </w:p>
    <w:p w:rsidR="009D7E6A" w:rsidRDefault="009D7E6A" w:rsidP="007A24D9">
      <w:pPr>
        <w:pStyle w:val="NormalWeb"/>
        <w:jc w:val="both"/>
      </w:pPr>
      <w:bookmarkStart w:id="0" w:name="_GoBack"/>
      <w:bookmarkEnd w:id="0"/>
      <w:r w:rsidRPr="007A24D9">
        <w:rPr>
          <w:b/>
        </w:rPr>
        <w:t xml:space="preserve">Estado: </w:t>
      </w:r>
      <w:r>
        <w:t>Revisión consolidada</w:t>
      </w:r>
      <w:r w:rsidR="00BB7917">
        <w:t>.</w:t>
      </w:r>
    </w:p>
    <w:p w:rsidR="007A24D9" w:rsidRDefault="009D7E6A" w:rsidP="007A24D9">
      <w:pPr>
        <w:pStyle w:val="NormalWeb"/>
        <w:jc w:val="both"/>
        <w:rPr>
          <w:b/>
        </w:rPr>
      </w:pPr>
      <w:r w:rsidRPr="007A24D9">
        <w:rPr>
          <w:b/>
        </w:rPr>
        <w:t>Información inicial del diseño.</w:t>
      </w:r>
    </w:p>
    <w:p w:rsidR="009D7E6A" w:rsidRDefault="009D7E6A" w:rsidP="007A24D9">
      <w:pPr>
        <w:pStyle w:val="NormalWeb"/>
        <w:jc w:val="both"/>
      </w:pPr>
      <w:r>
        <w:t>El diseño se compone de una PCB de dos capas (</w:t>
      </w:r>
      <w:proofErr w:type="spellStart"/>
      <w:proofErr w:type="gramStart"/>
      <w:r>
        <w:t>F.Cu</w:t>
      </w:r>
      <w:proofErr w:type="spellEnd"/>
      <w:proofErr w:type="gramEnd"/>
      <w:r>
        <w:t xml:space="preserve"> / </w:t>
      </w:r>
      <w:proofErr w:type="spellStart"/>
      <w:r>
        <w:t>B.Cu</w:t>
      </w:r>
      <w:proofErr w:type="spellEnd"/>
      <w:r>
        <w:t>) con núcleo FR</w:t>
      </w:r>
      <w:r>
        <w:noBreakHyphen/>
        <w:t>4, basada en un microcontrolador ESP32</w:t>
      </w:r>
      <w:r>
        <w:noBreakHyphen/>
        <w:t>P4 (QFN</w:t>
      </w:r>
      <w:r>
        <w:noBreakHyphen/>
        <w:t>104). Incluye los periféricos ADS1255 (ADC de 24 bits), referencia ADR4525 de 2.5 V, amplificador INA333, transceptor RS</w:t>
      </w:r>
      <w:r>
        <w:noBreakHyphen/>
        <w:t xml:space="preserve">485 SP3485, memoria SPI W25Q128, convertidor </w:t>
      </w:r>
      <w:proofErr w:type="spellStart"/>
      <w:r>
        <w:t>buck</w:t>
      </w:r>
      <w:proofErr w:type="spellEnd"/>
      <w:r>
        <w:t xml:space="preserve"> TLV62565 y reguladores LDO LT1764A. Los puertos USB</w:t>
      </w:r>
      <w:r>
        <w:noBreakHyphen/>
        <w:t xml:space="preserve">C y RTC están </w:t>
      </w:r>
      <w:r w:rsidR="007A24D9">
        <w:t>previstos,</w:t>
      </w:r>
      <w:r>
        <w:t xml:space="preserve"> pero no se montarán. El sensor de presión se conecta mediante cable externo, y el sistema opera con una alimentación de 6 V regulada a 3.3 V. La caja es plástica con una jaula de Faraday delgada, y la referencia de tierra disponible corresponde a la protección (PE) del sistema eléctrico.</w:t>
      </w:r>
    </w:p>
    <w:p w:rsidR="007A24D9" w:rsidRDefault="009D7E6A" w:rsidP="007A24D9">
      <w:pPr>
        <w:pStyle w:val="NormalWeb"/>
        <w:jc w:val="both"/>
        <w:rPr>
          <w:b/>
        </w:rPr>
      </w:pPr>
      <w:r w:rsidRPr="007A24D9">
        <w:rPr>
          <w:b/>
        </w:rPr>
        <w:t>Consideraciones generales EMC.</w:t>
      </w:r>
    </w:p>
    <w:p w:rsidR="007A24D9" w:rsidRDefault="009D7E6A" w:rsidP="007A24D9">
      <w:pPr>
        <w:pStyle w:val="NormalWeb"/>
        <w:jc w:val="both"/>
      </w:pPr>
      <w:r>
        <w:t>El circuito combina una cadena analógica de alta resolución con dominios digitales y de potencia. Para garantizar una inmunidad adecuada al ruido y minimizar emisiones, se recomienda</w:t>
      </w:r>
      <w:r w:rsidR="007A24D9">
        <w:t>:</w:t>
      </w:r>
    </w:p>
    <w:p w:rsidR="007A24D9" w:rsidRDefault="007A24D9" w:rsidP="007A24D9">
      <w:pPr>
        <w:pStyle w:val="NormalWeb"/>
        <w:numPr>
          <w:ilvl w:val="0"/>
          <w:numId w:val="12"/>
        </w:numPr>
        <w:jc w:val="both"/>
      </w:pPr>
      <w:r>
        <w:t>C</w:t>
      </w:r>
      <w:r w:rsidR="009D7E6A">
        <w:t xml:space="preserve">ontrolar la continuidad del plano GND, </w:t>
      </w:r>
    </w:p>
    <w:p w:rsidR="007A24D9" w:rsidRDefault="007A24D9" w:rsidP="007A24D9">
      <w:pPr>
        <w:pStyle w:val="NormalWeb"/>
        <w:numPr>
          <w:ilvl w:val="0"/>
          <w:numId w:val="12"/>
        </w:numPr>
        <w:jc w:val="both"/>
      </w:pPr>
      <w:r>
        <w:t>M</w:t>
      </w:r>
      <w:r w:rsidR="009D7E6A">
        <w:t xml:space="preserve">inimizar lazos de retorno, </w:t>
      </w:r>
    </w:p>
    <w:p w:rsidR="007A24D9" w:rsidRDefault="007A24D9" w:rsidP="007A24D9">
      <w:pPr>
        <w:pStyle w:val="NormalWeb"/>
        <w:numPr>
          <w:ilvl w:val="0"/>
          <w:numId w:val="12"/>
        </w:numPr>
        <w:jc w:val="both"/>
      </w:pPr>
      <w:r>
        <w:t>F</w:t>
      </w:r>
      <w:r w:rsidR="009D7E6A">
        <w:t xml:space="preserve">iltrar las señales externas y </w:t>
      </w:r>
    </w:p>
    <w:p w:rsidR="009D7E6A" w:rsidRDefault="007A24D9" w:rsidP="007A24D9">
      <w:pPr>
        <w:pStyle w:val="NormalWeb"/>
        <w:numPr>
          <w:ilvl w:val="0"/>
          <w:numId w:val="12"/>
        </w:numPr>
        <w:jc w:val="both"/>
      </w:pPr>
      <w:r>
        <w:t>A</w:t>
      </w:r>
      <w:r w:rsidR="009D7E6A">
        <w:t>plicar protección ante descargas ESD, transitorios e interferencias conducidas.</w:t>
      </w:r>
    </w:p>
    <w:p w:rsidR="00BB7917" w:rsidRDefault="009D7E6A" w:rsidP="007A24D9">
      <w:pPr>
        <w:pStyle w:val="NormalWeb"/>
        <w:jc w:val="both"/>
        <w:rPr>
          <w:b/>
        </w:rPr>
      </w:pPr>
      <w:r w:rsidRPr="007A24D9">
        <w:rPr>
          <w:b/>
        </w:rPr>
        <w:t>Observaciones principales:</w:t>
      </w:r>
    </w:p>
    <w:p w:rsidR="009D7E6A" w:rsidRPr="007A24D9" w:rsidRDefault="009D7E6A" w:rsidP="007A24D9">
      <w:pPr>
        <w:pStyle w:val="NormalWeb"/>
        <w:jc w:val="both"/>
        <w:rPr>
          <w:b/>
        </w:rPr>
      </w:pPr>
      <w:r w:rsidRPr="007A24D9">
        <w:rPr>
          <w:b/>
        </w:rPr>
        <w:t>Alta severidad:</w:t>
      </w:r>
    </w:p>
    <w:p w:rsidR="009D7E6A" w:rsidRDefault="009D7E6A" w:rsidP="007A24D9">
      <w:pPr>
        <w:pStyle w:val="NormalWeb"/>
        <w:numPr>
          <w:ilvl w:val="0"/>
          <w:numId w:val="8"/>
        </w:numPr>
        <w:jc w:val="both"/>
      </w:pPr>
      <w:r>
        <w:t>Consolidar un plano de masa único y continuo en ambas capas. Evitar vertidos extensos de 3V3 y 6 V, mantener vía</w:t>
      </w:r>
      <w:r>
        <w:noBreakHyphen/>
      </w:r>
      <w:proofErr w:type="spellStart"/>
      <w:r>
        <w:t>fence</w:t>
      </w:r>
      <w:proofErr w:type="spellEnd"/>
      <w:r>
        <w:t xml:space="preserve"> perimetral y bajo señales críticas.</w:t>
      </w:r>
    </w:p>
    <w:p w:rsidR="009D7E6A" w:rsidRDefault="009D7E6A" w:rsidP="007A24D9">
      <w:pPr>
        <w:pStyle w:val="NormalWeb"/>
        <w:numPr>
          <w:ilvl w:val="0"/>
          <w:numId w:val="8"/>
        </w:numPr>
        <w:jc w:val="both"/>
      </w:pPr>
      <w:r>
        <w:t xml:space="preserve">Implementar </w:t>
      </w:r>
      <w:proofErr w:type="spellStart"/>
      <w:r>
        <w:t>guard</w:t>
      </w:r>
      <w:proofErr w:type="spellEnd"/>
      <w:r>
        <w:noBreakHyphen/>
        <w:t>ring y retorno Kelvin para INA333 y ADS1255. Añadir filtrado RC (100 Ω + 4.7 </w:t>
      </w:r>
      <w:proofErr w:type="spellStart"/>
      <w:r>
        <w:t>nF</w:t>
      </w:r>
      <w:proofErr w:type="spellEnd"/>
      <w:r>
        <w:t>) por canal.</w:t>
      </w:r>
    </w:p>
    <w:p w:rsidR="009D7E6A" w:rsidRDefault="009D7E6A" w:rsidP="007A24D9">
      <w:pPr>
        <w:pStyle w:val="NormalWeb"/>
        <w:numPr>
          <w:ilvl w:val="0"/>
          <w:numId w:val="8"/>
        </w:numPr>
        <w:jc w:val="both"/>
      </w:pPr>
      <w:r>
        <w:t xml:space="preserve">Proteger las entradas del sensor de presión con </w:t>
      </w:r>
      <w:proofErr w:type="spellStart"/>
      <w:r>
        <w:t>arrays</w:t>
      </w:r>
      <w:proofErr w:type="spellEnd"/>
      <w:r>
        <w:t xml:space="preserve"> ESD de baja fuga, CMC 100 Ω @100 MHz y filtro RC </w:t>
      </w:r>
      <w:proofErr w:type="spellStart"/>
      <w:r>
        <w:t>anti</w:t>
      </w:r>
      <w:r>
        <w:noBreakHyphen/>
        <w:t>alias</w:t>
      </w:r>
      <w:proofErr w:type="spellEnd"/>
      <w:r>
        <w:t>. Mantener rutas simétricas y cortas.</w:t>
      </w:r>
    </w:p>
    <w:p w:rsidR="009D7E6A" w:rsidRDefault="009D7E6A" w:rsidP="007A24D9">
      <w:pPr>
        <w:pStyle w:val="NormalWeb"/>
        <w:numPr>
          <w:ilvl w:val="0"/>
          <w:numId w:val="8"/>
        </w:numPr>
        <w:jc w:val="both"/>
      </w:pPr>
      <w:r>
        <w:t>RS</w:t>
      </w:r>
      <w:r>
        <w:noBreakHyphen/>
        <w:t xml:space="preserve">485: agregar terminación seleccionable (JP_TERM 120 Ω) y </w:t>
      </w:r>
      <w:proofErr w:type="spellStart"/>
      <w:r>
        <w:t>bias</w:t>
      </w:r>
      <w:proofErr w:type="spellEnd"/>
      <w:r>
        <w:t xml:space="preserve"> (JP_BIAS 680 Ω/680 Ω). Incorporar TVS bidireccional (SM712 o similar), CMC y resistencias serie 10 Ω. Asegurar ruteo diferencial controlado a 100–120 Ω.</w:t>
      </w:r>
    </w:p>
    <w:p w:rsidR="009D7E6A" w:rsidRDefault="009D7E6A" w:rsidP="007A24D9">
      <w:pPr>
        <w:pStyle w:val="NormalWeb"/>
        <w:numPr>
          <w:ilvl w:val="0"/>
          <w:numId w:val="8"/>
        </w:numPr>
        <w:jc w:val="both"/>
      </w:pPr>
      <w:r>
        <w:lastRenderedPageBreak/>
        <w:t>Alimentación (</w:t>
      </w:r>
      <w:proofErr w:type="spellStart"/>
      <w:r>
        <w:t>buck</w:t>
      </w:r>
      <w:proofErr w:type="spellEnd"/>
      <w:r>
        <w:t xml:space="preserve"> TLV62565): minimizar lazo de conmutación, ubicar CIN/COUT/L cerca del IC y mantener separación física respecto a zona analógica.</w:t>
      </w:r>
    </w:p>
    <w:p w:rsidR="009D7E6A" w:rsidRDefault="009D7E6A" w:rsidP="007A24D9">
      <w:pPr>
        <w:pStyle w:val="NormalWeb"/>
        <w:numPr>
          <w:ilvl w:val="0"/>
          <w:numId w:val="8"/>
        </w:numPr>
        <w:jc w:val="both"/>
      </w:pPr>
      <w:r>
        <w:t xml:space="preserve">Electroválvula: incorporar diodo </w:t>
      </w:r>
      <w:proofErr w:type="spellStart"/>
      <w:r>
        <w:t>flyback</w:t>
      </w:r>
      <w:proofErr w:type="spellEnd"/>
      <w:r>
        <w:t xml:space="preserve"> y TVS si aplica. Separar rutas de potencia de la cadena analógica.</w:t>
      </w:r>
    </w:p>
    <w:p w:rsidR="009D7E6A" w:rsidRDefault="009D7E6A" w:rsidP="007A24D9">
      <w:pPr>
        <w:pStyle w:val="NormalWeb"/>
        <w:numPr>
          <w:ilvl w:val="0"/>
          <w:numId w:val="8"/>
        </w:numPr>
        <w:jc w:val="both"/>
      </w:pPr>
      <w:r>
        <w:t>Chasis: establecer conexión entre GND y jaula mediante red RC (1 MΩ // 4.7 </w:t>
      </w:r>
      <w:proofErr w:type="spellStart"/>
      <w:r>
        <w:t>nF</w:t>
      </w:r>
      <w:proofErr w:type="spellEnd"/>
      <w:r>
        <w:t xml:space="preserve"> ≥2 kV) y jumper 0 Ω opcional. Añadir </w:t>
      </w:r>
      <w:proofErr w:type="spellStart"/>
      <w:r>
        <w:t>spark</w:t>
      </w:r>
      <w:proofErr w:type="spellEnd"/>
      <w:r>
        <w:noBreakHyphen/>
        <w:t>gap y vía</w:t>
      </w:r>
      <w:r>
        <w:noBreakHyphen/>
      </w:r>
      <w:proofErr w:type="spellStart"/>
      <w:r>
        <w:t>fence</w:t>
      </w:r>
      <w:proofErr w:type="spellEnd"/>
      <w:r>
        <w:t>.</w:t>
      </w:r>
    </w:p>
    <w:p w:rsidR="009D7E6A" w:rsidRPr="007A24D9" w:rsidRDefault="009D7E6A" w:rsidP="007A24D9">
      <w:pPr>
        <w:pStyle w:val="NormalWeb"/>
        <w:jc w:val="both"/>
        <w:rPr>
          <w:b/>
        </w:rPr>
      </w:pPr>
      <w:r w:rsidRPr="007A24D9">
        <w:rPr>
          <w:b/>
        </w:rPr>
        <w:t>Media severidad:</w:t>
      </w:r>
    </w:p>
    <w:p w:rsidR="009D7E6A" w:rsidRDefault="009D7E6A" w:rsidP="007A24D9">
      <w:pPr>
        <w:pStyle w:val="NormalWeb"/>
        <w:numPr>
          <w:ilvl w:val="0"/>
          <w:numId w:val="9"/>
        </w:numPr>
        <w:jc w:val="both"/>
      </w:pPr>
      <w:r>
        <w:t>Filtrado de VREF 2.5 V: R 10–47 Ω + C 1–10 µF + C0G 100 </w:t>
      </w:r>
      <w:proofErr w:type="spellStart"/>
      <w:r>
        <w:t>nF</w:t>
      </w:r>
      <w:proofErr w:type="spellEnd"/>
      <w:r>
        <w:t>. Aislar de conmutación.</w:t>
      </w:r>
    </w:p>
    <w:p w:rsidR="009D7E6A" w:rsidRDefault="009D7E6A" w:rsidP="007A24D9">
      <w:pPr>
        <w:pStyle w:val="NormalWeb"/>
        <w:numPr>
          <w:ilvl w:val="0"/>
          <w:numId w:val="9"/>
        </w:numPr>
        <w:jc w:val="both"/>
      </w:pPr>
      <w:r>
        <w:t>Desacoples: 100 </w:t>
      </w:r>
      <w:proofErr w:type="spellStart"/>
      <w:r>
        <w:t>nF</w:t>
      </w:r>
      <w:proofErr w:type="spellEnd"/>
      <w:r>
        <w:t xml:space="preserve"> por pin de alimentación a menos de 2 mm y </w:t>
      </w:r>
      <w:proofErr w:type="spellStart"/>
      <w:r>
        <w:t>bulk</w:t>
      </w:r>
      <w:proofErr w:type="spellEnd"/>
      <w:r>
        <w:t xml:space="preserve"> 4.7–10 µF por dominio.</w:t>
      </w:r>
    </w:p>
    <w:p w:rsidR="009D7E6A" w:rsidRDefault="009D7E6A" w:rsidP="007A24D9">
      <w:pPr>
        <w:pStyle w:val="NormalWeb"/>
        <w:numPr>
          <w:ilvl w:val="0"/>
          <w:numId w:val="9"/>
        </w:numPr>
        <w:jc w:val="both"/>
      </w:pPr>
      <w:r>
        <w:t>Relojes: mantener continuidad de GND y vía</w:t>
      </w:r>
      <w:r>
        <w:noBreakHyphen/>
      </w:r>
      <w:proofErr w:type="spellStart"/>
      <w:r>
        <w:t>fence</w:t>
      </w:r>
      <w:proofErr w:type="spellEnd"/>
      <w:r>
        <w:t xml:space="preserve"> alrededor de cristales.</w:t>
      </w:r>
    </w:p>
    <w:p w:rsidR="009D7E6A" w:rsidRDefault="009D7E6A" w:rsidP="007A24D9">
      <w:pPr>
        <w:pStyle w:val="NormalWeb"/>
        <w:numPr>
          <w:ilvl w:val="0"/>
          <w:numId w:val="9"/>
        </w:numPr>
        <w:jc w:val="both"/>
      </w:pPr>
      <w:proofErr w:type="spellStart"/>
      <w:r>
        <w:t>LEDs</w:t>
      </w:r>
      <w:proofErr w:type="spellEnd"/>
      <w:r>
        <w:t>: PWR (3.3 V), LINK (DE/RE) y ACT (TX/RX). Incorporar resistencias de 1–2 </w:t>
      </w:r>
      <w:proofErr w:type="spellStart"/>
      <w:r>
        <w:t>kΩ</w:t>
      </w:r>
      <w:proofErr w:type="spellEnd"/>
      <w:r>
        <w:t>.</w:t>
      </w:r>
    </w:p>
    <w:p w:rsidR="009D7E6A" w:rsidRDefault="009D7E6A" w:rsidP="007A24D9">
      <w:pPr>
        <w:pStyle w:val="NormalWeb"/>
        <w:numPr>
          <w:ilvl w:val="0"/>
          <w:numId w:val="9"/>
        </w:numPr>
        <w:jc w:val="both"/>
      </w:pPr>
      <w:r>
        <w:t>Puntos de prueba: AVDD, DVDD, VREF, AIN±, RS</w:t>
      </w:r>
      <w:r>
        <w:noBreakHyphen/>
        <w:t xml:space="preserve">485 A/B, </w:t>
      </w:r>
      <w:proofErr w:type="spellStart"/>
      <w:r>
        <w:t>Vin</w:t>
      </w:r>
      <w:proofErr w:type="spellEnd"/>
      <w:r>
        <w:t>, VBAT, GND, SPI, CLK y RESET.</w:t>
      </w:r>
    </w:p>
    <w:p w:rsidR="009D7E6A" w:rsidRPr="007A24D9" w:rsidRDefault="009D7E6A" w:rsidP="007A24D9">
      <w:pPr>
        <w:pStyle w:val="NormalWeb"/>
        <w:jc w:val="both"/>
        <w:rPr>
          <w:b/>
        </w:rPr>
      </w:pPr>
      <w:r w:rsidRPr="007A24D9">
        <w:rPr>
          <w:b/>
        </w:rPr>
        <w:t>Baja severidad:</w:t>
      </w:r>
    </w:p>
    <w:p w:rsidR="009D7E6A" w:rsidRDefault="009D7E6A" w:rsidP="007A24D9">
      <w:pPr>
        <w:pStyle w:val="NormalWeb"/>
        <w:numPr>
          <w:ilvl w:val="0"/>
          <w:numId w:val="10"/>
        </w:numPr>
        <w:jc w:val="both"/>
      </w:pPr>
      <w:r>
        <w:t>USB</w:t>
      </w:r>
      <w:r>
        <w:noBreakHyphen/>
        <w:t>C y RTC: marcados como DNP. Si se conserva el conector USB, aislar D+/D</w:t>
      </w:r>
      <w:r>
        <w:noBreakHyphen/>
        <w:t xml:space="preserve"> y evitar retorno de 5 V.</w:t>
      </w:r>
    </w:p>
    <w:p w:rsidR="009D7E6A" w:rsidRDefault="009D7E6A" w:rsidP="007A24D9">
      <w:pPr>
        <w:pStyle w:val="NormalWeb"/>
        <w:numPr>
          <w:ilvl w:val="0"/>
          <w:numId w:val="10"/>
        </w:numPr>
        <w:jc w:val="both"/>
      </w:pPr>
      <w:r>
        <w:t xml:space="preserve">Preparar </w:t>
      </w:r>
      <w:proofErr w:type="spellStart"/>
      <w:r>
        <w:t>pads</w:t>
      </w:r>
      <w:proofErr w:type="spellEnd"/>
      <w:r>
        <w:t xml:space="preserve"> de unión a chasis y marcar en serigrafía. Prever opciones para ensayos de EMC.</w:t>
      </w:r>
    </w:p>
    <w:p w:rsidR="00052E6A" w:rsidRDefault="00052E6A" w:rsidP="00052E6A">
      <w:pPr>
        <w:pStyle w:val="NormalWeb"/>
        <w:numPr>
          <w:ilvl w:val="0"/>
          <w:numId w:val="10"/>
        </w:numPr>
        <w:jc w:val="both"/>
      </w:pPr>
      <w:r>
        <w:t xml:space="preserve">Incorporar logo RSA y texto “Red Sísmica del Austro – Universidad de Cuenca” en serigrafía superior, cuidando separación mínima de 0.3 mm respecto a </w:t>
      </w:r>
      <w:proofErr w:type="spellStart"/>
      <w:r>
        <w:t>pads</w:t>
      </w:r>
      <w:proofErr w:type="spellEnd"/>
      <w:r>
        <w:t xml:space="preserve"> o planos.</w:t>
      </w:r>
    </w:p>
    <w:p w:rsidR="009D7E6A" w:rsidRPr="007A24D9" w:rsidRDefault="009D7E6A" w:rsidP="007A24D9">
      <w:pPr>
        <w:pStyle w:val="NormalWeb"/>
        <w:jc w:val="both"/>
        <w:rPr>
          <w:b/>
        </w:rPr>
      </w:pPr>
      <w:r w:rsidRPr="007A24D9">
        <w:rPr>
          <w:b/>
        </w:rPr>
        <w:t>Recomendaciones de diseño.</w:t>
      </w:r>
    </w:p>
    <w:p w:rsidR="009D7E6A" w:rsidRDefault="009D7E6A" w:rsidP="007A24D9">
      <w:pPr>
        <w:pStyle w:val="NormalWeb"/>
        <w:numPr>
          <w:ilvl w:val="0"/>
          <w:numId w:val="11"/>
        </w:numPr>
        <w:jc w:val="both"/>
      </w:pPr>
      <w:r>
        <w:t>Mantener plano GND sólido en ambas capas con costura cada 2–3 </w:t>
      </w:r>
      <w:proofErr w:type="spellStart"/>
      <w:r>
        <w:t>mm.</w:t>
      </w:r>
      <w:proofErr w:type="spellEnd"/>
    </w:p>
    <w:p w:rsidR="009D7E6A" w:rsidRDefault="009D7E6A" w:rsidP="007A24D9">
      <w:pPr>
        <w:pStyle w:val="NormalWeb"/>
        <w:numPr>
          <w:ilvl w:val="0"/>
          <w:numId w:val="11"/>
        </w:numPr>
        <w:jc w:val="both"/>
      </w:pPr>
      <w:r>
        <w:t>Implementar dominio analógico con retorno en estrella hacia AGND.</w:t>
      </w:r>
    </w:p>
    <w:p w:rsidR="009D7E6A" w:rsidRDefault="009D7E6A" w:rsidP="007A24D9">
      <w:pPr>
        <w:pStyle w:val="NormalWeb"/>
        <w:numPr>
          <w:ilvl w:val="0"/>
          <w:numId w:val="11"/>
        </w:numPr>
        <w:jc w:val="both"/>
      </w:pPr>
      <w:r>
        <w:t>Filtrar y proteger señales externas con ESD y CMC.</w:t>
      </w:r>
    </w:p>
    <w:p w:rsidR="009D7E6A" w:rsidRDefault="009D7E6A" w:rsidP="007A24D9">
      <w:pPr>
        <w:pStyle w:val="NormalWeb"/>
        <w:numPr>
          <w:ilvl w:val="0"/>
          <w:numId w:val="11"/>
        </w:numPr>
        <w:jc w:val="both"/>
      </w:pPr>
      <w:r>
        <w:t>Aislar físicamente zonas de potencia y conmutación.</w:t>
      </w:r>
    </w:p>
    <w:p w:rsidR="009D7E6A" w:rsidRDefault="009D7E6A" w:rsidP="007A24D9">
      <w:pPr>
        <w:pStyle w:val="NormalWeb"/>
        <w:numPr>
          <w:ilvl w:val="0"/>
          <w:numId w:val="11"/>
        </w:numPr>
        <w:jc w:val="both"/>
      </w:pPr>
      <w:r>
        <w:t>Blindar la referencia VREF y ubicarla lejos de fuentes de ruido.</w:t>
      </w:r>
    </w:p>
    <w:p w:rsidR="009D7E6A" w:rsidRDefault="009D7E6A" w:rsidP="007A24D9">
      <w:pPr>
        <w:pStyle w:val="NormalWeb"/>
        <w:numPr>
          <w:ilvl w:val="0"/>
          <w:numId w:val="11"/>
        </w:numPr>
        <w:jc w:val="both"/>
      </w:pPr>
      <w:r>
        <w:t xml:space="preserve">Proveer </w:t>
      </w:r>
      <w:proofErr w:type="spellStart"/>
      <w:r>
        <w:t>LEDs</w:t>
      </w:r>
      <w:proofErr w:type="spellEnd"/>
      <w:r>
        <w:t xml:space="preserve"> y puntos de prueba de diagnóstico accesibles.</w:t>
      </w:r>
    </w:p>
    <w:p w:rsidR="009D7E6A" w:rsidRDefault="009D7E6A" w:rsidP="007A24D9">
      <w:pPr>
        <w:pStyle w:val="NormalWeb"/>
        <w:numPr>
          <w:ilvl w:val="0"/>
          <w:numId w:val="11"/>
        </w:numPr>
        <w:jc w:val="both"/>
      </w:pPr>
      <w:r>
        <w:t>Asegurar opción de conexión GND</w:t>
      </w:r>
      <w:r>
        <w:noBreakHyphen/>
        <w:t>CHASSIS con red RC.</w:t>
      </w:r>
    </w:p>
    <w:p w:rsidR="007A24D9" w:rsidRDefault="009D7E6A" w:rsidP="007A24D9">
      <w:pPr>
        <w:pStyle w:val="NormalWeb"/>
        <w:jc w:val="both"/>
        <w:rPr>
          <w:b/>
        </w:rPr>
      </w:pPr>
      <w:proofErr w:type="spellStart"/>
      <w:r w:rsidRPr="007A24D9">
        <w:rPr>
          <w:b/>
        </w:rPr>
        <w:t>Checklist</w:t>
      </w:r>
      <w:proofErr w:type="spellEnd"/>
      <w:r w:rsidRPr="007A24D9">
        <w:rPr>
          <w:b/>
        </w:rPr>
        <w:t xml:space="preserve"> de implementación:</w:t>
      </w:r>
    </w:p>
    <w:p w:rsidR="007A24D9" w:rsidRDefault="009D7E6A" w:rsidP="00BB7917">
      <w:pPr>
        <w:pStyle w:val="NormalWeb"/>
        <w:numPr>
          <w:ilvl w:val="0"/>
          <w:numId w:val="13"/>
        </w:numPr>
        <w:jc w:val="both"/>
      </w:pPr>
      <w:r>
        <w:t>Plano GND continuo y costurado.</w:t>
      </w:r>
    </w:p>
    <w:p w:rsidR="007A24D9" w:rsidRDefault="009D7E6A" w:rsidP="00BB7917">
      <w:pPr>
        <w:pStyle w:val="NormalWeb"/>
        <w:numPr>
          <w:ilvl w:val="0"/>
          <w:numId w:val="13"/>
        </w:numPr>
        <w:jc w:val="both"/>
      </w:pPr>
      <w:proofErr w:type="spellStart"/>
      <w:r>
        <w:t>Guard</w:t>
      </w:r>
      <w:proofErr w:type="spellEnd"/>
      <w:r>
        <w:noBreakHyphen/>
        <w:t>ring y filtrado RC en entradas INA/ADS.</w:t>
      </w:r>
    </w:p>
    <w:p w:rsidR="007A24D9" w:rsidRDefault="009D7E6A" w:rsidP="00BB7917">
      <w:pPr>
        <w:pStyle w:val="NormalWeb"/>
        <w:numPr>
          <w:ilvl w:val="0"/>
          <w:numId w:val="13"/>
        </w:numPr>
        <w:jc w:val="both"/>
      </w:pPr>
      <w:r>
        <w:t>Filtros ESD + CMC en sensor.</w:t>
      </w:r>
    </w:p>
    <w:p w:rsidR="007A24D9" w:rsidRDefault="009D7E6A" w:rsidP="00BB7917">
      <w:pPr>
        <w:pStyle w:val="NormalWeb"/>
        <w:numPr>
          <w:ilvl w:val="0"/>
          <w:numId w:val="13"/>
        </w:numPr>
        <w:jc w:val="both"/>
      </w:pPr>
      <w:r>
        <w:t>RS</w:t>
      </w:r>
      <w:r>
        <w:noBreakHyphen/>
        <w:t>485 con jumpers, TVS y CMC.</w:t>
      </w:r>
    </w:p>
    <w:p w:rsidR="007A24D9" w:rsidRDefault="009D7E6A" w:rsidP="00BB7917">
      <w:pPr>
        <w:pStyle w:val="NormalWeb"/>
        <w:numPr>
          <w:ilvl w:val="0"/>
          <w:numId w:val="13"/>
        </w:numPr>
        <w:jc w:val="both"/>
      </w:pPr>
      <w:r>
        <w:t xml:space="preserve">Diodo </w:t>
      </w:r>
      <w:proofErr w:type="spellStart"/>
      <w:r>
        <w:t>flyback</w:t>
      </w:r>
      <w:proofErr w:type="spellEnd"/>
      <w:r>
        <w:t xml:space="preserve"> y separación de potencia.</w:t>
      </w:r>
    </w:p>
    <w:p w:rsidR="007A24D9" w:rsidRDefault="009D7E6A" w:rsidP="00BB7917">
      <w:pPr>
        <w:pStyle w:val="NormalWeb"/>
        <w:numPr>
          <w:ilvl w:val="0"/>
          <w:numId w:val="13"/>
        </w:numPr>
        <w:jc w:val="both"/>
      </w:pPr>
      <w:r>
        <w:t>Filtrado VREF y desacoples por pin.</w:t>
      </w:r>
    </w:p>
    <w:p w:rsidR="007A24D9" w:rsidRDefault="009D7E6A" w:rsidP="00BB7917">
      <w:pPr>
        <w:pStyle w:val="NormalWeb"/>
        <w:numPr>
          <w:ilvl w:val="0"/>
          <w:numId w:val="13"/>
        </w:numPr>
        <w:jc w:val="both"/>
      </w:pPr>
      <w:proofErr w:type="spellStart"/>
      <w:r>
        <w:t>LEDs</w:t>
      </w:r>
      <w:proofErr w:type="spellEnd"/>
      <w:r>
        <w:t xml:space="preserve"> PWR/LINK/ACT operativos.</w:t>
      </w:r>
    </w:p>
    <w:p w:rsidR="007A24D9" w:rsidRDefault="009D7E6A" w:rsidP="00BB7917">
      <w:pPr>
        <w:pStyle w:val="NormalWeb"/>
        <w:numPr>
          <w:ilvl w:val="0"/>
          <w:numId w:val="13"/>
        </w:numPr>
        <w:jc w:val="both"/>
      </w:pPr>
      <w:r>
        <w:t>Puntos de prueba accesibles.</w:t>
      </w:r>
    </w:p>
    <w:p w:rsidR="007A24D9" w:rsidRDefault="009D7E6A" w:rsidP="00BB7917">
      <w:pPr>
        <w:pStyle w:val="NormalWeb"/>
        <w:numPr>
          <w:ilvl w:val="0"/>
          <w:numId w:val="13"/>
        </w:numPr>
        <w:jc w:val="both"/>
      </w:pPr>
      <w:r>
        <w:t>Red RC GND</w:t>
      </w:r>
      <w:r>
        <w:noBreakHyphen/>
        <w:t>CHASSIS implementada.</w:t>
      </w:r>
    </w:p>
    <w:p w:rsidR="009D7E6A" w:rsidRDefault="009D7E6A" w:rsidP="00BB7917">
      <w:pPr>
        <w:pStyle w:val="NormalWeb"/>
        <w:numPr>
          <w:ilvl w:val="0"/>
          <w:numId w:val="13"/>
        </w:numPr>
        <w:jc w:val="both"/>
      </w:pPr>
      <w:r>
        <w:lastRenderedPageBreak/>
        <w:t>USB</w:t>
      </w:r>
      <w:r>
        <w:noBreakHyphen/>
        <w:t>C y RTC definidos como DNP.</w:t>
      </w:r>
    </w:p>
    <w:p w:rsidR="009D7E6A" w:rsidRDefault="009D7E6A" w:rsidP="007A24D9">
      <w:pPr>
        <w:pStyle w:val="NormalWeb"/>
        <w:jc w:val="both"/>
      </w:pPr>
      <w:r w:rsidRPr="007A24D9">
        <w:rPr>
          <w:b/>
        </w:rPr>
        <w:t>Conclusiones.</w:t>
      </w:r>
      <w:r w:rsidRPr="007A24D9">
        <w:rPr>
          <w:b/>
        </w:rPr>
        <w:br/>
      </w:r>
      <w:r>
        <w:t xml:space="preserve">El módulo </w:t>
      </w:r>
      <w:proofErr w:type="spellStart"/>
      <w:r>
        <w:t>Piezometer</w:t>
      </w:r>
      <w:proofErr w:type="spellEnd"/>
      <w:r>
        <w:t xml:space="preserve"> presenta un diseño funcional adecuado, pero requiere ajustes de EMC para garantizar robustez frente a interferencias externas y ruido interno de conmutación. Las medidas priorizadas (planos, filtrado, protecciones y separación de dominios) permitirán mejorar significativamente la inmunidad y estabilidad del sistema en entornos industriales o de campo.</w:t>
      </w:r>
    </w:p>
    <w:p w:rsidR="007A24D9" w:rsidRPr="007A24D9" w:rsidRDefault="009D7E6A" w:rsidP="007A24D9">
      <w:pPr>
        <w:pStyle w:val="NormalWeb"/>
        <w:jc w:val="both"/>
        <w:rPr>
          <w:b/>
        </w:rPr>
      </w:pPr>
      <w:r w:rsidRPr="007A24D9">
        <w:rPr>
          <w:b/>
        </w:rPr>
        <w:t>Observación principal:</w:t>
      </w:r>
    </w:p>
    <w:p w:rsidR="009D7E6A" w:rsidRDefault="009D7E6A" w:rsidP="007A24D9">
      <w:pPr>
        <w:pStyle w:val="NormalWeb"/>
        <w:jc w:val="both"/>
      </w:pPr>
      <w:r>
        <w:t>Optimizar el plano de masa, aislar la cadena analógica y reforzar las protecciones en interfaces externas, especialmente en el sensor y el bus RS</w:t>
      </w:r>
      <w:r>
        <w:noBreakHyphen/>
        <w:t>485.</w:t>
      </w:r>
    </w:p>
    <w:p w:rsidR="005B6E37" w:rsidRPr="009D7E6A" w:rsidRDefault="005B6E37" w:rsidP="007A24D9">
      <w:pPr>
        <w:jc w:val="both"/>
      </w:pPr>
    </w:p>
    <w:sectPr w:rsidR="005B6E37" w:rsidRPr="009D7E6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F1A7B"/>
    <w:multiLevelType w:val="multilevel"/>
    <w:tmpl w:val="08F01D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30589"/>
    <w:multiLevelType w:val="multilevel"/>
    <w:tmpl w:val="F9BA1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E4D26"/>
    <w:multiLevelType w:val="multilevel"/>
    <w:tmpl w:val="FFCA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51BDC"/>
    <w:multiLevelType w:val="multilevel"/>
    <w:tmpl w:val="DB2E0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57BEC"/>
    <w:multiLevelType w:val="multilevel"/>
    <w:tmpl w:val="E2CC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A14146"/>
    <w:multiLevelType w:val="hybridMultilevel"/>
    <w:tmpl w:val="5B24E12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2B6C0BDF"/>
    <w:multiLevelType w:val="hybridMultilevel"/>
    <w:tmpl w:val="38D6C43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58EC25C6"/>
    <w:multiLevelType w:val="multilevel"/>
    <w:tmpl w:val="B11AA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22414E"/>
    <w:multiLevelType w:val="multilevel"/>
    <w:tmpl w:val="0DFE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0582B"/>
    <w:multiLevelType w:val="multilevel"/>
    <w:tmpl w:val="88E8B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FB643A"/>
    <w:multiLevelType w:val="multilevel"/>
    <w:tmpl w:val="9E92D2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596EFC"/>
    <w:multiLevelType w:val="multilevel"/>
    <w:tmpl w:val="09D81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A054B8"/>
    <w:multiLevelType w:val="multilevel"/>
    <w:tmpl w:val="C154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956D8"/>
    <w:multiLevelType w:val="multilevel"/>
    <w:tmpl w:val="EA4857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
  </w:num>
  <w:num w:numId="3">
    <w:abstractNumId w:val="13"/>
  </w:num>
  <w:num w:numId="4">
    <w:abstractNumId w:val="12"/>
  </w:num>
  <w:num w:numId="5">
    <w:abstractNumId w:val="10"/>
  </w:num>
  <w:num w:numId="6">
    <w:abstractNumId w:val="8"/>
  </w:num>
  <w:num w:numId="7">
    <w:abstractNumId w:val="0"/>
  </w:num>
  <w:num w:numId="8">
    <w:abstractNumId w:val="7"/>
  </w:num>
  <w:num w:numId="9">
    <w:abstractNumId w:val="3"/>
  </w:num>
  <w:num w:numId="10">
    <w:abstractNumId w:val="9"/>
  </w:num>
  <w:num w:numId="11">
    <w:abstractNumId w:val="2"/>
  </w:num>
  <w:num w:numId="12">
    <w:abstractNumId w:val="6"/>
  </w:num>
  <w:num w:numId="13">
    <w:abstractNumId w:val="5"/>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E6A"/>
    <w:rsid w:val="00052E6A"/>
    <w:rsid w:val="000D5DF1"/>
    <w:rsid w:val="00226C4E"/>
    <w:rsid w:val="005B6E37"/>
    <w:rsid w:val="007A24D9"/>
    <w:rsid w:val="009D7E6A"/>
    <w:rsid w:val="00BB791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B7CA4"/>
  <w15:chartTrackingRefBased/>
  <w15:docId w15:val="{1193E76F-0213-4470-9657-7C9F5DD45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D7E6A"/>
    <w:pPr>
      <w:spacing w:before="100" w:beforeAutospacing="1" w:after="100" w:afterAutospacing="1" w:line="240" w:lineRule="auto"/>
    </w:pPr>
    <w:rPr>
      <w:rFonts w:ascii="Times New Roman" w:eastAsia="Times New Roman" w:hAnsi="Times New Roman" w:cs="Times New Roman"/>
      <w:sz w:val="24"/>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9557421">
      <w:bodyDiv w:val="1"/>
      <w:marLeft w:val="0"/>
      <w:marRight w:val="0"/>
      <w:marTop w:val="0"/>
      <w:marBottom w:val="0"/>
      <w:divBdr>
        <w:top w:val="none" w:sz="0" w:space="0" w:color="auto"/>
        <w:left w:val="none" w:sz="0" w:space="0" w:color="auto"/>
        <w:bottom w:val="none" w:sz="0" w:space="0" w:color="auto"/>
        <w:right w:val="none" w:sz="0" w:space="0" w:color="auto"/>
      </w:divBdr>
    </w:div>
    <w:div w:id="1436099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742</Words>
  <Characters>4087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Remigio Guevara</dc:creator>
  <cp:keywords/>
  <dc:description/>
  <cp:lastModifiedBy>Remigio Guevara</cp:lastModifiedBy>
  <cp:revision>4</cp:revision>
  <dcterms:created xsi:type="dcterms:W3CDTF">2025-10-20T17:15:00Z</dcterms:created>
  <dcterms:modified xsi:type="dcterms:W3CDTF">2025-10-20T20:36:00Z</dcterms:modified>
</cp:coreProperties>
</file>