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Manuale operativo Orione Assistenza</w:t>
      </w:r>
    </w:p>
    <w:p>
      <w:r>
        <w:t>Edizione applicabile dal 1 marzo 2026.</w:t>
      </w:r>
    </w:p>
    <w:p>
      <w:pPr>
        <w:pStyle w:val="Heading1"/>
      </w:pPr>
      <w:r>
        <w:t>Presa in carico</w:t>
      </w:r>
    </w:p>
    <w:p>
      <w:r>
        <w:t>Il coordinatore assegna ogni intervento a un tecnico attivo. L'assegnazione deve restare tracciata; l'auto-assegnazione storica non e' piu' valida.</w:t>
      </w:r>
    </w:p>
    <w:p>
      <w:pPr>
        <w:pStyle w:val="Heading1"/>
      </w:pPr>
      <w:r>
        <w:t>Chiusura</w:t>
      </w:r>
    </w:p>
    <w:p>
      <w:r>
        <w:t>Prima della chiusura l'operatore controlla le voci obbligatorie. Una voce facoltativa incompleta non impedisce la chiusura.</w:t>
      </w:r>
    </w:p>
    <w:p>
      <w:pPr>
        <w:pStyle w:val="Heading1"/>
      </w:pPr>
      <w:r>
        <w:t>SLA</w:t>
      </w:r>
    </w:p>
    <w:p>
      <w:r>
        <w:t>Per P1 il target di risoluzione e' quattro ore; la matrice costituisce il riferimento numerico. La sospensione del conteggio durante l'attesa ricambi resta da decidere.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operativo Orione Assistenza</dc:title>
  <dc:subject>Fixture didattica</dc:subject>
  <dc:creator>Laboratorio Orione</dc:creator>
  <cp:keywords/>
  <dc:description>generated by python-docx</dc:description>
  <cp:lastModifiedBy/>
  <cp:revision>1</cp:revision>
  <dcterms:created xsi:type="dcterms:W3CDTF">2024-07-12T09:30:00Z</dcterms:created>
  <dcterms:modified xsi:type="dcterms:W3CDTF">2024-07-12T09:30:00Z</dcterms:modified>
  <cp:category/>
</cp:coreProperties>
</file>