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8C617" w14:textId="415462E1" w:rsidR="002C58BD" w:rsidRDefault="004D31F9">
      <w:pPr>
        <w:rPr>
          <w:b/>
          <w:bCs/>
          <w:sz w:val="28"/>
          <w:szCs w:val="28"/>
        </w:rPr>
      </w:pPr>
      <w:r w:rsidRPr="007B75C2">
        <w:rPr>
          <w:b/>
          <w:bCs/>
          <w:sz w:val="28"/>
          <w:szCs w:val="28"/>
        </w:rPr>
        <w:t>LEGENDA</w:t>
      </w:r>
    </w:p>
    <w:p w14:paraId="2EB06FF3" w14:textId="77777777" w:rsidR="002C58BD" w:rsidRPr="007B75C2" w:rsidRDefault="002C58BD">
      <w:pPr>
        <w:rPr>
          <w:b/>
          <w:bCs/>
          <w:sz w:val="28"/>
          <w:szCs w:val="28"/>
        </w:rPr>
      </w:pPr>
    </w:p>
    <w:p w14:paraId="59942446" w14:textId="2D05EB41" w:rsidR="004D31F9" w:rsidRPr="007B75C2" w:rsidRDefault="007303FF" w:rsidP="004D31F9">
      <w:pPr>
        <w:pStyle w:val="Paragrafoelenco"/>
        <w:numPr>
          <w:ilvl w:val="0"/>
          <w:numId w:val="1"/>
        </w:numPr>
      </w:pPr>
      <w:r>
        <w:rPr>
          <w:highlight w:val="yellow"/>
        </w:rPr>
        <w:t>Cinematica</w:t>
      </w:r>
    </w:p>
    <w:p w14:paraId="6313808E" w14:textId="77777777" w:rsidR="007303FF" w:rsidRDefault="007303FF" w:rsidP="007303FF">
      <w:pPr>
        <w:pStyle w:val="Paragrafoelenco"/>
        <w:ind w:left="1440"/>
        <w:rPr>
          <w:sz w:val="18"/>
          <w:szCs w:val="18"/>
        </w:rPr>
      </w:pPr>
    </w:p>
    <w:p w14:paraId="667D1F62" w14:textId="2C5F6787" w:rsidR="00C0113E" w:rsidRDefault="007303FF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Moto rettilineo uniforme</w:t>
      </w:r>
    </w:p>
    <w:p w14:paraId="5D9B0920" w14:textId="221D1CA3" w:rsidR="007303FF" w:rsidRDefault="007303FF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Moto rettilineo uniformemente accelerato</w:t>
      </w:r>
    </w:p>
    <w:p w14:paraId="0E3F715F" w14:textId="0984822B" w:rsidR="00B56015" w:rsidRDefault="007303FF" w:rsidP="007303FF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Gittata</w:t>
      </w:r>
    </w:p>
    <w:p w14:paraId="7DEA5FEF" w14:textId="51D788AE" w:rsidR="007303FF" w:rsidRDefault="007303FF" w:rsidP="007303FF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Moto circolare uniforme</w:t>
      </w:r>
    </w:p>
    <w:p w14:paraId="19646100" w14:textId="00BFB006" w:rsidR="007303FF" w:rsidRDefault="007303FF" w:rsidP="007303FF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Moto armonico</w:t>
      </w:r>
    </w:p>
    <w:p w14:paraId="5CB1410F" w14:textId="0BC5A6E6" w:rsidR="007303FF" w:rsidRDefault="007303FF" w:rsidP="007303FF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Moto relativo</w:t>
      </w:r>
    </w:p>
    <w:p w14:paraId="1558BECE" w14:textId="77777777" w:rsidR="007303FF" w:rsidRPr="007303FF" w:rsidRDefault="007303FF" w:rsidP="007303FF">
      <w:pPr>
        <w:pStyle w:val="Paragrafoelenco"/>
        <w:ind w:left="1440"/>
        <w:rPr>
          <w:sz w:val="18"/>
          <w:szCs w:val="18"/>
        </w:rPr>
      </w:pPr>
    </w:p>
    <w:p w14:paraId="1107F415" w14:textId="564A7626" w:rsidR="004D31F9" w:rsidRPr="007B75C2" w:rsidRDefault="007303FF" w:rsidP="004D31F9">
      <w:pPr>
        <w:pStyle w:val="Paragrafoelenco"/>
        <w:numPr>
          <w:ilvl w:val="0"/>
          <w:numId w:val="1"/>
        </w:numPr>
      </w:pPr>
      <w:r>
        <w:rPr>
          <w:highlight w:val="yellow"/>
        </w:rPr>
        <w:t>Dinamica</w:t>
      </w:r>
    </w:p>
    <w:p w14:paraId="39A58856" w14:textId="77777777" w:rsidR="007303FF" w:rsidRDefault="007303FF" w:rsidP="007303FF">
      <w:pPr>
        <w:pStyle w:val="Paragrafoelenco"/>
        <w:ind w:left="1440"/>
        <w:rPr>
          <w:sz w:val="18"/>
          <w:szCs w:val="18"/>
        </w:rPr>
      </w:pPr>
    </w:p>
    <w:p w14:paraId="28AAF012" w14:textId="7E37B19B" w:rsidR="007303FF" w:rsidRDefault="007303FF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Principio di conservazione della quantità di moto</w:t>
      </w:r>
    </w:p>
    <w:p w14:paraId="57CDB44C" w14:textId="098AB0BD" w:rsidR="007303FF" w:rsidRDefault="007303FF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Forza peso</w:t>
      </w:r>
    </w:p>
    <w:p w14:paraId="6E18AE95" w14:textId="550B1DDD" w:rsidR="004D31F9" w:rsidRDefault="007303FF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Reazione vincolare</w:t>
      </w:r>
    </w:p>
    <w:p w14:paraId="6998073A" w14:textId="0CCA35C5" w:rsidR="007303FF" w:rsidRDefault="007303FF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Attrito</w:t>
      </w:r>
    </w:p>
    <w:p w14:paraId="1DE7DC5A" w14:textId="0F85E5D9" w:rsidR="007303FF" w:rsidRDefault="007303FF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Forza elastica</w:t>
      </w:r>
    </w:p>
    <w:p w14:paraId="48BA7818" w14:textId="62124870" w:rsidR="007303FF" w:rsidRDefault="007303FF" w:rsidP="007303FF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Tensione</w:t>
      </w:r>
    </w:p>
    <w:p w14:paraId="13D4FED0" w14:textId="0C577ACE" w:rsidR="007303FF" w:rsidRPr="007303FF" w:rsidRDefault="007303FF" w:rsidP="007303FF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Pendolo semplice</w:t>
      </w:r>
    </w:p>
    <w:p w14:paraId="4AEE4DD9" w14:textId="77777777" w:rsidR="00B56015" w:rsidRPr="007B75C2" w:rsidRDefault="00B56015" w:rsidP="00B56015">
      <w:pPr>
        <w:pStyle w:val="Paragrafoelenco"/>
        <w:ind w:left="1440"/>
        <w:rPr>
          <w:sz w:val="18"/>
          <w:szCs w:val="18"/>
        </w:rPr>
      </w:pPr>
    </w:p>
    <w:p w14:paraId="35A37E15" w14:textId="4561FBCB" w:rsidR="00A74B9C" w:rsidRPr="007B75C2" w:rsidRDefault="007303FF" w:rsidP="00A74B9C">
      <w:pPr>
        <w:pStyle w:val="Paragrafoelenco"/>
        <w:numPr>
          <w:ilvl w:val="0"/>
          <w:numId w:val="1"/>
        </w:numPr>
      </w:pPr>
      <w:r>
        <w:rPr>
          <w:highlight w:val="yellow"/>
        </w:rPr>
        <w:t>Energia</w:t>
      </w:r>
    </w:p>
    <w:p w14:paraId="7E024753" w14:textId="77777777" w:rsidR="007303FF" w:rsidRDefault="007303FF" w:rsidP="007303FF">
      <w:pPr>
        <w:pStyle w:val="Paragrafoelenco"/>
        <w:ind w:left="1440"/>
        <w:rPr>
          <w:rFonts w:eastAsiaTheme="minorEastAsia"/>
          <w:sz w:val="18"/>
          <w:szCs w:val="18"/>
        </w:rPr>
      </w:pPr>
    </w:p>
    <w:p w14:paraId="57455DBA" w14:textId="4401395C" w:rsidR="007303FF" w:rsidRDefault="007303FF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Cinetica</w:t>
      </w:r>
    </w:p>
    <w:p w14:paraId="3042D6F2" w14:textId="13F91FCB" w:rsidR="007303FF" w:rsidRDefault="007303FF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Lavoro</w:t>
      </w:r>
    </w:p>
    <w:p w14:paraId="0810A404" w14:textId="162E9421" w:rsidR="007303FF" w:rsidRDefault="007303FF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Th. delle Forze vive</w:t>
      </w:r>
    </w:p>
    <w:p w14:paraId="47DBF76A" w14:textId="0E1060D3" w:rsidR="007303FF" w:rsidRDefault="007303FF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Th. delle Forze conservative</w:t>
      </w:r>
    </w:p>
    <w:p w14:paraId="6AD99855" w14:textId="646921CE" w:rsidR="00E7352A" w:rsidRDefault="007303FF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Potenziale</w:t>
      </w:r>
    </w:p>
    <w:p w14:paraId="32C6D143" w14:textId="3B21AAA3" w:rsidR="00E7352A" w:rsidRDefault="007303FF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Meccanica</w:t>
      </w:r>
    </w:p>
    <w:p w14:paraId="1EE04694" w14:textId="4E0A7736" w:rsidR="007303FF" w:rsidRDefault="007303FF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Forze conservative</w:t>
      </w:r>
    </w:p>
    <w:p w14:paraId="5924988F" w14:textId="3B9BFCED" w:rsidR="007303FF" w:rsidRDefault="007303FF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Potenza</w:t>
      </w:r>
    </w:p>
    <w:p w14:paraId="23D91094" w14:textId="1ECCD772" w:rsidR="007303FF" w:rsidRDefault="007303FF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Quantità di moto</w:t>
      </w:r>
    </w:p>
    <w:p w14:paraId="1860C39F" w14:textId="20CAC2E0" w:rsidR="007303FF" w:rsidRDefault="007303FF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Leggi di conservazione</w:t>
      </w:r>
    </w:p>
    <w:p w14:paraId="6B4D2CE4" w14:textId="77777777" w:rsidR="00B56015" w:rsidRDefault="00B56015" w:rsidP="00B56015">
      <w:pPr>
        <w:pStyle w:val="Paragrafoelenco"/>
        <w:ind w:left="1440"/>
        <w:rPr>
          <w:rFonts w:eastAsiaTheme="minorEastAsia"/>
          <w:sz w:val="18"/>
          <w:szCs w:val="18"/>
        </w:rPr>
      </w:pPr>
    </w:p>
    <w:p w14:paraId="5D5DE22D" w14:textId="7087E208" w:rsidR="00B979D1" w:rsidRPr="007B75C2" w:rsidRDefault="007303FF" w:rsidP="00B979D1">
      <w:pPr>
        <w:pStyle w:val="Paragrafoelenco"/>
        <w:numPr>
          <w:ilvl w:val="0"/>
          <w:numId w:val="1"/>
        </w:numPr>
      </w:pPr>
      <w:r>
        <w:rPr>
          <w:highlight w:val="yellow"/>
        </w:rPr>
        <w:t>Sistema di particelle</w:t>
      </w:r>
    </w:p>
    <w:p w14:paraId="25579798" w14:textId="77777777" w:rsidR="007303FF" w:rsidRDefault="007303FF" w:rsidP="007303FF">
      <w:pPr>
        <w:pStyle w:val="Paragrafoelenco"/>
        <w:ind w:left="1440"/>
        <w:rPr>
          <w:rFonts w:eastAsiaTheme="minorEastAsia"/>
          <w:sz w:val="18"/>
          <w:szCs w:val="18"/>
        </w:rPr>
      </w:pPr>
    </w:p>
    <w:p w14:paraId="7A1A7F46" w14:textId="6BC5FBBE" w:rsidR="00D55647" w:rsidRDefault="007303FF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Momento angolare</w:t>
      </w:r>
    </w:p>
    <w:p w14:paraId="4FA8D530" w14:textId="171F05E0" w:rsidR="007303FF" w:rsidRDefault="007303FF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Momento torcente</w:t>
      </w:r>
    </w:p>
    <w:p w14:paraId="229038D3" w14:textId="38C5AC5B" w:rsidR="007303FF" w:rsidRDefault="007303FF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Th. di </w:t>
      </w:r>
      <w:r w:rsidRPr="007303FF">
        <w:rPr>
          <w:rFonts w:eastAsiaTheme="minorEastAsia"/>
          <w:sz w:val="18"/>
          <w:szCs w:val="18"/>
        </w:rPr>
        <w:t>König</w:t>
      </w:r>
    </w:p>
    <w:p w14:paraId="04FFF9C3" w14:textId="77777777" w:rsidR="00B56015" w:rsidRDefault="00B56015" w:rsidP="00B56015">
      <w:pPr>
        <w:pStyle w:val="Paragrafoelenco"/>
        <w:ind w:left="1440"/>
        <w:rPr>
          <w:rFonts w:eastAsiaTheme="minorEastAsia"/>
          <w:sz w:val="18"/>
          <w:szCs w:val="18"/>
        </w:rPr>
      </w:pPr>
    </w:p>
    <w:p w14:paraId="0E346A03" w14:textId="0D0B4973" w:rsidR="00863138" w:rsidRPr="007B75C2" w:rsidRDefault="007303FF" w:rsidP="00863138">
      <w:pPr>
        <w:pStyle w:val="Paragrafoelenco"/>
        <w:numPr>
          <w:ilvl w:val="0"/>
          <w:numId w:val="1"/>
        </w:numPr>
        <w:jc w:val="both"/>
      </w:pPr>
      <w:r>
        <w:rPr>
          <w:highlight w:val="yellow"/>
        </w:rPr>
        <w:t>Urti</w:t>
      </w:r>
    </w:p>
    <w:p w14:paraId="12ADE2B8" w14:textId="77777777" w:rsidR="007303FF" w:rsidRDefault="007303FF" w:rsidP="007303FF">
      <w:pPr>
        <w:pStyle w:val="Paragrafoelenco"/>
        <w:ind w:left="1440"/>
        <w:jc w:val="both"/>
        <w:rPr>
          <w:rFonts w:eastAsiaTheme="minorEastAsia"/>
          <w:sz w:val="18"/>
          <w:szCs w:val="18"/>
        </w:rPr>
      </w:pPr>
    </w:p>
    <w:p w14:paraId="4EE1FE7F" w14:textId="48AF932C" w:rsidR="00863138" w:rsidRDefault="007303FF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Elastico</w:t>
      </w:r>
    </w:p>
    <w:p w14:paraId="72AE922E" w14:textId="532C842C" w:rsidR="00934552" w:rsidRDefault="007303FF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Anelastico</w:t>
      </w:r>
    </w:p>
    <w:p w14:paraId="4969208A" w14:textId="73977017" w:rsidR="00934552" w:rsidRDefault="007303FF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Completamente anelastico</w:t>
      </w:r>
    </w:p>
    <w:p w14:paraId="62AF40A3" w14:textId="77777777" w:rsidR="00B56015" w:rsidRDefault="00B56015" w:rsidP="00B56015">
      <w:pPr>
        <w:pStyle w:val="Paragrafoelenco"/>
        <w:ind w:left="1440"/>
        <w:jc w:val="both"/>
        <w:rPr>
          <w:rFonts w:eastAsiaTheme="minorEastAsia"/>
          <w:sz w:val="18"/>
          <w:szCs w:val="18"/>
        </w:rPr>
      </w:pPr>
    </w:p>
    <w:p w14:paraId="0060C050" w14:textId="3645B978" w:rsidR="005A1B81" w:rsidRDefault="007303FF" w:rsidP="000A0363">
      <w:pPr>
        <w:pStyle w:val="Paragrafoelenco"/>
        <w:numPr>
          <w:ilvl w:val="0"/>
          <w:numId w:val="1"/>
        </w:numPr>
        <w:jc w:val="both"/>
      </w:pPr>
      <w:r>
        <w:rPr>
          <w:highlight w:val="yellow"/>
        </w:rPr>
        <w:t>Corpo rigido</w:t>
      </w:r>
    </w:p>
    <w:p w14:paraId="11FF69B3" w14:textId="77777777" w:rsidR="007303FF" w:rsidRDefault="007303FF" w:rsidP="007303FF">
      <w:pPr>
        <w:pStyle w:val="Paragrafoelenco"/>
        <w:ind w:left="1440"/>
        <w:jc w:val="both"/>
        <w:rPr>
          <w:sz w:val="18"/>
          <w:szCs w:val="18"/>
        </w:rPr>
      </w:pPr>
    </w:p>
    <w:p w14:paraId="4CF6EC6A" w14:textId="05259F05" w:rsidR="000A0363" w:rsidRDefault="007303FF" w:rsidP="000A0363">
      <w:pPr>
        <w:pStyle w:val="Paragrafoelenco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Momento di inerzia</w:t>
      </w:r>
    </w:p>
    <w:p w14:paraId="625551C2" w14:textId="10A208C5" w:rsidR="007303FF" w:rsidRDefault="007303FF" w:rsidP="000A0363">
      <w:pPr>
        <w:pStyle w:val="Paragrafoelenco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Th. di Huygens-Steiner</w:t>
      </w:r>
    </w:p>
    <w:p w14:paraId="08A4E4E5" w14:textId="40A54918" w:rsidR="00934552" w:rsidRDefault="007303FF" w:rsidP="000A0363">
      <w:pPr>
        <w:pStyle w:val="Paragrafoelenco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Equilibro statico</w:t>
      </w:r>
    </w:p>
    <w:p w14:paraId="106AAF5F" w14:textId="77777777" w:rsidR="002C58BD" w:rsidRPr="002C58BD" w:rsidRDefault="002C58BD" w:rsidP="002C58BD">
      <w:pPr>
        <w:jc w:val="both"/>
        <w:rPr>
          <w:sz w:val="18"/>
          <w:szCs w:val="18"/>
        </w:rPr>
      </w:pPr>
    </w:p>
    <w:p w14:paraId="4E0338CF" w14:textId="4FFCBA60" w:rsidR="00F64428" w:rsidRPr="00F64428" w:rsidRDefault="007303FF" w:rsidP="00F64428">
      <w:pPr>
        <w:pStyle w:val="Paragrafoelenco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highlight w:val="yellow"/>
        </w:rPr>
        <w:t>Gravitazione</w:t>
      </w:r>
    </w:p>
    <w:p w14:paraId="26C67EE3" w14:textId="77777777" w:rsidR="007303FF" w:rsidRDefault="007303FF" w:rsidP="007303FF">
      <w:pPr>
        <w:pStyle w:val="Paragrafoelenco"/>
        <w:ind w:left="1440"/>
        <w:jc w:val="both"/>
        <w:rPr>
          <w:sz w:val="18"/>
          <w:szCs w:val="18"/>
        </w:rPr>
      </w:pPr>
    </w:p>
    <w:p w14:paraId="40C015EE" w14:textId="4E562D83" w:rsidR="00F64428" w:rsidRDefault="007303FF" w:rsidP="00F64428">
      <w:pPr>
        <w:pStyle w:val="Paragrafoelenco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Formula gravitazionale</w:t>
      </w:r>
    </w:p>
    <w:p w14:paraId="4A3D547B" w14:textId="6F1D8FF8" w:rsidR="00F64428" w:rsidRDefault="007303FF" w:rsidP="00F64428">
      <w:pPr>
        <w:pStyle w:val="Paragrafoelenco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Leggi di Keplero</w:t>
      </w:r>
    </w:p>
    <w:p w14:paraId="024E2192" w14:textId="77777777" w:rsidR="00B56015" w:rsidRDefault="00B56015" w:rsidP="00B56015">
      <w:pPr>
        <w:pStyle w:val="Paragrafoelenco"/>
        <w:ind w:left="1440"/>
        <w:jc w:val="both"/>
        <w:rPr>
          <w:sz w:val="18"/>
          <w:szCs w:val="18"/>
        </w:rPr>
      </w:pPr>
    </w:p>
    <w:p w14:paraId="0C7859CA" w14:textId="2079A2ED" w:rsidR="00F64428" w:rsidRDefault="007303FF" w:rsidP="00F64428">
      <w:pPr>
        <w:pStyle w:val="Paragrafoelenco"/>
        <w:numPr>
          <w:ilvl w:val="0"/>
          <w:numId w:val="1"/>
        </w:numPr>
        <w:jc w:val="both"/>
      </w:pPr>
      <w:r>
        <w:rPr>
          <w:highlight w:val="yellow"/>
        </w:rPr>
        <w:t>Pendolo fisico</w:t>
      </w:r>
    </w:p>
    <w:p w14:paraId="338B9B94" w14:textId="77777777" w:rsidR="00B56015" w:rsidRPr="00F64428" w:rsidRDefault="00B56015" w:rsidP="00B56015">
      <w:pPr>
        <w:pStyle w:val="Paragrafoelenco"/>
        <w:ind w:left="1440"/>
        <w:jc w:val="both"/>
      </w:pPr>
    </w:p>
    <w:p w14:paraId="6F269E94" w14:textId="0C723BCC" w:rsidR="00F64428" w:rsidRPr="00F64428" w:rsidRDefault="002C58BD" w:rsidP="00F64428">
      <w:pPr>
        <w:pStyle w:val="Paragrafoelenco"/>
        <w:numPr>
          <w:ilvl w:val="0"/>
          <w:numId w:val="1"/>
        </w:numPr>
        <w:jc w:val="both"/>
      </w:pPr>
      <w:r>
        <w:rPr>
          <w:highlight w:val="yellow"/>
        </w:rPr>
        <w:t>Elettrostatica</w:t>
      </w:r>
    </w:p>
    <w:p w14:paraId="05F6F491" w14:textId="77777777" w:rsidR="002C58BD" w:rsidRPr="002C58BD" w:rsidRDefault="002C58BD" w:rsidP="002C58BD">
      <w:pPr>
        <w:pStyle w:val="Paragrafoelenco"/>
        <w:ind w:left="1440"/>
        <w:jc w:val="both"/>
      </w:pPr>
    </w:p>
    <w:p w14:paraId="5F0D8BB1" w14:textId="67CBD701" w:rsidR="00F64428" w:rsidRPr="00F64428" w:rsidRDefault="002C58BD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Legge di Coulomb</w:t>
      </w:r>
    </w:p>
    <w:p w14:paraId="30A68146" w14:textId="27342C5B" w:rsidR="00F64428" w:rsidRPr="00F64428" w:rsidRDefault="002C58BD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Campo elettrostatico</w:t>
      </w:r>
    </w:p>
    <w:p w14:paraId="5098EF5E" w14:textId="1E33C5EE" w:rsidR="00F64428" w:rsidRPr="00F64428" w:rsidRDefault="002C58BD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Legge di Gauss</w:t>
      </w:r>
    </w:p>
    <w:p w14:paraId="7E50B0D9" w14:textId="1C378579" w:rsidR="00F64428" w:rsidRPr="00F64428" w:rsidRDefault="002C58BD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Energia Potenziale elettrica</w:t>
      </w:r>
    </w:p>
    <w:p w14:paraId="13831DB6" w14:textId="6D72ED94" w:rsidR="00F64428" w:rsidRPr="00F64428" w:rsidRDefault="002C58BD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Potenziale elettrico</w:t>
      </w:r>
    </w:p>
    <w:p w14:paraId="58E48EA7" w14:textId="77777777" w:rsidR="00B56015" w:rsidRPr="00F64428" w:rsidRDefault="00B56015" w:rsidP="00B56015">
      <w:pPr>
        <w:pStyle w:val="Paragrafoelenco"/>
        <w:ind w:left="1440"/>
        <w:jc w:val="both"/>
      </w:pPr>
    </w:p>
    <w:p w14:paraId="638FD874" w14:textId="039C0923" w:rsidR="00F64428" w:rsidRPr="00F64428" w:rsidRDefault="002C58BD" w:rsidP="00F64428">
      <w:pPr>
        <w:pStyle w:val="Paragrafoelenco"/>
        <w:numPr>
          <w:ilvl w:val="0"/>
          <w:numId w:val="1"/>
        </w:numPr>
        <w:jc w:val="both"/>
      </w:pPr>
      <w:r>
        <w:rPr>
          <w:highlight w:val="yellow"/>
        </w:rPr>
        <w:t>Circuiti</w:t>
      </w:r>
    </w:p>
    <w:p w14:paraId="5C452699" w14:textId="77777777" w:rsidR="002C58BD" w:rsidRPr="002C58BD" w:rsidRDefault="002C58BD" w:rsidP="002C58BD">
      <w:pPr>
        <w:pStyle w:val="Paragrafoelenco"/>
        <w:ind w:left="1440"/>
        <w:jc w:val="both"/>
      </w:pPr>
    </w:p>
    <w:p w14:paraId="787A6003" w14:textId="3E1AC9D6" w:rsidR="00F64428" w:rsidRPr="00F64428" w:rsidRDefault="002C58BD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Capacità</w:t>
      </w:r>
    </w:p>
    <w:p w14:paraId="56AFFD64" w14:textId="07AA4CC5" w:rsidR="00F64428" w:rsidRPr="00F64428" w:rsidRDefault="002C58BD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Resistenza</w:t>
      </w:r>
    </w:p>
    <w:p w14:paraId="3CA43CA9" w14:textId="75AB9712" w:rsidR="00F64428" w:rsidRPr="00F64428" w:rsidRDefault="002C58BD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Corrente</w:t>
      </w:r>
    </w:p>
    <w:p w14:paraId="3F18719A" w14:textId="5690EA75" w:rsidR="00F64428" w:rsidRPr="00F64428" w:rsidRDefault="002C58BD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Potenza</w:t>
      </w:r>
    </w:p>
    <w:p w14:paraId="11C6B6DE" w14:textId="77777777" w:rsidR="00B56015" w:rsidRPr="00F64428" w:rsidRDefault="00B56015" w:rsidP="00B56015">
      <w:pPr>
        <w:pStyle w:val="Paragrafoelenco"/>
        <w:ind w:left="1440"/>
        <w:jc w:val="both"/>
      </w:pPr>
    </w:p>
    <w:p w14:paraId="1847C752" w14:textId="7E7B2FD7" w:rsidR="00F64428" w:rsidRDefault="002C58BD" w:rsidP="00F64428">
      <w:pPr>
        <w:pStyle w:val="Paragrafoelenco"/>
        <w:numPr>
          <w:ilvl w:val="0"/>
          <w:numId w:val="1"/>
        </w:numPr>
        <w:jc w:val="both"/>
      </w:pPr>
      <w:r>
        <w:rPr>
          <w:highlight w:val="yellow"/>
        </w:rPr>
        <w:t>Magnetismo</w:t>
      </w:r>
    </w:p>
    <w:p w14:paraId="031B5D9F" w14:textId="77777777" w:rsidR="002C58BD" w:rsidRPr="002C58BD" w:rsidRDefault="002C58BD" w:rsidP="002C58BD">
      <w:pPr>
        <w:pStyle w:val="Paragrafoelenco"/>
        <w:ind w:left="1440"/>
        <w:jc w:val="both"/>
      </w:pPr>
    </w:p>
    <w:p w14:paraId="70E6FB81" w14:textId="5F5EF0B1" w:rsidR="00F64428" w:rsidRPr="004E0594" w:rsidRDefault="002C58BD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Legge di Biot-Savart</w:t>
      </w:r>
    </w:p>
    <w:p w14:paraId="5DE4D508" w14:textId="3FF73B74" w:rsidR="004E0594" w:rsidRPr="004E0594" w:rsidRDefault="002C58BD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Effetto Hall</w:t>
      </w:r>
    </w:p>
    <w:p w14:paraId="4D144F87" w14:textId="798D3980" w:rsidR="004E0594" w:rsidRPr="004E0594" w:rsidRDefault="002C58BD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Legge di Ampere</w:t>
      </w:r>
    </w:p>
    <w:p w14:paraId="1BF59026" w14:textId="0CAC69B1" w:rsidR="004E0594" w:rsidRPr="004E0594" w:rsidRDefault="002C58BD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Legge di Faraday</w:t>
      </w:r>
    </w:p>
    <w:p w14:paraId="08F833FC" w14:textId="28F03289" w:rsidR="004E0594" w:rsidRPr="004E0594" w:rsidRDefault="002C58BD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Forza di Lorentz</w:t>
      </w:r>
    </w:p>
    <w:p w14:paraId="3F372F79" w14:textId="77777777" w:rsidR="00B56015" w:rsidRPr="004E0594" w:rsidRDefault="00B56015" w:rsidP="00B56015">
      <w:pPr>
        <w:pStyle w:val="Paragrafoelenco"/>
        <w:ind w:left="1440"/>
        <w:jc w:val="both"/>
        <w:rPr>
          <w:rFonts w:eastAsiaTheme="minorEastAsia"/>
        </w:rPr>
      </w:pPr>
    </w:p>
    <w:p w14:paraId="71BC8D39" w14:textId="01863B69" w:rsidR="004E0594" w:rsidRPr="004E0594" w:rsidRDefault="002C58BD" w:rsidP="004E0594">
      <w:pPr>
        <w:pStyle w:val="Paragrafoelenco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highlight w:val="yellow"/>
        </w:rPr>
        <w:t>Induttanza</w:t>
      </w:r>
    </w:p>
    <w:p w14:paraId="7E3FCA97" w14:textId="77777777" w:rsidR="00B56015" w:rsidRPr="004E0594" w:rsidRDefault="00B56015" w:rsidP="00B56015">
      <w:pPr>
        <w:pStyle w:val="Paragrafoelenco"/>
        <w:ind w:left="1440"/>
        <w:jc w:val="both"/>
        <w:rPr>
          <w:rFonts w:eastAsiaTheme="minorEastAsia"/>
        </w:rPr>
      </w:pPr>
    </w:p>
    <w:p w14:paraId="0102B6BA" w14:textId="4EE9A3F4" w:rsidR="004E0594" w:rsidRDefault="002C58BD" w:rsidP="00B56015">
      <w:pPr>
        <w:pStyle w:val="Paragrafoelenco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highlight w:val="yellow"/>
        </w:rPr>
        <w:t>Equazioni di Maxwell</w:t>
      </w:r>
    </w:p>
    <w:p w14:paraId="2ED92B4D" w14:textId="77777777" w:rsidR="00B56015" w:rsidRPr="00B56015" w:rsidRDefault="00B56015" w:rsidP="00B56015">
      <w:pPr>
        <w:pStyle w:val="Paragrafoelenco"/>
        <w:ind w:left="1440"/>
        <w:jc w:val="both"/>
        <w:rPr>
          <w:rFonts w:eastAsiaTheme="minorEastAsia"/>
        </w:rPr>
      </w:pPr>
    </w:p>
    <w:p w14:paraId="0F9D286A" w14:textId="696F2DF6" w:rsidR="00B56015" w:rsidRPr="00B56015" w:rsidRDefault="002C58BD" w:rsidP="00B56015">
      <w:pPr>
        <w:pStyle w:val="Paragrafoelenco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highlight w:val="yellow"/>
        </w:rPr>
        <w:t>Carica e scarica dei Condensatori</w:t>
      </w:r>
    </w:p>
    <w:p w14:paraId="5063A9CD" w14:textId="77777777" w:rsidR="002C58BD" w:rsidRPr="002C58BD" w:rsidRDefault="002C58BD" w:rsidP="002C58BD">
      <w:pPr>
        <w:pStyle w:val="Paragrafoelenco"/>
        <w:ind w:left="1440"/>
        <w:jc w:val="both"/>
        <w:rPr>
          <w:rFonts w:eastAsiaTheme="minorEastAsia"/>
        </w:rPr>
      </w:pPr>
    </w:p>
    <w:p w14:paraId="45B4AB83" w14:textId="07BA016A" w:rsidR="00B56015" w:rsidRPr="00B56015" w:rsidRDefault="002C58BD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Carica</w:t>
      </w:r>
    </w:p>
    <w:p w14:paraId="48CB5630" w14:textId="05637361" w:rsidR="00B56015" w:rsidRPr="002C58BD" w:rsidRDefault="002C58BD" w:rsidP="002C58BD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Scarica</w:t>
      </w:r>
    </w:p>
    <w:sectPr w:rsidR="00B56015" w:rsidRPr="002C58BD" w:rsidSect="002C58BD"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6.75pt;height:11.25pt;visibility:visible;mso-wrap-style:square" o:bullet="t">
        <v:imagedata r:id="rId1" o:title=""/>
      </v:shape>
    </w:pict>
  </w:numPicBullet>
  <w:abstractNum w:abstractNumId="0" w15:restartNumberingAfterBreak="0">
    <w:nsid w:val="15DF37E1"/>
    <w:multiLevelType w:val="hybridMultilevel"/>
    <w:tmpl w:val="E1B204CA"/>
    <w:lvl w:ilvl="0" w:tplc="010ED2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31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F9"/>
    <w:rsid w:val="00040623"/>
    <w:rsid w:val="000A00A3"/>
    <w:rsid w:val="000A0363"/>
    <w:rsid w:val="00142A96"/>
    <w:rsid w:val="002B13FF"/>
    <w:rsid w:val="002C58BD"/>
    <w:rsid w:val="00310804"/>
    <w:rsid w:val="00446941"/>
    <w:rsid w:val="004A3BD4"/>
    <w:rsid w:val="004D31F9"/>
    <w:rsid w:val="004E0594"/>
    <w:rsid w:val="00576C7D"/>
    <w:rsid w:val="005A1B81"/>
    <w:rsid w:val="006E3946"/>
    <w:rsid w:val="007303FF"/>
    <w:rsid w:val="00741AD0"/>
    <w:rsid w:val="007829B3"/>
    <w:rsid w:val="007B75C2"/>
    <w:rsid w:val="00863138"/>
    <w:rsid w:val="008E7347"/>
    <w:rsid w:val="00934552"/>
    <w:rsid w:val="009C5721"/>
    <w:rsid w:val="009E1ECC"/>
    <w:rsid w:val="009E1FAD"/>
    <w:rsid w:val="00A423AF"/>
    <w:rsid w:val="00A74B9C"/>
    <w:rsid w:val="00B56015"/>
    <w:rsid w:val="00B83B41"/>
    <w:rsid w:val="00B979D1"/>
    <w:rsid w:val="00C0113E"/>
    <w:rsid w:val="00C14580"/>
    <w:rsid w:val="00D55647"/>
    <w:rsid w:val="00D64B64"/>
    <w:rsid w:val="00D83826"/>
    <w:rsid w:val="00DA26BE"/>
    <w:rsid w:val="00E7352A"/>
    <w:rsid w:val="00ED62F9"/>
    <w:rsid w:val="00F21A81"/>
    <w:rsid w:val="00F64428"/>
    <w:rsid w:val="00F8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36C2"/>
  <w15:chartTrackingRefBased/>
  <w15:docId w15:val="{B900DC49-8BAB-4936-A16D-51494DE0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3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D3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D3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3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D3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D3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D3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D3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D3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3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D3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D3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31F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D31F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D31F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D31F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D31F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D31F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D3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3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D3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3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3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31F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D31F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D31F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3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31F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D31F9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8E73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SPIRITO DANIELE</dc:creator>
  <cp:keywords/>
  <dc:description/>
  <cp:lastModifiedBy>DI SPIRITO DANIELE</cp:lastModifiedBy>
  <cp:revision>3</cp:revision>
  <dcterms:created xsi:type="dcterms:W3CDTF">2024-06-17T11:53:00Z</dcterms:created>
  <dcterms:modified xsi:type="dcterms:W3CDTF">2024-06-17T12:07:00Z</dcterms:modified>
</cp:coreProperties>
</file>