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37C9" w14:textId="77777777" w:rsidR="000D3E54" w:rsidRDefault="00000000">
      <w:pPr>
        <w:spacing w:before="1200" w:after="80"/>
        <w:jc w:val="center"/>
      </w:pPr>
      <w:r>
        <w:rPr>
          <w:rFonts w:ascii="Calibri" w:hAnsi="Calibri"/>
          <w:b/>
          <w:color w:val="1F3864"/>
          <w:sz w:val="56"/>
        </w:rPr>
        <w:t>Airport Anomaly Detection</w:t>
      </w:r>
    </w:p>
    <w:p w14:paraId="0302FD87" w14:textId="77777777" w:rsidR="000D3E54" w:rsidRDefault="00000000">
      <w:pPr>
        <w:spacing w:after="40"/>
        <w:jc w:val="center"/>
      </w:pPr>
      <w:r>
        <w:rPr>
          <w:rFonts w:ascii="Calibri" w:hAnsi="Calibri"/>
          <w:color w:val="2E75B6"/>
          <w:sz w:val="36"/>
        </w:rPr>
        <w:t>Resoconto Pipeline Classica</w:t>
      </w:r>
    </w:p>
    <w:p w14:paraId="24C4DFEA" w14:textId="77777777" w:rsidR="000D3E54" w:rsidRDefault="00000000">
      <w:pPr>
        <w:spacing w:after="40"/>
        <w:jc w:val="center"/>
      </w:pPr>
      <w:r>
        <w:rPr>
          <w:rFonts w:ascii="Calibri" w:hAnsi="Calibri"/>
          <w:i/>
          <w:color w:val="4472C4"/>
        </w:rPr>
        <w:t>Reply × LUISS 2026  ·  Versione pipeline: classical_ml_v2</w:t>
      </w:r>
    </w:p>
    <w:p w14:paraId="2FCECC82" w14:textId="77777777" w:rsidR="000D3E54" w:rsidRDefault="00000000">
      <w:pPr>
        <w:jc w:val="center"/>
      </w:pPr>
      <w:r>
        <w:rPr>
          <w:rFonts w:ascii="Calibri" w:hAnsi="Calibri"/>
          <w:color w:val="707070"/>
        </w:rPr>
        <w:t>Marzo 2026</w:t>
      </w:r>
    </w:p>
    <w:p w14:paraId="2B88600F" w14:textId="77777777" w:rsidR="000D3E54" w:rsidRDefault="00000000">
      <w:r>
        <w:br w:type="page"/>
      </w:r>
    </w:p>
    <w:p w14:paraId="29D9E835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lastRenderedPageBreak/>
        <w:t>1. Obiettivo</w:t>
      </w:r>
    </w:p>
    <w:p w14:paraId="27ADFB0B" w14:textId="77777777" w:rsidR="000D3E54" w:rsidRDefault="00000000">
      <w:pPr>
        <w:spacing w:after="120"/>
      </w:pPr>
      <w:r>
        <w:rPr>
          <w:rFonts w:ascii="Calibri" w:hAnsi="Calibri"/>
        </w:rPr>
        <w:t>Identificare rotte aeroportuali anomale sulla base di dati operativi di allerta e controllo ai confini. Una rotta anomala mostra pattern statisticamente significativi di allarme, respingimento o segnalazione che si discostano dalla norma del campione.</w:t>
      </w:r>
    </w:p>
    <w:p w14:paraId="58849AE7" w14:textId="77777777" w:rsidR="000D3E54" w:rsidRDefault="00000000">
      <w:pPr>
        <w:spacing w:after="80"/>
      </w:pPr>
      <w:r>
        <w:rPr>
          <w:rFonts w:ascii="Calibri" w:hAnsi="Calibri"/>
        </w:rPr>
        <w:t>L'unità fondamentale di analisi è la ROTTA, definita come:</w:t>
      </w:r>
    </w:p>
    <w:p w14:paraId="72377BD0" w14:textId="77777777" w:rsidR="000D3E54" w:rsidRDefault="00000000">
      <w:pPr>
        <w:shd w:val="clear" w:color="auto" w:fill="F2F2F2"/>
        <w:spacing w:before="40" w:after="40"/>
        <w:ind w:left="567"/>
      </w:pPr>
      <w:r>
        <w:rPr>
          <w:rFonts w:ascii="Courier New" w:hAnsi="Courier New"/>
          <w:color w:val="006000"/>
          <w:sz w:val="18"/>
        </w:rPr>
        <w:t>ROTTA = AEROPORTO_PARTENZA + "-" + AEROPORTO_ARRIVO   (es. ALG-MXP)</w:t>
      </w:r>
    </w:p>
    <w:p w14:paraId="5595C9FB" w14:textId="77777777" w:rsidR="000D3E54" w:rsidRDefault="00000000">
      <w:pPr>
        <w:spacing w:after="40"/>
      </w:pPr>
      <w:r>
        <w:rPr>
          <w:rFonts w:ascii="Calibri" w:hAnsi="Calibri"/>
        </w:rPr>
        <w:t xml:space="preserve">Totale rotte analizzate: </w:t>
      </w:r>
    </w:p>
    <w:p w14:paraId="6E727FEB" w14:textId="77777777" w:rsidR="000D3E54" w:rsidRDefault="00000000">
      <w:r>
        <w:rPr>
          <w:rFonts w:ascii="Calibri" w:hAnsi="Calibri"/>
          <w:b/>
          <w:color w:val="2E75B6"/>
        </w:rPr>
        <w:t>567 rotte</w:t>
      </w:r>
    </w:p>
    <w:p w14:paraId="39A23D21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2. Architettura della Pipeline</w:t>
      </w:r>
    </w:p>
    <w:p w14:paraId="200FDDE7" w14:textId="77777777" w:rsidR="000D3E54" w:rsidRDefault="00000000">
      <w:pPr>
        <w:spacing w:after="120"/>
      </w:pPr>
      <w:r>
        <w:rPr>
          <w:rFonts w:ascii="Calibri" w:hAnsi="Calibri"/>
        </w:rPr>
        <w:t>La pipeline è articolata in 5 notebook eseguiti in sequenza: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699"/>
        <w:gridCol w:w="4697"/>
      </w:tblGrid>
      <w:tr w:rsidR="000D3E54" w14:paraId="3746C5B2" w14:textId="77777777">
        <w:tc>
          <w:tcPr>
            <w:tcW w:w="4703" w:type="dxa"/>
            <w:shd w:val="clear" w:color="auto" w:fill="1F3864"/>
          </w:tcPr>
          <w:p w14:paraId="1BC0A244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Notebook</w:t>
            </w:r>
          </w:p>
        </w:tc>
        <w:tc>
          <w:tcPr>
            <w:tcW w:w="4703" w:type="dxa"/>
            <w:shd w:val="clear" w:color="auto" w:fill="1F3864"/>
          </w:tcPr>
          <w:p w14:paraId="481DB8C9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Funzione</w:t>
            </w:r>
          </w:p>
        </w:tc>
      </w:tr>
      <w:tr w:rsidR="000D3E54" w14:paraId="47A481AF" w14:textId="77777777">
        <w:tc>
          <w:tcPr>
            <w:tcW w:w="4703" w:type="dxa"/>
            <w:shd w:val="clear" w:color="auto" w:fill="EBF3FB"/>
          </w:tcPr>
          <w:p w14:paraId="311B0CDD" w14:textId="77777777" w:rsidR="000D3E54" w:rsidRDefault="00000000">
            <w:r>
              <w:rPr>
                <w:rFonts w:ascii="Calibri" w:hAnsi="Calibri"/>
              </w:rPr>
              <w:t>02_feature_engineering</w:t>
            </w:r>
          </w:p>
        </w:tc>
        <w:tc>
          <w:tcPr>
            <w:tcW w:w="4703" w:type="dxa"/>
            <w:shd w:val="clear" w:color="auto" w:fill="EBF3FB"/>
          </w:tcPr>
          <w:p w14:paraId="75C953E5" w14:textId="77777777" w:rsidR="000D3E54" w:rsidRDefault="00000000">
            <w:r>
              <w:rPr>
                <w:rFonts w:ascii="Calibri" w:hAnsi="Calibri"/>
              </w:rPr>
              <w:t>Costruzione delle 11 feature per rotta + fix paese ND</w:t>
            </w:r>
          </w:p>
        </w:tc>
      </w:tr>
      <w:tr w:rsidR="000D3E54" w14:paraId="38EEC09B" w14:textId="77777777">
        <w:tc>
          <w:tcPr>
            <w:tcW w:w="4703" w:type="dxa"/>
            <w:shd w:val="clear" w:color="auto" w:fill="FFFFFF"/>
          </w:tcPr>
          <w:p w14:paraId="0D0FFC68" w14:textId="77777777" w:rsidR="000D3E54" w:rsidRDefault="00000000">
            <w:r>
              <w:rPr>
                <w:rFonts w:ascii="Calibri" w:hAnsi="Calibri"/>
              </w:rPr>
              <w:t>03_baseline_construction</w:t>
            </w:r>
          </w:p>
        </w:tc>
        <w:tc>
          <w:tcPr>
            <w:tcW w:w="4703" w:type="dxa"/>
            <w:shd w:val="clear" w:color="auto" w:fill="FFFFFF"/>
          </w:tcPr>
          <w:p w14:paraId="3952CF7D" w14:textId="77777777" w:rsidR="000D3E54" w:rsidRDefault="00000000">
            <w:r>
              <w:rPr>
                <w:rFonts w:ascii="Calibri" w:hAnsi="Calibri"/>
              </w:rPr>
              <w:t>Statistiche di riferimento (media, percentili) su tutto il campione</w:t>
            </w:r>
          </w:p>
        </w:tc>
      </w:tr>
      <w:tr w:rsidR="000D3E54" w14:paraId="3BA1302B" w14:textId="77777777">
        <w:tc>
          <w:tcPr>
            <w:tcW w:w="4703" w:type="dxa"/>
            <w:shd w:val="clear" w:color="auto" w:fill="EBF3FB"/>
          </w:tcPr>
          <w:p w14:paraId="3A5FDE1D" w14:textId="77777777" w:rsidR="000D3E54" w:rsidRDefault="00000000">
            <w:r>
              <w:rPr>
                <w:rFonts w:ascii="Calibri" w:hAnsi="Calibri"/>
              </w:rPr>
              <w:t>04_anomaly_detection</w:t>
            </w:r>
          </w:p>
        </w:tc>
        <w:tc>
          <w:tcPr>
            <w:tcW w:w="4703" w:type="dxa"/>
            <w:shd w:val="clear" w:color="auto" w:fill="EBF3FB"/>
          </w:tcPr>
          <w:p w14:paraId="0AD8D648" w14:textId="77777777" w:rsidR="000D3E54" w:rsidRDefault="00000000">
            <w:r>
              <w:rPr>
                <w:rFonts w:ascii="Calibri" w:hAnsi="Calibri"/>
              </w:rPr>
              <w:t>4 modelli ML + ensemble score + soglie data-driven</w:t>
            </w:r>
          </w:p>
        </w:tc>
      </w:tr>
      <w:tr w:rsidR="000D3E54" w14:paraId="3CD406BE" w14:textId="77777777">
        <w:tc>
          <w:tcPr>
            <w:tcW w:w="4703" w:type="dxa"/>
            <w:shd w:val="clear" w:color="auto" w:fill="FFFFFF"/>
          </w:tcPr>
          <w:p w14:paraId="31C1BB50" w14:textId="77777777" w:rsidR="000D3E54" w:rsidRDefault="00000000">
            <w:r>
              <w:rPr>
                <w:rFonts w:ascii="Calibri" w:hAnsi="Calibri"/>
              </w:rPr>
              <w:t>05_post_processing</w:t>
            </w:r>
          </w:p>
        </w:tc>
        <w:tc>
          <w:tcPr>
            <w:tcW w:w="4703" w:type="dxa"/>
            <w:shd w:val="clear" w:color="auto" w:fill="FFFFFF"/>
          </w:tcPr>
          <w:p w14:paraId="703BAFCC" w14:textId="77777777" w:rsidR="000D3E54" w:rsidRDefault="00000000">
            <w:r>
              <w:rPr>
                <w:rFonts w:ascii="Calibri" w:hAnsi="Calibri"/>
              </w:rPr>
              <w:t>Profili di rischio operativo combinando ML e indicatori geografici</w:t>
            </w:r>
          </w:p>
        </w:tc>
      </w:tr>
      <w:tr w:rsidR="000D3E54" w14:paraId="710F0D52" w14:textId="77777777">
        <w:tc>
          <w:tcPr>
            <w:tcW w:w="4703" w:type="dxa"/>
            <w:shd w:val="clear" w:color="auto" w:fill="EBF3FB"/>
          </w:tcPr>
          <w:p w14:paraId="2D137493" w14:textId="77777777" w:rsidR="000D3E54" w:rsidRDefault="00000000">
            <w:r>
              <w:rPr>
                <w:rFonts w:ascii="Calibri" w:hAnsi="Calibri"/>
              </w:rPr>
              <w:t>06_evaluation</w:t>
            </w:r>
          </w:p>
        </w:tc>
        <w:tc>
          <w:tcPr>
            <w:tcW w:w="4703" w:type="dxa"/>
            <w:shd w:val="clear" w:color="auto" w:fill="EBF3FB"/>
          </w:tcPr>
          <w:p w14:paraId="5E6C052A" w14:textId="77777777" w:rsidR="000D3E54" w:rsidRDefault="00000000">
            <w:r>
              <w:rPr>
                <w:rFonts w:ascii="Calibri" w:hAnsi="Calibri"/>
              </w:rPr>
              <w:t>SHAP explainability, bootstrap stability, scorecard finale</w:t>
            </w:r>
          </w:p>
        </w:tc>
      </w:tr>
    </w:tbl>
    <w:p w14:paraId="697F06A9" w14:textId="77777777" w:rsidR="000D3E54" w:rsidRDefault="000D3E54"/>
    <w:p w14:paraId="492F759C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3. Feature Engineering (Notebook 02)</w:t>
      </w:r>
    </w:p>
    <w:p w14:paraId="3CBFB0F2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3.1 Sorgenti Dati</w:t>
      </w:r>
    </w:p>
    <w:p w14:paraId="20F41480" w14:textId="77777777" w:rsidR="000D3E54" w:rsidRDefault="00000000">
      <w:pPr>
        <w:pStyle w:val="ListBullet"/>
      </w:pPr>
      <w:r>
        <w:rPr>
          <w:rFonts w:ascii="Calibri" w:hAnsi="Calibri"/>
        </w:rPr>
        <w:t>allarmi_clean.csv — eventi di allerta per rotta</w:t>
      </w:r>
    </w:p>
    <w:p w14:paraId="4EC32B25" w14:textId="77777777" w:rsidR="000D3E54" w:rsidRDefault="00000000">
      <w:pPr>
        <w:pStyle w:val="ListBullet"/>
      </w:pPr>
      <w:r>
        <w:rPr>
          <w:rFonts w:ascii="Calibri" w:hAnsi="Calibri"/>
        </w:rPr>
        <w:t>viaggiatori_clean.csv — dati passeggeri per rotta</w:t>
      </w:r>
    </w:p>
    <w:p w14:paraId="305B1092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3.2 Le 11 Feature del Modello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699"/>
        <w:gridCol w:w="4697"/>
      </w:tblGrid>
      <w:tr w:rsidR="000D3E54" w14:paraId="6787F242" w14:textId="77777777">
        <w:tc>
          <w:tcPr>
            <w:tcW w:w="4703" w:type="dxa"/>
            <w:shd w:val="clear" w:color="auto" w:fill="2E75B6"/>
          </w:tcPr>
          <w:p w14:paraId="30977A9F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w="4703" w:type="dxa"/>
            <w:shd w:val="clear" w:color="auto" w:fill="2E75B6"/>
          </w:tcPr>
          <w:p w14:paraId="3E47E779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Descrizione</w:t>
            </w:r>
          </w:p>
        </w:tc>
      </w:tr>
      <w:tr w:rsidR="000D3E54" w14:paraId="4AE40C9C" w14:textId="77777777">
        <w:tc>
          <w:tcPr>
            <w:tcW w:w="4703" w:type="dxa"/>
            <w:shd w:val="clear" w:color="auto" w:fill="F2F2F2"/>
          </w:tcPr>
          <w:p w14:paraId="6565BDFE" w14:textId="77777777" w:rsidR="000D3E54" w:rsidRDefault="00000000">
            <w:r>
              <w:rPr>
                <w:rFonts w:ascii="Calibri" w:hAnsi="Calibri"/>
                <w:sz w:val="20"/>
              </w:rPr>
              <w:lastRenderedPageBreak/>
              <w:t>tot_allarmi_log</w:t>
            </w:r>
          </w:p>
        </w:tc>
        <w:tc>
          <w:tcPr>
            <w:tcW w:w="4703" w:type="dxa"/>
            <w:shd w:val="clear" w:color="auto" w:fill="F2F2F2"/>
          </w:tcPr>
          <w:p w14:paraId="0B36A852" w14:textId="77777777" w:rsidR="000D3E54" w:rsidRDefault="00000000">
            <w:r>
              <w:rPr>
                <w:rFonts w:ascii="Calibri" w:hAnsi="Calibri"/>
                <w:sz w:val="20"/>
              </w:rPr>
              <w:t>Volume totale allarmi (scala logaritmica)</w:t>
            </w:r>
          </w:p>
        </w:tc>
      </w:tr>
      <w:tr w:rsidR="000D3E54" w14:paraId="3B0129CD" w14:textId="77777777">
        <w:tc>
          <w:tcPr>
            <w:tcW w:w="4703" w:type="dxa"/>
            <w:shd w:val="clear" w:color="auto" w:fill="FFFFFF"/>
          </w:tcPr>
          <w:p w14:paraId="29C486B4" w14:textId="77777777" w:rsidR="000D3E54" w:rsidRDefault="00000000">
            <w:r>
              <w:rPr>
                <w:rFonts w:ascii="Calibri" w:hAnsi="Calibri"/>
                <w:sz w:val="20"/>
              </w:rPr>
              <w:t>pct_interpol</w:t>
            </w:r>
          </w:p>
        </w:tc>
        <w:tc>
          <w:tcPr>
            <w:tcW w:w="4703" w:type="dxa"/>
            <w:shd w:val="clear" w:color="auto" w:fill="FFFFFF"/>
          </w:tcPr>
          <w:p w14:paraId="73706C8C" w14:textId="77777777" w:rsidR="000D3E54" w:rsidRDefault="00000000">
            <w:r>
              <w:rPr>
                <w:rFonts w:ascii="Calibri" w:hAnsi="Calibri"/>
                <w:sz w:val="20"/>
              </w:rPr>
              <w:t>% allarmi INTERPOL sul totale</w:t>
            </w:r>
          </w:p>
        </w:tc>
      </w:tr>
      <w:tr w:rsidR="000D3E54" w14:paraId="4AA45B06" w14:textId="77777777">
        <w:tc>
          <w:tcPr>
            <w:tcW w:w="4703" w:type="dxa"/>
            <w:shd w:val="clear" w:color="auto" w:fill="F2F2F2"/>
          </w:tcPr>
          <w:p w14:paraId="36AD6960" w14:textId="77777777" w:rsidR="000D3E54" w:rsidRDefault="00000000">
            <w:r>
              <w:rPr>
                <w:rFonts w:ascii="Calibri" w:hAnsi="Calibri"/>
                <w:sz w:val="20"/>
              </w:rPr>
              <w:t>pct_sdi</w:t>
            </w:r>
          </w:p>
        </w:tc>
        <w:tc>
          <w:tcPr>
            <w:tcW w:w="4703" w:type="dxa"/>
            <w:shd w:val="clear" w:color="auto" w:fill="F2F2F2"/>
          </w:tcPr>
          <w:p w14:paraId="35B061CA" w14:textId="77777777" w:rsidR="000D3E54" w:rsidRDefault="00000000">
            <w:r>
              <w:rPr>
                <w:rFonts w:ascii="Calibri" w:hAnsi="Calibri"/>
                <w:sz w:val="20"/>
              </w:rPr>
              <w:t>% allarmi SDI sul totale</w:t>
            </w:r>
          </w:p>
        </w:tc>
      </w:tr>
      <w:tr w:rsidR="000D3E54" w14:paraId="2DA58D78" w14:textId="77777777">
        <w:tc>
          <w:tcPr>
            <w:tcW w:w="4703" w:type="dxa"/>
            <w:shd w:val="clear" w:color="auto" w:fill="FFFFFF"/>
          </w:tcPr>
          <w:p w14:paraId="1E44CA73" w14:textId="77777777" w:rsidR="000D3E54" w:rsidRDefault="00000000">
            <w:r>
              <w:rPr>
                <w:rFonts w:ascii="Calibri" w:hAnsi="Calibri"/>
                <w:sz w:val="20"/>
              </w:rPr>
              <w:t>pct_nsis</w:t>
            </w:r>
          </w:p>
        </w:tc>
        <w:tc>
          <w:tcPr>
            <w:tcW w:w="4703" w:type="dxa"/>
            <w:shd w:val="clear" w:color="auto" w:fill="FFFFFF"/>
          </w:tcPr>
          <w:p w14:paraId="50176C60" w14:textId="77777777" w:rsidR="000D3E54" w:rsidRDefault="00000000">
            <w:r>
              <w:rPr>
                <w:rFonts w:ascii="Calibri" w:hAnsi="Calibri"/>
                <w:sz w:val="20"/>
              </w:rPr>
              <w:t>% allarmi NSIS sul totale</w:t>
            </w:r>
          </w:p>
        </w:tc>
      </w:tr>
      <w:tr w:rsidR="000D3E54" w14:paraId="251F5758" w14:textId="77777777">
        <w:tc>
          <w:tcPr>
            <w:tcW w:w="4703" w:type="dxa"/>
            <w:shd w:val="clear" w:color="auto" w:fill="F2F2F2"/>
          </w:tcPr>
          <w:p w14:paraId="43311254" w14:textId="77777777" w:rsidR="000D3E54" w:rsidRDefault="00000000">
            <w:r>
              <w:rPr>
                <w:rFonts w:ascii="Calibri" w:hAnsi="Calibri"/>
                <w:sz w:val="20"/>
              </w:rPr>
              <w:t>tasso_chiusura</w:t>
            </w:r>
          </w:p>
        </w:tc>
        <w:tc>
          <w:tcPr>
            <w:tcW w:w="4703" w:type="dxa"/>
            <w:shd w:val="clear" w:color="auto" w:fill="F2F2F2"/>
          </w:tcPr>
          <w:p w14:paraId="4C990345" w14:textId="77777777" w:rsidR="000D3E54" w:rsidRDefault="00000000">
            <w:r>
              <w:rPr>
                <w:rFonts w:ascii="Calibri" w:hAnsi="Calibri"/>
                <w:sz w:val="20"/>
              </w:rPr>
              <w:t>Tasso di chiusura degli allarmi</w:t>
            </w:r>
          </w:p>
        </w:tc>
      </w:tr>
      <w:tr w:rsidR="000D3E54" w14:paraId="4B976CE7" w14:textId="77777777">
        <w:tc>
          <w:tcPr>
            <w:tcW w:w="4703" w:type="dxa"/>
            <w:shd w:val="clear" w:color="auto" w:fill="FFFFFF"/>
          </w:tcPr>
          <w:p w14:paraId="3E668650" w14:textId="77777777" w:rsidR="000D3E54" w:rsidRDefault="00000000">
            <w:r>
              <w:rPr>
                <w:rFonts w:ascii="Calibri" w:hAnsi="Calibri"/>
                <w:sz w:val="20"/>
              </w:rPr>
              <w:t>tasso_rilevanza</w:t>
            </w:r>
          </w:p>
        </w:tc>
        <w:tc>
          <w:tcPr>
            <w:tcW w:w="4703" w:type="dxa"/>
            <w:shd w:val="clear" w:color="auto" w:fill="FFFFFF"/>
          </w:tcPr>
          <w:p w14:paraId="7E3B7F81" w14:textId="77777777" w:rsidR="000D3E54" w:rsidRDefault="00000000">
            <w:r>
              <w:rPr>
                <w:rFonts w:ascii="Calibri" w:hAnsi="Calibri"/>
                <w:sz w:val="20"/>
              </w:rPr>
              <w:t>Quota di allarmi con esito rilevante</w:t>
            </w:r>
          </w:p>
        </w:tc>
      </w:tr>
      <w:tr w:rsidR="000D3E54" w14:paraId="7C882DB7" w14:textId="77777777">
        <w:tc>
          <w:tcPr>
            <w:tcW w:w="4703" w:type="dxa"/>
            <w:shd w:val="clear" w:color="auto" w:fill="F2F2F2"/>
          </w:tcPr>
          <w:p w14:paraId="0B39A91F" w14:textId="77777777" w:rsidR="000D3E54" w:rsidRDefault="00000000">
            <w:r>
              <w:rPr>
                <w:rFonts w:ascii="Calibri" w:hAnsi="Calibri"/>
                <w:sz w:val="20"/>
              </w:rPr>
              <w:t>tasso_allarme_medio</w:t>
            </w:r>
          </w:p>
        </w:tc>
        <w:tc>
          <w:tcPr>
            <w:tcW w:w="4703" w:type="dxa"/>
            <w:shd w:val="clear" w:color="auto" w:fill="F2F2F2"/>
          </w:tcPr>
          <w:p w14:paraId="3E19BD83" w14:textId="77777777" w:rsidR="000D3E54" w:rsidRDefault="00000000">
            <w:r>
              <w:rPr>
                <w:rFonts w:ascii="Calibri" w:hAnsi="Calibri"/>
                <w:sz w:val="20"/>
              </w:rPr>
              <w:t>Media allarmi per volo sulla rotta</w:t>
            </w:r>
          </w:p>
        </w:tc>
      </w:tr>
      <w:tr w:rsidR="000D3E54" w14:paraId="68ECBAE4" w14:textId="77777777">
        <w:tc>
          <w:tcPr>
            <w:tcW w:w="4703" w:type="dxa"/>
            <w:shd w:val="clear" w:color="auto" w:fill="FFFFFF"/>
          </w:tcPr>
          <w:p w14:paraId="0F4ED19A" w14:textId="77777777" w:rsidR="000D3E54" w:rsidRDefault="00000000">
            <w:r>
              <w:rPr>
                <w:rFonts w:ascii="Calibri" w:hAnsi="Calibri"/>
                <w:sz w:val="20"/>
              </w:rPr>
              <w:t>tasso_inv_medio</w:t>
            </w:r>
          </w:p>
        </w:tc>
        <w:tc>
          <w:tcPr>
            <w:tcW w:w="4703" w:type="dxa"/>
            <w:shd w:val="clear" w:color="auto" w:fill="FFFFFF"/>
          </w:tcPr>
          <w:p w14:paraId="5DCBA7AF" w14:textId="77777777" w:rsidR="000D3E54" w:rsidRDefault="00000000">
            <w:r>
              <w:rPr>
                <w:rFonts w:ascii="Calibri" w:hAnsi="Calibri"/>
                <w:sz w:val="20"/>
              </w:rPr>
              <w:t>Tasso medio di invii per allarme</w:t>
            </w:r>
          </w:p>
        </w:tc>
      </w:tr>
      <w:tr w:rsidR="000D3E54" w14:paraId="25EB0A24" w14:textId="77777777">
        <w:tc>
          <w:tcPr>
            <w:tcW w:w="4703" w:type="dxa"/>
            <w:shd w:val="clear" w:color="auto" w:fill="F2F2F2"/>
          </w:tcPr>
          <w:p w14:paraId="5CCAA042" w14:textId="77777777" w:rsidR="000D3E54" w:rsidRDefault="00000000">
            <w:r>
              <w:rPr>
                <w:rFonts w:ascii="Calibri" w:hAnsi="Calibri"/>
                <w:sz w:val="20"/>
              </w:rPr>
              <w:t>score_rischio_esiti</w:t>
            </w:r>
          </w:p>
        </w:tc>
        <w:tc>
          <w:tcPr>
            <w:tcW w:w="4703" w:type="dxa"/>
            <w:shd w:val="clear" w:color="auto" w:fill="F2F2F2"/>
          </w:tcPr>
          <w:p w14:paraId="6472DF3D" w14:textId="77777777" w:rsidR="000D3E54" w:rsidRDefault="00000000">
            <w:r>
              <w:rPr>
                <w:rFonts w:ascii="Calibri" w:hAnsi="Calibri"/>
                <w:sz w:val="20"/>
              </w:rPr>
              <w:t>Score composito degli esiti di allerta</w:t>
            </w:r>
          </w:p>
        </w:tc>
      </w:tr>
      <w:tr w:rsidR="000D3E54" w14:paraId="11EA7957" w14:textId="77777777">
        <w:tc>
          <w:tcPr>
            <w:tcW w:w="4703" w:type="dxa"/>
            <w:shd w:val="clear" w:color="auto" w:fill="FFFFFF"/>
          </w:tcPr>
          <w:p w14:paraId="44F0DEE5" w14:textId="77777777" w:rsidR="000D3E54" w:rsidRDefault="00000000">
            <w:r>
              <w:rPr>
                <w:rFonts w:ascii="Calibri" w:hAnsi="Calibri"/>
                <w:sz w:val="20"/>
              </w:rPr>
              <w:t>tasso_respinti</w:t>
            </w:r>
          </w:p>
        </w:tc>
        <w:tc>
          <w:tcPr>
            <w:tcW w:w="4703" w:type="dxa"/>
            <w:shd w:val="clear" w:color="auto" w:fill="FFFFFF"/>
          </w:tcPr>
          <w:p w14:paraId="67A3CC88" w14:textId="77777777" w:rsidR="000D3E54" w:rsidRDefault="00000000">
            <w:r>
              <w:rPr>
                <w:rFonts w:ascii="Calibri" w:hAnsi="Calibri"/>
                <w:sz w:val="20"/>
              </w:rPr>
              <w:t>% passeggeri respinti sul totale</w:t>
            </w:r>
          </w:p>
        </w:tc>
      </w:tr>
      <w:tr w:rsidR="000D3E54" w14:paraId="7D79B416" w14:textId="77777777">
        <w:tc>
          <w:tcPr>
            <w:tcW w:w="4703" w:type="dxa"/>
            <w:shd w:val="clear" w:color="auto" w:fill="F2F2F2"/>
          </w:tcPr>
          <w:p w14:paraId="6B3DC2B7" w14:textId="77777777" w:rsidR="000D3E54" w:rsidRDefault="00000000">
            <w:r>
              <w:rPr>
                <w:rFonts w:ascii="Calibri" w:hAnsi="Calibri"/>
                <w:sz w:val="20"/>
              </w:rPr>
              <w:t>tasso_fermati</w:t>
            </w:r>
          </w:p>
        </w:tc>
        <w:tc>
          <w:tcPr>
            <w:tcW w:w="4703" w:type="dxa"/>
            <w:shd w:val="clear" w:color="auto" w:fill="F2F2F2"/>
          </w:tcPr>
          <w:p w14:paraId="3B63C497" w14:textId="77777777" w:rsidR="000D3E54" w:rsidRDefault="00000000">
            <w:r>
              <w:rPr>
                <w:rFonts w:ascii="Calibri" w:hAnsi="Calibri"/>
                <w:sz w:val="20"/>
              </w:rPr>
              <w:t>% passeggeri fermati sul totale</w:t>
            </w:r>
          </w:p>
        </w:tc>
      </w:tr>
    </w:tbl>
    <w:p w14:paraId="40FEAB06" w14:textId="77777777" w:rsidR="000D3E54" w:rsidRDefault="000D3E54"/>
    <w:p w14:paraId="04F3E8C3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3.3 Fix Paese ND (Miglioramento v2)</w:t>
      </w:r>
    </w:p>
    <w:p w14:paraId="1C3543AE" w14:textId="77777777" w:rsidR="000D3E54" w:rsidRDefault="00000000">
      <w:pPr>
        <w:spacing w:after="120"/>
      </w:pPr>
      <w:r>
        <w:rPr>
          <w:rFonts w:ascii="Calibri" w:hAnsi="Calibri"/>
        </w:rPr>
        <w:t>Problema identificato: 200 rotte presenti solo nel dataset viaggiatori (non in allarmi) avevano PAESE_PART = 'ND' (paese di partenza sconosciuto), poiché la join con allarmi non le includeva.</w:t>
      </w:r>
    </w:p>
    <w:p w14:paraId="42721E96" w14:textId="77777777" w:rsidR="000D3E54" w:rsidRDefault="00000000">
      <w:pPr>
        <w:spacing w:after="120"/>
      </w:pPr>
      <w:r>
        <w:rPr>
          <w:rFonts w:ascii="Calibri" w:hAnsi="Calibri"/>
        </w:rPr>
        <w:t>Soluzione applicata — lookup dalla moda di PAESE_PART per ROTTA dal DataFrame viaggiatori:</w:t>
      </w:r>
    </w:p>
    <w:p w14:paraId="2F0C390F" w14:textId="77777777" w:rsidR="000D3E54" w:rsidRDefault="00000000">
      <w:pPr>
        <w:shd w:val="clear" w:color="auto" w:fill="F2F2F2"/>
        <w:spacing w:before="40" w:after="40"/>
        <w:ind w:left="567"/>
      </w:pPr>
      <w:r>
        <w:rPr>
          <w:rFonts w:ascii="Courier New" w:hAnsi="Courier New"/>
          <w:color w:val="006000"/>
          <w:sz w:val="18"/>
        </w:rPr>
        <w:t>paese_viag = viaggiatori.groupby('ROTTA')</w:t>
      </w:r>
    </w:p>
    <w:p w14:paraId="02F5C2C1" w14:textId="77777777" w:rsidR="000D3E54" w:rsidRDefault="00000000">
      <w:pPr>
        <w:shd w:val="clear" w:color="auto" w:fill="F2F2F2"/>
        <w:spacing w:before="40" w:after="40"/>
        <w:ind w:left="567"/>
      </w:pPr>
      <w:r>
        <w:rPr>
          <w:rFonts w:ascii="Courier New" w:hAnsi="Courier New"/>
          <w:color w:val="006000"/>
          <w:sz w:val="18"/>
        </w:rPr>
        <w:t xml:space="preserve">             .agg(PAESE_PART_viag=("PAESE_PART", lambda x: x.mode().iloc[0]))</w:t>
      </w:r>
    </w:p>
    <w:p w14:paraId="293D1279" w14:textId="77777777" w:rsidR="000D3E54" w:rsidRDefault="00000000">
      <w:pPr>
        <w:shd w:val="clear" w:color="auto" w:fill="F2F2F2"/>
        <w:spacing w:before="40" w:after="40"/>
        <w:ind w:left="567"/>
      </w:pPr>
      <w:r>
        <w:rPr>
          <w:rFonts w:ascii="Courier New" w:hAnsi="Courier New"/>
          <w:color w:val="006000"/>
          <w:sz w:val="18"/>
        </w:rPr>
        <w:t xml:space="preserve">             .reset_index()</w:t>
      </w:r>
    </w:p>
    <w:p w14:paraId="26FA73D1" w14:textId="77777777" w:rsidR="000D3E54" w:rsidRDefault="00000000">
      <w:r>
        <w:rPr>
          <w:rFonts w:ascii="Calibri" w:hAnsi="Calibri"/>
          <w:b/>
          <w:color w:val="007000"/>
        </w:rPr>
        <w:t>Risultato: 197/200 rotte risolte. Solo 3 rimangono ND dopo il fix.</w:t>
      </w:r>
    </w:p>
    <w:p w14:paraId="7139EAD2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4. Baseline (Notebook 03)</w:t>
      </w:r>
    </w:p>
    <w:p w14:paraId="55F26895" w14:textId="77777777" w:rsidR="000D3E54" w:rsidRDefault="00000000">
      <w:pPr>
        <w:spacing w:after="120"/>
      </w:pPr>
      <w:r>
        <w:rPr>
          <w:rFonts w:ascii="Calibri" w:hAnsi="Calibri"/>
        </w:rPr>
        <w:t>Costruzione delle statistiche di riferimento per ogni feature su tutte le 567 rotte. La maggior parte delle feature è sparsa (mediana = 0), confermando che la grande maggioranza delle rotte si colloca nella norma operativa.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351"/>
        <w:gridCol w:w="2348"/>
        <w:gridCol w:w="2349"/>
        <w:gridCol w:w="2348"/>
      </w:tblGrid>
      <w:tr w:rsidR="000D3E54" w14:paraId="28F76D04" w14:textId="77777777">
        <w:tc>
          <w:tcPr>
            <w:tcW w:w="2351" w:type="dxa"/>
            <w:shd w:val="clear" w:color="auto" w:fill="2E75B6"/>
          </w:tcPr>
          <w:p w14:paraId="4FA3045B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w="2351" w:type="dxa"/>
            <w:shd w:val="clear" w:color="auto" w:fill="2E75B6"/>
          </w:tcPr>
          <w:p w14:paraId="3BEAE3F0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Media</w:t>
            </w:r>
          </w:p>
        </w:tc>
        <w:tc>
          <w:tcPr>
            <w:tcW w:w="2351" w:type="dxa"/>
            <w:shd w:val="clear" w:color="auto" w:fill="2E75B6"/>
          </w:tcPr>
          <w:p w14:paraId="3D372F9A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Mediana</w:t>
            </w:r>
          </w:p>
        </w:tc>
        <w:tc>
          <w:tcPr>
            <w:tcW w:w="2351" w:type="dxa"/>
            <w:shd w:val="clear" w:color="auto" w:fill="2E75B6"/>
          </w:tcPr>
          <w:p w14:paraId="0929F061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P95</w:t>
            </w:r>
          </w:p>
        </w:tc>
      </w:tr>
      <w:tr w:rsidR="000D3E54" w14:paraId="7B3D0A0C" w14:textId="77777777">
        <w:tc>
          <w:tcPr>
            <w:tcW w:w="2351" w:type="dxa"/>
            <w:shd w:val="clear" w:color="auto" w:fill="F2F2F2"/>
          </w:tcPr>
          <w:p w14:paraId="371DF9A3" w14:textId="77777777" w:rsidR="000D3E54" w:rsidRDefault="00000000">
            <w:r>
              <w:rPr>
                <w:rFonts w:ascii="Courier New" w:hAnsi="Courier New"/>
                <w:sz w:val="20"/>
              </w:rPr>
              <w:t>tot_allarmi_log</w:t>
            </w:r>
          </w:p>
        </w:tc>
        <w:tc>
          <w:tcPr>
            <w:tcW w:w="2351" w:type="dxa"/>
            <w:shd w:val="clear" w:color="auto" w:fill="F2F2F2"/>
          </w:tcPr>
          <w:p w14:paraId="13FEAB20" w14:textId="77777777" w:rsidR="000D3E54" w:rsidRDefault="00000000">
            <w:r>
              <w:rPr>
                <w:rFonts w:ascii="Calibri" w:hAnsi="Calibri"/>
                <w:sz w:val="20"/>
              </w:rPr>
              <w:t>3.17</w:t>
            </w:r>
          </w:p>
        </w:tc>
        <w:tc>
          <w:tcPr>
            <w:tcW w:w="2351" w:type="dxa"/>
            <w:shd w:val="clear" w:color="auto" w:fill="F2F2F2"/>
          </w:tcPr>
          <w:p w14:paraId="2BF793FD" w14:textId="77777777" w:rsidR="000D3E54" w:rsidRDefault="00000000">
            <w:r>
              <w:rPr>
                <w:rFonts w:ascii="Calibri" w:hAnsi="Calibri"/>
                <w:sz w:val="20"/>
              </w:rPr>
              <w:t>2.71</w:t>
            </w:r>
          </w:p>
        </w:tc>
        <w:tc>
          <w:tcPr>
            <w:tcW w:w="2351" w:type="dxa"/>
            <w:shd w:val="clear" w:color="auto" w:fill="F2F2F2"/>
          </w:tcPr>
          <w:p w14:paraId="53F50E93" w14:textId="77777777" w:rsidR="000D3E54" w:rsidRDefault="00000000">
            <w:r>
              <w:rPr>
                <w:rFonts w:ascii="Calibri" w:hAnsi="Calibri"/>
                <w:sz w:val="20"/>
              </w:rPr>
              <w:t>7.60</w:t>
            </w:r>
          </w:p>
        </w:tc>
      </w:tr>
      <w:tr w:rsidR="000D3E54" w14:paraId="7258B503" w14:textId="77777777">
        <w:tc>
          <w:tcPr>
            <w:tcW w:w="2351" w:type="dxa"/>
            <w:shd w:val="clear" w:color="auto" w:fill="FFFFFF"/>
          </w:tcPr>
          <w:p w14:paraId="6FB756BB" w14:textId="77777777" w:rsidR="000D3E54" w:rsidRDefault="00000000">
            <w:r>
              <w:rPr>
                <w:rFonts w:ascii="Courier New" w:hAnsi="Courier New"/>
                <w:sz w:val="20"/>
              </w:rPr>
              <w:t>pct_interpol</w:t>
            </w:r>
          </w:p>
        </w:tc>
        <w:tc>
          <w:tcPr>
            <w:tcW w:w="2351" w:type="dxa"/>
            <w:shd w:val="clear" w:color="auto" w:fill="FFFFFF"/>
          </w:tcPr>
          <w:p w14:paraId="6787452F" w14:textId="77777777" w:rsidR="000D3E54" w:rsidRDefault="00000000">
            <w:r>
              <w:rPr>
                <w:rFonts w:ascii="Calibri" w:hAnsi="Calibri"/>
                <w:sz w:val="20"/>
              </w:rPr>
              <w:t>11.5%</w:t>
            </w:r>
          </w:p>
        </w:tc>
        <w:tc>
          <w:tcPr>
            <w:tcW w:w="2351" w:type="dxa"/>
            <w:shd w:val="clear" w:color="auto" w:fill="FFFFFF"/>
          </w:tcPr>
          <w:p w14:paraId="4B7602A7" w14:textId="77777777" w:rsidR="000D3E54" w:rsidRDefault="00000000"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w="2351" w:type="dxa"/>
            <w:shd w:val="clear" w:color="auto" w:fill="FFFFFF"/>
          </w:tcPr>
          <w:p w14:paraId="09508DB3" w14:textId="77777777" w:rsidR="000D3E54" w:rsidRDefault="00000000">
            <w:r>
              <w:rPr>
                <w:rFonts w:ascii="Calibri" w:hAnsi="Calibri"/>
                <w:sz w:val="20"/>
              </w:rPr>
              <w:t>50%</w:t>
            </w:r>
          </w:p>
        </w:tc>
      </w:tr>
      <w:tr w:rsidR="000D3E54" w14:paraId="38E9649B" w14:textId="77777777">
        <w:tc>
          <w:tcPr>
            <w:tcW w:w="2351" w:type="dxa"/>
            <w:shd w:val="clear" w:color="auto" w:fill="F2F2F2"/>
          </w:tcPr>
          <w:p w14:paraId="50251BA4" w14:textId="77777777" w:rsidR="000D3E54" w:rsidRDefault="00000000">
            <w:r>
              <w:rPr>
                <w:rFonts w:ascii="Courier New" w:hAnsi="Courier New"/>
                <w:sz w:val="20"/>
              </w:rPr>
              <w:t>pct_sdi</w:t>
            </w:r>
          </w:p>
        </w:tc>
        <w:tc>
          <w:tcPr>
            <w:tcW w:w="2351" w:type="dxa"/>
            <w:shd w:val="clear" w:color="auto" w:fill="F2F2F2"/>
          </w:tcPr>
          <w:p w14:paraId="3AA23D77" w14:textId="77777777" w:rsidR="000D3E54" w:rsidRDefault="00000000">
            <w:r>
              <w:rPr>
                <w:rFonts w:ascii="Calibri" w:hAnsi="Calibri"/>
                <w:sz w:val="20"/>
              </w:rPr>
              <w:t>12.9%</w:t>
            </w:r>
          </w:p>
        </w:tc>
        <w:tc>
          <w:tcPr>
            <w:tcW w:w="2351" w:type="dxa"/>
            <w:shd w:val="clear" w:color="auto" w:fill="F2F2F2"/>
          </w:tcPr>
          <w:p w14:paraId="7D1CE4BB" w14:textId="77777777" w:rsidR="000D3E54" w:rsidRDefault="00000000"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w="2351" w:type="dxa"/>
            <w:shd w:val="clear" w:color="auto" w:fill="F2F2F2"/>
          </w:tcPr>
          <w:p w14:paraId="587FC65B" w14:textId="77777777" w:rsidR="000D3E54" w:rsidRDefault="00000000">
            <w:r>
              <w:rPr>
                <w:rFonts w:ascii="Calibri" w:hAnsi="Calibri"/>
                <w:sz w:val="20"/>
              </w:rPr>
              <w:t>50%</w:t>
            </w:r>
          </w:p>
        </w:tc>
      </w:tr>
      <w:tr w:rsidR="000D3E54" w14:paraId="330149AF" w14:textId="77777777">
        <w:tc>
          <w:tcPr>
            <w:tcW w:w="2351" w:type="dxa"/>
            <w:shd w:val="clear" w:color="auto" w:fill="FFFFFF"/>
          </w:tcPr>
          <w:p w14:paraId="6CC55616" w14:textId="77777777" w:rsidR="000D3E54" w:rsidRDefault="00000000">
            <w:r>
              <w:rPr>
                <w:rFonts w:ascii="Courier New" w:hAnsi="Courier New"/>
                <w:sz w:val="20"/>
              </w:rPr>
              <w:lastRenderedPageBreak/>
              <w:t>tasso_respinti</w:t>
            </w:r>
          </w:p>
        </w:tc>
        <w:tc>
          <w:tcPr>
            <w:tcW w:w="2351" w:type="dxa"/>
            <w:shd w:val="clear" w:color="auto" w:fill="FFFFFF"/>
          </w:tcPr>
          <w:p w14:paraId="69848AA4" w14:textId="77777777" w:rsidR="000D3E54" w:rsidRDefault="00000000">
            <w:r>
              <w:rPr>
                <w:rFonts w:ascii="Calibri" w:hAnsi="Calibri"/>
                <w:sz w:val="20"/>
              </w:rPr>
              <w:t>12.6%</w:t>
            </w:r>
          </w:p>
        </w:tc>
        <w:tc>
          <w:tcPr>
            <w:tcW w:w="2351" w:type="dxa"/>
            <w:shd w:val="clear" w:color="auto" w:fill="FFFFFF"/>
          </w:tcPr>
          <w:p w14:paraId="1CC7B123" w14:textId="77777777" w:rsidR="000D3E54" w:rsidRDefault="00000000"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w="2351" w:type="dxa"/>
            <w:shd w:val="clear" w:color="auto" w:fill="FFFFFF"/>
          </w:tcPr>
          <w:p w14:paraId="33E35359" w14:textId="77777777" w:rsidR="000D3E54" w:rsidRDefault="00000000">
            <w:r>
              <w:rPr>
                <w:rFonts w:ascii="Calibri" w:hAnsi="Calibri"/>
                <w:sz w:val="20"/>
              </w:rPr>
              <w:t>100%</w:t>
            </w:r>
          </w:p>
        </w:tc>
      </w:tr>
      <w:tr w:rsidR="000D3E54" w14:paraId="159EEDA8" w14:textId="77777777">
        <w:tc>
          <w:tcPr>
            <w:tcW w:w="2351" w:type="dxa"/>
            <w:shd w:val="clear" w:color="auto" w:fill="F2F2F2"/>
          </w:tcPr>
          <w:p w14:paraId="53749BEF" w14:textId="77777777" w:rsidR="000D3E54" w:rsidRDefault="00000000">
            <w:r>
              <w:rPr>
                <w:rFonts w:ascii="Courier New" w:hAnsi="Courier New"/>
                <w:sz w:val="20"/>
              </w:rPr>
              <w:t>tasso_fermati</w:t>
            </w:r>
          </w:p>
        </w:tc>
        <w:tc>
          <w:tcPr>
            <w:tcW w:w="2351" w:type="dxa"/>
            <w:shd w:val="clear" w:color="auto" w:fill="F2F2F2"/>
          </w:tcPr>
          <w:p w14:paraId="3B8F061A" w14:textId="77777777" w:rsidR="000D3E54" w:rsidRDefault="00000000">
            <w:r>
              <w:rPr>
                <w:rFonts w:ascii="Calibri" w:hAnsi="Calibri"/>
                <w:sz w:val="20"/>
              </w:rPr>
              <w:t>10.5%</w:t>
            </w:r>
          </w:p>
        </w:tc>
        <w:tc>
          <w:tcPr>
            <w:tcW w:w="2351" w:type="dxa"/>
            <w:shd w:val="clear" w:color="auto" w:fill="F2F2F2"/>
          </w:tcPr>
          <w:p w14:paraId="78E9EAF5" w14:textId="77777777" w:rsidR="000D3E54" w:rsidRDefault="00000000"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w="2351" w:type="dxa"/>
            <w:shd w:val="clear" w:color="auto" w:fill="F2F2F2"/>
          </w:tcPr>
          <w:p w14:paraId="40E7BF33" w14:textId="77777777" w:rsidR="000D3E54" w:rsidRDefault="00000000">
            <w:r>
              <w:rPr>
                <w:rFonts w:ascii="Calibri" w:hAnsi="Calibri"/>
                <w:sz w:val="20"/>
              </w:rPr>
              <w:t>50%</w:t>
            </w:r>
          </w:p>
        </w:tc>
      </w:tr>
    </w:tbl>
    <w:p w14:paraId="0D100F9D" w14:textId="77777777" w:rsidR="000D3E54" w:rsidRDefault="000D3E54"/>
    <w:p w14:paraId="3C33BBBF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5. Rilevamento Anomalie (Notebook 04)</w:t>
      </w:r>
    </w:p>
    <w:p w14:paraId="27B673B1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5.1 I 4 Modelli</w:t>
      </w:r>
    </w:p>
    <w:p w14:paraId="1D8116F5" w14:textId="77777777" w:rsidR="000D3E54" w:rsidRDefault="00000000">
      <w:pPr>
        <w:spacing w:before="160" w:after="40"/>
      </w:pPr>
      <w:r>
        <w:rPr>
          <w:rFonts w:ascii="Calibri" w:hAnsi="Calibri"/>
          <w:b/>
          <w:color w:val="1F3864"/>
          <w:sz w:val="24"/>
        </w:rPr>
        <w:t xml:space="preserve">Isolation Forest (IF)  </w:t>
      </w:r>
      <w:r>
        <w:rPr>
          <w:rFonts w:ascii="Calibri" w:hAnsi="Calibri"/>
          <w:color w:val="2E75B6"/>
          <w:sz w:val="20"/>
        </w:rPr>
        <w:t>[peso ensemble: 35%]</w:t>
      </w:r>
    </w:p>
    <w:p w14:paraId="7C5A7DAE" w14:textId="77777777" w:rsidR="000D3E54" w:rsidRDefault="00000000">
      <w:pPr>
        <w:spacing w:after="80"/>
      </w:pPr>
      <w:r>
        <w:rPr>
          <w:rFonts w:ascii="Calibri" w:hAnsi="Calibri"/>
        </w:rPr>
        <w:t>Isola ricorsivamente i campioni nello spazio delle feature. Contamination 10%, n_estimators 200, random_state 42.</w:t>
      </w:r>
    </w:p>
    <w:p w14:paraId="369483C2" w14:textId="77777777" w:rsidR="000D3E54" w:rsidRDefault="00000000">
      <w:pPr>
        <w:spacing w:before="160" w:after="40"/>
      </w:pPr>
      <w:r>
        <w:rPr>
          <w:rFonts w:ascii="Calibri" w:hAnsi="Calibri"/>
          <w:b/>
          <w:color w:val="1F3864"/>
          <w:sz w:val="24"/>
        </w:rPr>
        <w:t xml:space="preserve">Local Outlier Factor (LOF)  </w:t>
      </w:r>
      <w:r>
        <w:rPr>
          <w:rFonts w:ascii="Calibri" w:hAnsi="Calibri"/>
          <w:color w:val="2E75B6"/>
          <w:sz w:val="20"/>
        </w:rPr>
        <w:t>[peso ensemble: 30%]</w:t>
      </w:r>
    </w:p>
    <w:p w14:paraId="7A8F7394" w14:textId="77777777" w:rsidR="000D3E54" w:rsidRDefault="00000000">
      <w:pPr>
        <w:spacing w:after="80"/>
      </w:pPr>
      <w:r>
        <w:rPr>
          <w:rFonts w:ascii="Calibri" w:hAnsi="Calibri"/>
        </w:rPr>
        <w:t>Confronta la densità locale di ogni rotta con i suoi vicini. n_neighbors 20, contamination 10%.</w:t>
      </w:r>
    </w:p>
    <w:p w14:paraId="6C51E741" w14:textId="77777777" w:rsidR="000D3E54" w:rsidRDefault="00000000">
      <w:pPr>
        <w:spacing w:before="160" w:after="40"/>
      </w:pPr>
      <w:r>
        <w:rPr>
          <w:rFonts w:ascii="Calibri" w:hAnsi="Calibri"/>
          <w:b/>
          <w:color w:val="1F3864"/>
          <w:sz w:val="24"/>
        </w:rPr>
        <w:t xml:space="preserve">Z-Score Multivariato  </w:t>
      </w:r>
      <w:r>
        <w:rPr>
          <w:rFonts w:ascii="Calibri" w:hAnsi="Calibri"/>
          <w:color w:val="2E75B6"/>
          <w:sz w:val="20"/>
        </w:rPr>
        <w:t>[peso ensemble: 15%]</w:t>
      </w:r>
    </w:p>
    <w:p w14:paraId="1D21976F" w14:textId="77777777" w:rsidR="000D3E54" w:rsidRDefault="00000000">
      <w:pPr>
        <w:spacing w:after="80"/>
      </w:pPr>
      <w:r>
        <w:rPr>
          <w:rFonts w:ascii="Calibri" w:hAnsi="Calibri"/>
        </w:rPr>
        <w:t>Rileva rotte con valori estremi su singole feature. Soglia Z &gt; 2.5.</w:t>
      </w:r>
    </w:p>
    <w:p w14:paraId="2CBB49AD" w14:textId="77777777" w:rsidR="000D3E54" w:rsidRDefault="00000000">
      <w:pPr>
        <w:spacing w:before="160" w:after="40"/>
      </w:pPr>
      <w:r>
        <w:rPr>
          <w:rFonts w:ascii="Calibri" w:hAnsi="Calibri"/>
          <w:b/>
          <w:color w:val="1F3864"/>
          <w:sz w:val="24"/>
        </w:rPr>
        <w:t xml:space="preserve">Autoencoder (AE) ★ v2  </w:t>
      </w:r>
      <w:r>
        <w:rPr>
          <w:rFonts w:ascii="Calibri" w:hAnsi="Calibri"/>
          <w:color w:val="2E75B6"/>
          <w:sz w:val="20"/>
        </w:rPr>
        <w:t>[peso ensemble: 20%]</w:t>
      </w:r>
    </w:p>
    <w:p w14:paraId="28064F36" w14:textId="77777777" w:rsidR="000D3E54" w:rsidRDefault="00000000">
      <w:pPr>
        <w:spacing w:after="80"/>
      </w:pPr>
      <w:r>
        <w:rPr>
          <w:rFonts w:ascii="Calibri" w:hAnsi="Calibri"/>
        </w:rPr>
        <w:t>Architettura 11→8→4→8→11 (MLPRegressor sklearn). Addestrato solo su rotte normali (identificate da IF al primo passaggio). Score = errore di ricostruzione normalizzato. Non richiede PyTorch o TensorFlow.</w:t>
      </w:r>
    </w:p>
    <w:p w14:paraId="15198A89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5.2 Formula Ensemble Score</w:t>
      </w:r>
    </w:p>
    <w:p w14:paraId="0FE45AED" w14:textId="77777777" w:rsidR="000D3E54" w:rsidRDefault="00000000">
      <w:pPr>
        <w:shd w:val="clear" w:color="auto" w:fill="F2F2F2"/>
        <w:spacing w:before="40" w:after="40"/>
        <w:ind w:left="567"/>
      </w:pPr>
      <w:r>
        <w:rPr>
          <w:rFonts w:ascii="Courier New" w:hAnsi="Courier New"/>
          <w:color w:val="006000"/>
          <w:sz w:val="18"/>
        </w:rPr>
        <w:t>anomaly_score = 0.35·IF + 0.30·LOF + 0.15·Z-score + 0.20·Autoencoder</w:t>
      </w:r>
    </w:p>
    <w:p w14:paraId="4680EF91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5.3 Soglie Data-Driven ★ v2</w:t>
      </w:r>
    </w:p>
    <w:p w14:paraId="5B7373BA" w14:textId="77777777" w:rsidR="000D3E54" w:rsidRDefault="00000000">
      <w:pPr>
        <w:spacing w:after="120"/>
      </w:pPr>
      <w:r>
        <w:rPr>
          <w:rFonts w:ascii="Calibri" w:hAnsi="Calibri"/>
        </w:rPr>
        <w:t>Le soglie non sono più fisse ma calcolate sui dati reali tramite percentili, con guardrail minimi per evitare soglie troppo permissive:</w:t>
      </w:r>
    </w:p>
    <w:p w14:paraId="772B8F8B" w14:textId="77777777" w:rsidR="000D3E54" w:rsidRDefault="00000000">
      <w:pPr>
        <w:shd w:val="clear" w:color="auto" w:fill="F2F2F2"/>
        <w:spacing w:before="40" w:after="40"/>
        <w:ind w:left="567"/>
      </w:pPr>
      <w:r>
        <w:rPr>
          <w:rFonts w:ascii="Courier New" w:hAnsi="Courier New"/>
          <w:color w:val="006000"/>
          <w:sz w:val="18"/>
        </w:rPr>
        <w:t>ALTA_THRESHOLD  = max(np.percentile(scores, 97), 0.30)  →  0.358</w:t>
      </w:r>
    </w:p>
    <w:p w14:paraId="5D2EB3B1" w14:textId="77777777" w:rsidR="000D3E54" w:rsidRDefault="00000000">
      <w:pPr>
        <w:shd w:val="clear" w:color="auto" w:fill="F2F2F2"/>
        <w:spacing w:before="40" w:after="40"/>
        <w:ind w:left="567"/>
      </w:pPr>
      <w:r>
        <w:rPr>
          <w:rFonts w:ascii="Courier New" w:hAnsi="Courier New"/>
          <w:color w:val="006000"/>
          <w:sz w:val="18"/>
        </w:rPr>
        <w:t>MEDIA_THRESHOLD = max(np.percentile(scores, 90), 0.20)  →  0.290</w:t>
      </w:r>
    </w:p>
    <w:p w14:paraId="63B0723A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5.4 Risultati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0D3E54" w14:paraId="285498B4" w14:textId="77777777">
        <w:tc>
          <w:tcPr>
            <w:tcW w:w="3135" w:type="dxa"/>
            <w:shd w:val="clear" w:color="auto" w:fill="1F3864"/>
          </w:tcPr>
          <w:p w14:paraId="031B0E9D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Label Anomalia</w:t>
            </w:r>
          </w:p>
        </w:tc>
        <w:tc>
          <w:tcPr>
            <w:tcW w:w="3135" w:type="dxa"/>
            <w:shd w:val="clear" w:color="auto" w:fill="1F3864"/>
          </w:tcPr>
          <w:p w14:paraId="400C53F5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N. Rotte</w:t>
            </w:r>
          </w:p>
        </w:tc>
        <w:tc>
          <w:tcPr>
            <w:tcW w:w="3135" w:type="dxa"/>
            <w:shd w:val="clear" w:color="auto" w:fill="1F3864"/>
          </w:tcPr>
          <w:p w14:paraId="33FDBD51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% sul totale</w:t>
            </w:r>
          </w:p>
        </w:tc>
      </w:tr>
      <w:tr w:rsidR="000D3E54" w14:paraId="371D226D" w14:textId="77777777">
        <w:tc>
          <w:tcPr>
            <w:tcW w:w="3135" w:type="dxa"/>
            <w:shd w:val="clear" w:color="auto" w:fill="FFCCCC"/>
          </w:tcPr>
          <w:p w14:paraId="507307C8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3135" w:type="dxa"/>
            <w:shd w:val="clear" w:color="auto" w:fill="FFCCCC"/>
          </w:tcPr>
          <w:p w14:paraId="67FE6E0D" w14:textId="77777777" w:rsidR="000D3E54" w:rsidRDefault="00000000">
            <w:r>
              <w:rPr>
                <w:rFonts w:ascii="Calibri" w:hAnsi="Calibri"/>
              </w:rPr>
              <w:t>17</w:t>
            </w:r>
          </w:p>
        </w:tc>
        <w:tc>
          <w:tcPr>
            <w:tcW w:w="3135" w:type="dxa"/>
            <w:shd w:val="clear" w:color="auto" w:fill="FFCCCC"/>
          </w:tcPr>
          <w:p w14:paraId="26D0E63B" w14:textId="77777777" w:rsidR="000D3E54" w:rsidRDefault="00000000">
            <w:r>
              <w:rPr>
                <w:rFonts w:ascii="Calibri" w:hAnsi="Calibri"/>
              </w:rPr>
              <w:t>3.0%</w:t>
            </w:r>
          </w:p>
        </w:tc>
      </w:tr>
      <w:tr w:rsidR="000D3E54" w14:paraId="07863BDD" w14:textId="77777777">
        <w:tc>
          <w:tcPr>
            <w:tcW w:w="3135" w:type="dxa"/>
            <w:shd w:val="clear" w:color="auto" w:fill="FFE5CC"/>
          </w:tcPr>
          <w:p w14:paraId="73BE83E4" w14:textId="77777777" w:rsidR="000D3E54" w:rsidRDefault="00000000">
            <w:r>
              <w:rPr>
                <w:rFonts w:ascii="Calibri" w:hAnsi="Calibri"/>
              </w:rPr>
              <w:t>MEDIA</w:t>
            </w:r>
          </w:p>
        </w:tc>
        <w:tc>
          <w:tcPr>
            <w:tcW w:w="3135" w:type="dxa"/>
            <w:shd w:val="clear" w:color="auto" w:fill="FFE5CC"/>
          </w:tcPr>
          <w:p w14:paraId="6ED6A8ED" w14:textId="77777777" w:rsidR="000D3E54" w:rsidRDefault="00000000">
            <w:r>
              <w:rPr>
                <w:rFonts w:ascii="Calibri" w:hAnsi="Calibri"/>
              </w:rPr>
              <w:t>40</w:t>
            </w:r>
          </w:p>
        </w:tc>
        <w:tc>
          <w:tcPr>
            <w:tcW w:w="3135" w:type="dxa"/>
            <w:shd w:val="clear" w:color="auto" w:fill="FFE5CC"/>
          </w:tcPr>
          <w:p w14:paraId="3C1B89E7" w14:textId="77777777" w:rsidR="000D3E54" w:rsidRDefault="00000000">
            <w:r>
              <w:rPr>
                <w:rFonts w:ascii="Calibri" w:hAnsi="Calibri"/>
              </w:rPr>
              <w:t>7.1%</w:t>
            </w:r>
          </w:p>
        </w:tc>
      </w:tr>
      <w:tr w:rsidR="000D3E54" w14:paraId="2113DEA8" w14:textId="77777777">
        <w:tc>
          <w:tcPr>
            <w:tcW w:w="3135" w:type="dxa"/>
            <w:shd w:val="clear" w:color="auto" w:fill="FFFFFF"/>
          </w:tcPr>
          <w:p w14:paraId="43B331B3" w14:textId="77777777" w:rsidR="000D3E54" w:rsidRDefault="00000000">
            <w:r>
              <w:rPr>
                <w:rFonts w:ascii="Calibri" w:hAnsi="Calibri"/>
              </w:rPr>
              <w:t>NORMALE</w:t>
            </w:r>
          </w:p>
        </w:tc>
        <w:tc>
          <w:tcPr>
            <w:tcW w:w="3135" w:type="dxa"/>
            <w:shd w:val="clear" w:color="auto" w:fill="FFFFFF"/>
          </w:tcPr>
          <w:p w14:paraId="4C868481" w14:textId="77777777" w:rsidR="000D3E54" w:rsidRDefault="00000000">
            <w:r>
              <w:rPr>
                <w:rFonts w:ascii="Calibri" w:hAnsi="Calibri"/>
              </w:rPr>
              <w:t>510</w:t>
            </w:r>
          </w:p>
        </w:tc>
        <w:tc>
          <w:tcPr>
            <w:tcW w:w="3135" w:type="dxa"/>
            <w:shd w:val="clear" w:color="auto" w:fill="FFFFFF"/>
          </w:tcPr>
          <w:p w14:paraId="5F9638F4" w14:textId="77777777" w:rsidR="000D3E54" w:rsidRDefault="00000000">
            <w:r>
              <w:rPr>
                <w:rFonts w:ascii="Calibri" w:hAnsi="Calibri"/>
              </w:rPr>
              <w:t>89.9%</w:t>
            </w:r>
          </w:p>
        </w:tc>
      </w:tr>
      <w:tr w:rsidR="000D3E54" w14:paraId="65D1E4DB" w14:textId="77777777">
        <w:tc>
          <w:tcPr>
            <w:tcW w:w="3135" w:type="dxa"/>
            <w:shd w:val="clear" w:color="auto" w:fill="D6E4F0"/>
          </w:tcPr>
          <w:p w14:paraId="125189BB" w14:textId="77777777" w:rsidR="000D3E54" w:rsidRDefault="00000000">
            <w:r>
              <w:rPr>
                <w:rFonts w:ascii="Calibri" w:hAnsi="Calibri"/>
                <w:b/>
              </w:rPr>
              <w:lastRenderedPageBreak/>
              <w:t>Totale anomalie</w:t>
            </w:r>
          </w:p>
        </w:tc>
        <w:tc>
          <w:tcPr>
            <w:tcW w:w="3135" w:type="dxa"/>
            <w:shd w:val="clear" w:color="auto" w:fill="D6E4F0"/>
          </w:tcPr>
          <w:p w14:paraId="5D1D9556" w14:textId="77777777" w:rsidR="000D3E54" w:rsidRDefault="00000000">
            <w:r>
              <w:rPr>
                <w:rFonts w:ascii="Calibri" w:hAnsi="Calibri"/>
                <w:b/>
              </w:rPr>
              <w:t>57</w:t>
            </w:r>
          </w:p>
        </w:tc>
        <w:tc>
          <w:tcPr>
            <w:tcW w:w="3135" w:type="dxa"/>
            <w:shd w:val="clear" w:color="auto" w:fill="D6E4F0"/>
          </w:tcPr>
          <w:p w14:paraId="52F6EC3E" w14:textId="77777777" w:rsidR="000D3E54" w:rsidRDefault="00000000">
            <w:r>
              <w:rPr>
                <w:rFonts w:ascii="Calibri" w:hAnsi="Calibri"/>
                <w:b/>
              </w:rPr>
              <w:t>10.1%</w:t>
            </w:r>
          </w:p>
        </w:tc>
      </w:tr>
    </w:tbl>
    <w:p w14:paraId="404599B3" w14:textId="77777777" w:rsidR="000D3E54" w:rsidRDefault="000D3E54"/>
    <w:p w14:paraId="49263055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6. Post-Processing (Notebook 05)</w:t>
      </w:r>
    </w:p>
    <w:p w14:paraId="59191195" w14:textId="77777777" w:rsidR="000D3E54" w:rsidRDefault="00000000">
      <w:pPr>
        <w:spacing w:after="120"/>
      </w:pPr>
      <w:r>
        <w:rPr>
          <w:rFonts w:ascii="Calibri" w:hAnsi="Calibri"/>
        </w:rPr>
        <w:t>Integrazione dello score ML con indicatori geografici e operativi per costruire profili di rischio operativo per ogni rotta.</w:t>
      </w:r>
    </w:p>
    <w:p w14:paraId="31C45FC4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6.1 Distribuzione Livelli di Rischio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0D3E54" w14:paraId="2390CF6C" w14:textId="77777777">
        <w:tc>
          <w:tcPr>
            <w:tcW w:w="4703" w:type="dxa"/>
            <w:shd w:val="clear" w:color="auto" w:fill="2E75B6"/>
          </w:tcPr>
          <w:p w14:paraId="559AA57D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Livello di Rischio</w:t>
            </w:r>
          </w:p>
        </w:tc>
        <w:tc>
          <w:tcPr>
            <w:tcW w:w="4703" w:type="dxa"/>
            <w:shd w:val="clear" w:color="auto" w:fill="2E75B6"/>
          </w:tcPr>
          <w:p w14:paraId="28CB8A99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N. Rotte</w:t>
            </w:r>
          </w:p>
        </w:tc>
      </w:tr>
      <w:tr w:rsidR="000D3E54" w14:paraId="39F1745A" w14:textId="77777777">
        <w:tc>
          <w:tcPr>
            <w:tcW w:w="4703" w:type="dxa"/>
            <w:shd w:val="clear" w:color="auto" w:fill="C00000"/>
          </w:tcPr>
          <w:p w14:paraId="057232C9" w14:textId="77777777" w:rsidR="000D3E54" w:rsidRDefault="00000000">
            <w:r>
              <w:rPr>
                <w:rFonts w:ascii="Calibri" w:hAnsi="Calibri"/>
                <w:color w:val="FFFFFF"/>
              </w:rPr>
              <w:t>CRITICO</w:t>
            </w:r>
          </w:p>
        </w:tc>
        <w:tc>
          <w:tcPr>
            <w:tcW w:w="4703" w:type="dxa"/>
            <w:shd w:val="clear" w:color="auto" w:fill="C00000"/>
          </w:tcPr>
          <w:p w14:paraId="0913069D" w14:textId="77777777" w:rsidR="000D3E54" w:rsidRDefault="00000000">
            <w:r>
              <w:rPr>
                <w:rFonts w:ascii="Calibri" w:hAnsi="Calibri"/>
                <w:color w:val="FFFFFF"/>
              </w:rPr>
              <w:t>6</w:t>
            </w:r>
          </w:p>
        </w:tc>
      </w:tr>
      <w:tr w:rsidR="000D3E54" w14:paraId="629D1E45" w14:textId="77777777">
        <w:tc>
          <w:tcPr>
            <w:tcW w:w="4703" w:type="dxa"/>
            <w:shd w:val="clear" w:color="auto" w:fill="FF0000"/>
          </w:tcPr>
          <w:p w14:paraId="7F0966D3" w14:textId="77777777" w:rsidR="000D3E54" w:rsidRDefault="00000000">
            <w:r>
              <w:rPr>
                <w:rFonts w:ascii="Calibri" w:hAnsi="Calibri"/>
                <w:color w:val="FFFFFF"/>
              </w:rPr>
              <w:t>ALTO</w:t>
            </w:r>
          </w:p>
        </w:tc>
        <w:tc>
          <w:tcPr>
            <w:tcW w:w="4703" w:type="dxa"/>
            <w:shd w:val="clear" w:color="auto" w:fill="FF0000"/>
          </w:tcPr>
          <w:p w14:paraId="26BAAD75" w14:textId="77777777" w:rsidR="000D3E54" w:rsidRDefault="00000000">
            <w:r>
              <w:rPr>
                <w:rFonts w:ascii="Calibri" w:hAnsi="Calibri"/>
                <w:color w:val="FFFFFF"/>
              </w:rPr>
              <w:t>16</w:t>
            </w:r>
          </w:p>
        </w:tc>
      </w:tr>
      <w:tr w:rsidR="000D3E54" w14:paraId="237A95A6" w14:textId="77777777">
        <w:tc>
          <w:tcPr>
            <w:tcW w:w="4703" w:type="dxa"/>
            <w:shd w:val="clear" w:color="auto" w:fill="FFC000"/>
          </w:tcPr>
          <w:p w14:paraId="409F22D2" w14:textId="77777777" w:rsidR="000D3E54" w:rsidRDefault="00000000">
            <w:r>
              <w:rPr>
                <w:rFonts w:ascii="Calibri" w:hAnsi="Calibri"/>
              </w:rPr>
              <w:t>MEDIO</w:t>
            </w:r>
          </w:p>
        </w:tc>
        <w:tc>
          <w:tcPr>
            <w:tcW w:w="4703" w:type="dxa"/>
            <w:shd w:val="clear" w:color="auto" w:fill="FFC000"/>
          </w:tcPr>
          <w:p w14:paraId="34079F64" w14:textId="77777777" w:rsidR="000D3E54" w:rsidRDefault="00000000">
            <w:r>
              <w:rPr>
                <w:rFonts w:ascii="Calibri" w:hAnsi="Calibri"/>
              </w:rPr>
              <w:t>35</w:t>
            </w:r>
          </w:p>
        </w:tc>
      </w:tr>
      <w:tr w:rsidR="000D3E54" w14:paraId="76AA17E8" w14:textId="77777777">
        <w:tc>
          <w:tcPr>
            <w:tcW w:w="4703" w:type="dxa"/>
            <w:shd w:val="clear" w:color="auto" w:fill="FFFFFF"/>
          </w:tcPr>
          <w:p w14:paraId="30CBBE5F" w14:textId="77777777" w:rsidR="000D3E54" w:rsidRDefault="00000000">
            <w:r>
              <w:rPr>
                <w:rFonts w:ascii="Calibri" w:hAnsi="Calibri"/>
              </w:rPr>
              <w:t>BASSO</w:t>
            </w:r>
          </w:p>
        </w:tc>
        <w:tc>
          <w:tcPr>
            <w:tcW w:w="4703" w:type="dxa"/>
            <w:shd w:val="clear" w:color="auto" w:fill="FFFFFF"/>
          </w:tcPr>
          <w:p w14:paraId="13531DC7" w14:textId="77777777" w:rsidR="000D3E54" w:rsidRDefault="00000000">
            <w:r>
              <w:rPr>
                <w:rFonts w:ascii="Calibri" w:hAnsi="Calibri"/>
              </w:rPr>
              <w:t>510</w:t>
            </w:r>
          </w:p>
        </w:tc>
      </w:tr>
      <w:tr w:rsidR="000D3E54" w14:paraId="7DC6A642" w14:textId="77777777">
        <w:tc>
          <w:tcPr>
            <w:tcW w:w="4703" w:type="dxa"/>
            <w:shd w:val="clear" w:color="auto" w:fill="D6E4F0"/>
          </w:tcPr>
          <w:p w14:paraId="76641D75" w14:textId="77777777" w:rsidR="000D3E54" w:rsidRDefault="00000000">
            <w:r>
              <w:rPr>
                <w:rFonts w:ascii="Calibri" w:hAnsi="Calibri"/>
                <w:b/>
              </w:rPr>
              <w:t>Rotte in allerta (totale)</w:t>
            </w:r>
          </w:p>
        </w:tc>
        <w:tc>
          <w:tcPr>
            <w:tcW w:w="4703" w:type="dxa"/>
            <w:shd w:val="clear" w:color="auto" w:fill="D6E4F0"/>
          </w:tcPr>
          <w:p w14:paraId="79CB0D35" w14:textId="77777777" w:rsidR="000D3E54" w:rsidRDefault="00000000">
            <w:r>
              <w:rPr>
                <w:rFonts w:ascii="Calibri" w:hAnsi="Calibri"/>
                <w:b/>
              </w:rPr>
              <w:t>52</w:t>
            </w:r>
          </w:p>
        </w:tc>
      </w:tr>
    </w:tbl>
    <w:p w14:paraId="48E5237E" w14:textId="77777777" w:rsidR="000D3E54" w:rsidRDefault="000D3E54"/>
    <w:p w14:paraId="198F79CF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6.2 Top 10 Rotte Anomale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79"/>
        <w:gridCol w:w="1879"/>
      </w:tblGrid>
      <w:tr w:rsidR="000D3E54" w14:paraId="0750B848" w14:textId="77777777">
        <w:tc>
          <w:tcPr>
            <w:tcW w:w="1881" w:type="dxa"/>
            <w:shd w:val="clear" w:color="auto" w:fill="1F3864"/>
          </w:tcPr>
          <w:p w14:paraId="3040B64B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w="1881" w:type="dxa"/>
            <w:shd w:val="clear" w:color="auto" w:fill="1F3864"/>
          </w:tcPr>
          <w:p w14:paraId="3D9E28A6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ROTTA</w:t>
            </w:r>
          </w:p>
        </w:tc>
        <w:tc>
          <w:tcPr>
            <w:tcW w:w="1881" w:type="dxa"/>
            <w:shd w:val="clear" w:color="auto" w:fill="1F3864"/>
          </w:tcPr>
          <w:p w14:paraId="778A3421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Paese</w:t>
            </w:r>
          </w:p>
        </w:tc>
        <w:tc>
          <w:tcPr>
            <w:tcW w:w="1881" w:type="dxa"/>
            <w:shd w:val="clear" w:color="auto" w:fill="1F3864"/>
          </w:tcPr>
          <w:p w14:paraId="0BFECF4D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Label</w:t>
            </w:r>
          </w:p>
        </w:tc>
        <w:tc>
          <w:tcPr>
            <w:tcW w:w="1881" w:type="dxa"/>
            <w:shd w:val="clear" w:color="auto" w:fill="1F3864"/>
          </w:tcPr>
          <w:p w14:paraId="49637372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Score</w:t>
            </w:r>
          </w:p>
        </w:tc>
      </w:tr>
      <w:tr w:rsidR="000D3E54" w14:paraId="6DBEE8C3" w14:textId="77777777">
        <w:tc>
          <w:tcPr>
            <w:tcW w:w="1881" w:type="dxa"/>
            <w:shd w:val="clear" w:color="auto" w:fill="EBF3FB"/>
          </w:tcPr>
          <w:p w14:paraId="3EBA49CB" w14:textId="77777777" w:rsidR="000D3E54" w:rsidRDefault="00000000">
            <w:r>
              <w:rPr>
                <w:rFonts w:ascii="Calibri" w:hAnsi="Calibri"/>
              </w:rPr>
              <w:t>1</w:t>
            </w:r>
          </w:p>
        </w:tc>
        <w:tc>
          <w:tcPr>
            <w:tcW w:w="1881" w:type="dxa"/>
            <w:shd w:val="clear" w:color="auto" w:fill="EBF3FB"/>
          </w:tcPr>
          <w:p w14:paraId="0BADCDF6" w14:textId="77777777" w:rsidR="000D3E54" w:rsidRDefault="00000000">
            <w:r>
              <w:rPr>
                <w:rFonts w:ascii="Calibri" w:hAnsi="Calibri"/>
                <w:b/>
              </w:rPr>
              <w:t>ALG-MXP</w:t>
            </w:r>
          </w:p>
        </w:tc>
        <w:tc>
          <w:tcPr>
            <w:tcW w:w="1881" w:type="dxa"/>
            <w:shd w:val="clear" w:color="auto" w:fill="EBF3FB"/>
          </w:tcPr>
          <w:p w14:paraId="25C30859" w14:textId="77777777" w:rsidR="000D3E54" w:rsidRDefault="00000000">
            <w:r>
              <w:rPr>
                <w:rFonts w:ascii="Calibri" w:hAnsi="Calibri"/>
              </w:rPr>
              <w:t>Algeria</w:t>
            </w:r>
          </w:p>
        </w:tc>
        <w:tc>
          <w:tcPr>
            <w:tcW w:w="1881" w:type="dxa"/>
            <w:shd w:val="clear" w:color="auto" w:fill="EBF3FB"/>
          </w:tcPr>
          <w:p w14:paraId="4623F7BA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EBF3FB"/>
          </w:tcPr>
          <w:p w14:paraId="6CE379A7" w14:textId="77777777" w:rsidR="000D3E54" w:rsidRDefault="00000000">
            <w:r>
              <w:rPr>
                <w:rFonts w:ascii="Calibri" w:hAnsi="Calibri"/>
              </w:rPr>
              <w:t>0.591</w:t>
            </w:r>
          </w:p>
        </w:tc>
      </w:tr>
      <w:tr w:rsidR="000D3E54" w14:paraId="0BF220E1" w14:textId="77777777">
        <w:tc>
          <w:tcPr>
            <w:tcW w:w="1881" w:type="dxa"/>
            <w:shd w:val="clear" w:color="auto" w:fill="FFFFFF"/>
          </w:tcPr>
          <w:p w14:paraId="4FF46CA9" w14:textId="77777777" w:rsidR="000D3E54" w:rsidRDefault="00000000">
            <w:r>
              <w:rPr>
                <w:rFonts w:ascii="Calibri" w:hAnsi="Calibri"/>
              </w:rPr>
              <w:t>2</w:t>
            </w:r>
          </w:p>
        </w:tc>
        <w:tc>
          <w:tcPr>
            <w:tcW w:w="1881" w:type="dxa"/>
            <w:shd w:val="clear" w:color="auto" w:fill="FFFFFF"/>
          </w:tcPr>
          <w:p w14:paraId="6EF977EB" w14:textId="77777777" w:rsidR="000D3E54" w:rsidRDefault="00000000">
            <w:r>
              <w:rPr>
                <w:rFonts w:ascii="Calibri" w:hAnsi="Calibri"/>
                <w:b/>
              </w:rPr>
              <w:t>RAK-CIA</w:t>
            </w:r>
          </w:p>
        </w:tc>
        <w:tc>
          <w:tcPr>
            <w:tcW w:w="1881" w:type="dxa"/>
            <w:shd w:val="clear" w:color="auto" w:fill="FFFFFF"/>
          </w:tcPr>
          <w:p w14:paraId="737A5B1E" w14:textId="77777777" w:rsidR="000D3E54" w:rsidRDefault="00000000">
            <w:r>
              <w:rPr>
                <w:rFonts w:ascii="Calibri" w:hAnsi="Calibri"/>
              </w:rPr>
              <w:t>Marocco</w:t>
            </w:r>
          </w:p>
        </w:tc>
        <w:tc>
          <w:tcPr>
            <w:tcW w:w="1881" w:type="dxa"/>
            <w:shd w:val="clear" w:color="auto" w:fill="FFFFFF"/>
          </w:tcPr>
          <w:p w14:paraId="38068B8E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FFFFFF"/>
          </w:tcPr>
          <w:p w14:paraId="6E249196" w14:textId="77777777" w:rsidR="000D3E54" w:rsidRDefault="00000000">
            <w:r>
              <w:rPr>
                <w:rFonts w:ascii="Calibri" w:hAnsi="Calibri"/>
              </w:rPr>
              <w:t>0.525</w:t>
            </w:r>
          </w:p>
        </w:tc>
      </w:tr>
      <w:tr w:rsidR="000D3E54" w14:paraId="4DD33AA6" w14:textId="77777777">
        <w:tc>
          <w:tcPr>
            <w:tcW w:w="1881" w:type="dxa"/>
            <w:shd w:val="clear" w:color="auto" w:fill="EBF3FB"/>
          </w:tcPr>
          <w:p w14:paraId="62E4151A" w14:textId="77777777" w:rsidR="000D3E54" w:rsidRDefault="00000000">
            <w:r>
              <w:rPr>
                <w:rFonts w:ascii="Calibri" w:hAnsi="Calibri"/>
              </w:rPr>
              <w:t>3</w:t>
            </w:r>
          </w:p>
        </w:tc>
        <w:tc>
          <w:tcPr>
            <w:tcW w:w="1881" w:type="dxa"/>
            <w:shd w:val="clear" w:color="auto" w:fill="EBF3FB"/>
          </w:tcPr>
          <w:p w14:paraId="630A7D94" w14:textId="77777777" w:rsidR="000D3E54" w:rsidRDefault="00000000">
            <w:r>
              <w:rPr>
                <w:rFonts w:ascii="Calibri" w:hAnsi="Calibri"/>
                <w:b/>
              </w:rPr>
              <w:t>GYD-FCO</w:t>
            </w:r>
          </w:p>
        </w:tc>
        <w:tc>
          <w:tcPr>
            <w:tcW w:w="1881" w:type="dxa"/>
            <w:shd w:val="clear" w:color="auto" w:fill="EBF3FB"/>
          </w:tcPr>
          <w:p w14:paraId="24808FA1" w14:textId="77777777" w:rsidR="000D3E54" w:rsidRDefault="00000000">
            <w:r>
              <w:rPr>
                <w:rFonts w:ascii="Calibri" w:hAnsi="Calibri"/>
              </w:rPr>
              <w:t>Azerbaigian</w:t>
            </w:r>
          </w:p>
        </w:tc>
        <w:tc>
          <w:tcPr>
            <w:tcW w:w="1881" w:type="dxa"/>
            <w:shd w:val="clear" w:color="auto" w:fill="EBF3FB"/>
          </w:tcPr>
          <w:p w14:paraId="7312C670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EBF3FB"/>
          </w:tcPr>
          <w:p w14:paraId="3253A44F" w14:textId="77777777" w:rsidR="000D3E54" w:rsidRDefault="00000000">
            <w:r>
              <w:rPr>
                <w:rFonts w:ascii="Calibri" w:hAnsi="Calibri"/>
              </w:rPr>
              <w:t>0.461</w:t>
            </w:r>
          </w:p>
        </w:tc>
      </w:tr>
      <w:tr w:rsidR="000D3E54" w14:paraId="0A23C556" w14:textId="77777777">
        <w:tc>
          <w:tcPr>
            <w:tcW w:w="1881" w:type="dxa"/>
            <w:shd w:val="clear" w:color="auto" w:fill="FFFFFF"/>
          </w:tcPr>
          <w:p w14:paraId="3B7DC4E0" w14:textId="77777777" w:rsidR="000D3E54" w:rsidRDefault="00000000">
            <w:r>
              <w:rPr>
                <w:rFonts w:ascii="Calibri" w:hAnsi="Calibri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14:paraId="62F6A5A8" w14:textId="77777777" w:rsidR="000D3E54" w:rsidRDefault="00000000">
            <w:r>
              <w:rPr>
                <w:rFonts w:ascii="Calibri" w:hAnsi="Calibri"/>
                <w:b/>
              </w:rPr>
              <w:t>CMN-BLQ</w:t>
            </w:r>
          </w:p>
        </w:tc>
        <w:tc>
          <w:tcPr>
            <w:tcW w:w="1881" w:type="dxa"/>
            <w:shd w:val="clear" w:color="auto" w:fill="FFFFFF"/>
          </w:tcPr>
          <w:p w14:paraId="2B3E0788" w14:textId="77777777" w:rsidR="000D3E54" w:rsidRDefault="00000000">
            <w:r>
              <w:rPr>
                <w:rFonts w:ascii="Calibri" w:hAnsi="Calibri"/>
              </w:rPr>
              <w:t>Marocco</w:t>
            </w:r>
          </w:p>
        </w:tc>
        <w:tc>
          <w:tcPr>
            <w:tcW w:w="1881" w:type="dxa"/>
            <w:shd w:val="clear" w:color="auto" w:fill="FFFFFF"/>
          </w:tcPr>
          <w:p w14:paraId="05B3BCA9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FFFFFF"/>
          </w:tcPr>
          <w:p w14:paraId="5B59411C" w14:textId="77777777" w:rsidR="000D3E54" w:rsidRDefault="00000000">
            <w:r>
              <w:rPr>
                <w:rFonts w:ascii="Calibri" w:hAnsi="Calibri"/>
              </w:rPr>
              <w:t>0.458</w:t>
            </w:r>
          </w:p>
        </w:tc>
      </w:tr>
      <w:tr w:rsidR="000D3E54" w14:paraId="11D3B3ED" w14:textId="77777777">
        <w:tc>
          <w:tcPr>
            <w:tcW w:w="1881" w:type="dxa"/>
            <w:shd w:val="clear" w:color="auto" w:fill="EBF3FB"/>
          </w:tcPr>
          <w:p w14:paraId="195638E1" w14:textId="77777777" w:rsidR="000D3E54" w:rsidRDefault="00000000">
            <w:r>
              <w:rPr>
                <w:rFonts w:ascii="Calibri" w:hAnsi="Calibri"/>
              </w:rPr>
              <w:t>5</w:t>
            </w:r>
          </w:p>
        </w:tc>
        <w:tc>
          <w:tcPr>
            <w:tcW w:w="1881" w:type="dxa"/>
            <w:shd w:val="clear" w:color="auto" w:fill="EBF3FB"/>
          </w:tcPr>
          <w:p w14:paraId="1BD0D1E7" w14:textId="77777777" w:rsidR="000D3E54" w:rsidRDefault="00000000">
            <w:r>
              <w:rPr>
                <w:rFonts w:ascii="Calibri" w:hAnsi="Calibri"/>
                <w:b/>
              </w:rPr>
              <w:t>RAK-TSF</w:t>
            </w:r>
          </w:p>
        </w:tc>
        <w:tc>
          <w:tcPr>
            <w:tcW w:w="1881" w:type="dxa"/>
            <w:shd w:val="clear" w:color="auto" w:fill="EBF3FB"/>
          </w:tcPr>
          <w:p w14:paraId="35114D4E" w14:textId="77777777" w:rsidR="000D3E54" w:rsidRDefault="00000000">
            <w:r>
              <w:rPr>
                <w:rFonts w:ascii="Calibri" w:hAnsi="Calibri"/>
              </w:rPr>
              <w:t>Marocco</w:t>
            </w:r>
          </w:p>
        </w:tc>
        <w:tc>
          <w:tcPr>
            <w:tcW w:w="1881" w:type="dxa"/>
            <w:shd w:val="clear" w:color="auto" w:fill="EBF3FB"/>
          </w:tcPr>
          <w:p w14:paraId="73CF80A0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EBF3FB"/>
          </w:tcPr>
          <w:p w14:paraId="7A866B6A" w14:textId="77777777" w:rsidR="000D3E54" w:rsidRDefault="00000000">
            <w:r>
              <w:rPr>
                <w:rFonts w:ascii="Calibri" w:hAnsi="Calibri"/>
              </w:rPr>
              <w:t>0.456</w:t>
            </w:r>
          </w:p>
        </w:tc>
      </w:tr>
      <w:tr w:rsidR="000D3E54" w14:paraId="5C0442C7" w14:textId="77777777">
        <w:tc>
          <w:tcPr>
            <w:tcW w:w="1881" w:type="dxa"/>
            <w:shd w:val="clear" w:color="auto" w:fill="FFFFFF"/>
          </w:tcPr>
          <w:p w14:paraId="01AA4CAA" w14:textId="77777777" w:rsidR="000D3E54" w:rsidRDefault="00000000">
            <w:r>
              <w:rPr>
                <w:rFonts w:ascii="Calibri" w:hAnsi="Calibri"/>
              </w:rPr>
              <w:t>6</w:t>
            </w:r>
          </w:p>
        </w:tc>
        <w:tc>
          <w:tcPr>
            <w:tcW w:w="1881" w:type="dxa"/>
            <w:shd w:val="clear" w:color="auto" w:fill="FFFFFF"/>
          </w:tcPr>
          <w:p w14:paraId="7D4BC6C2" w14:textId="77777777" w:rsidR="000D3E54" w:rsidRDefault="00000000">
            <w:r>
              <w:rPr>
                <w:rFonts w:ascii="Calibri" w:hAnsi="Calibri"/>
                <w:b/>
              </w:rPr>
              <w:t>PVG-MXP</w:t>
            </w:r>
          </w:p>
        </w:tc>
        <w:tc>
          <w:tcPr>
            <w:tcW w:w="1881" w:type="dxa"/>
            <w:shd w:val="clear" w:color="auto" w:fill="FFFFFF"/>
          </w:tcPr>
          <w:p w14:paraId="5F14F8BC" w14:textId="77777777" w:rsidR="000D3E54" w:rsidRDefault="00000000">
            <w:r>
              <w:rPr>
                <w:rFonts w:ascii="Calibri" w:hAnsi="Calibri"/>
              </w:rPr>
              <w:t>Cina</w:t>
            </w:r>
          </w:p>
        </w:tc>
        <w:tc>
          <w:tcPr>
            <w:tcW w:w="1881" w:type="dxa"/>
            <w:shd w:val="clear" w:color="auto" w:fill="FFFFFF"/>
          </w:tcPr>
          <w:p w14:paraId="42973E0E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FFFFFF"/>
          </w:tcPr>
          <w:p w14:paraId="3F347F4B" w14:textId="77777777" w:rsidR="000D3E54" w:rsidRDefault="00000000">
            <w:r>
              <w:rPr>
                <w:rFonts w:ascii="Calibri" w:hAnsi="Calibri"/>
              </w:rPr>
              <w:t>0.429</w:t>
            </w:r>
          </w:p>
        </w:tc>
      </w:tr>
      <w:tr w:rsidR="000D3E54" w14:paraId="1243A650" w14:textId="77777777">
        <w:tc>
          <w:tcPr>
            <w:tcW w:w="1881" w:type="dxa"/>
            <w:shd w:val="clear" w:color="auto" w:fill="EBF3FB"/>
          </w:tcPr>
          <w:p w14:paraId="2A82A0AA" w14:textId="77777777" w:rsidR="000D3E54" w:rsidRDefault="00000000">
            <w:r>
              <w:rPr>
                <w:rFonts w:ascii="Calibri" w:hAnsi="Calibri"/>
              </w:rPr>
              <w:t>7</w:t>
            </w:r>
          </w:p>
        </w:tc>
        <w:tc>
          <w:tcPr>
            <w:tcW w:w="1881" w:type="dxa"/>
            <w:shd w:val="clear" w:color="auto" w:fill="EBF3FB"/>
          </w:tcPr>
          <w:p w14:paraId="705A6176" w14:textId="77777777" w:rsidR="000D3E54" w:rsidRDefault="00000000">
            <w:r>
              <w:rPr>
                <w:rFonts w:ascii="Calibri" w:hAnsi="Calibri"/>
                <w:b/>
              </w:rPr>
              <w:t>CAN-FCO</w:t>
            </w:r>
          </w:p>
        </w:tc>
        <w:tc>
          <w:tcPr>
            <w:tcW w:w="1881" w:type="dxa"/>
            <w:shd w:val="clear" w:color="auto" w:fill="EBF3FB"/>
          </w:tcPr>
          <w:p w14:paraId="5659E58D" w14:textId="77777777" w:rsidR="000D3E54" w:rsidRDefault="00000000">
            <w:r>
              <w:rPr>
                <w:rFonts w:ascii="Calibri" w:hAnsi="Calibri"/>
              </w:rPr>
              <w:t>Cina</w:t>
            </w:r>
          </w:p>
        </w:tc>
        <w:tc>
          <w:tcPr>
            <w:tcW w:w="1881" w:type="dxa"/>
            <w:shd w:val="clear" w:color="auto" w:fill="EBF3FB"/>
          </w:tcPr>
          <w:p w14:paraId="51C82B76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EBF3FB"/>
          </w:tcPr>
          <w:p w14:paraId="07383486" w14:textId="77777777" w:rsidR="000D3E54" w:rsidRDefault="00000000">
            <w:r>
              <w:rPr>
                <w:rFonts w:ascii="Calibri" w:hAnsi="Calibri"/>
              </w:rPr>
              <w:t>0.426</w:t>
            </w:r>
          </w:p>
        </w:tc>
      </w:tr>
      <w:tr w:rsidR="000D3E54" w14:paraId="40C4CC1B" w14:textId="77777777">
        <w:tc>
          <w:tcPr>
            <w:tcW w:w="1881" w:type="dxa"/>
            <w:shd w:val="clear" w:color="auto" w:fill="FFFFFF"/>
          </w:tcPr>
          <w:p w14:paraId="4850164A" w14:textId="77777777" w:rsidR="000D3E54" w:rsidRDefault="00000000">
            <w:r>
              <w:rPr>
                <w:rFonts w:ascii="Calibri" w:hAnsi="Calibri"/>
              </w:rPr>
              <w:t>8</w:t>
            </w:r>
          </w:p>
        </w:tc>
        <w:tc>
          <w:tcPr>
            <w:tcW w:w="1881" w:type="dxa"/>
            <w:shd w:val="clear" w:color="auto" w:fill="FFFFFF"/>
          </w:tcPr>
          <w:p w14:paraId="4373FCCF" w14:textId="77777777" w:rsidR="000D3E54" w:rsidRDefault="00000000">
            <w:r>
              <w:rPr>
                <w:rFonts w:ascii="Calibri" w:hAnsi="Calibri"/>
                <w:b/>
              </w:rPr>
              <w:t>AMM-FCO</w:t>
            </w:r>
          </w:p>
        </w:tc>
        <w:tc>
          <w:tcPr>
            <w:tcW w:w="1881" w:type="dxa"/>
            <w:shd w:val="clear" w:color="auto" w:fill="FFFFFF"/>
          </w:tcPr>
          <w:p w14:paraId="53B66891" w14:textId="77777777" w:rsidR="000D3E54" w:rsidRDefault="00000000">
            <w:r>
              <w:rPr>
                <w:rFonts w:ascii="Calibri" w:hAnsi="Calibri"/>
              </w:rPr>
              <w:t>Giordania</w:t>
            </w:r>
          </w:p>
        </w:tc>
        <w:tc>
          <w:tcPr>
            <w:tcW w:w="1881" w:type="dxa"/>
            <w:shd w:val="clear" w:color="auto" w:fill="FFFFFF"/>
          </w:tcPr>
          <w:p w14:paraId="17D65493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FFFFFF"/>
          </w:tcPr>
          <w:p w14:paraId="14775356" w14:textId="77777777" w:rsidR="000D3E54" w:rsidRDefault="00000000">
            <w:r>
              <w:rPr>
                <w:rFonts w:ascii="Calibri" w:hAnsi="Calibri"/>
              </w:rPr>
              <w:t>0.407</w:t>
            </w:r>
          </w:p>
        </w:tc>
      </w:tr>
      <w:tr w:rsidR="000D3E54" w14:paraId="59572CDE" w14:textId="77777777">
        <w:tc>
          <w:tcPr>
            <w:tcW w:w="1881" w:type="dxa"/>
            <w:shd w:val="clear" w:color="auto" w:fill="EBF3FB"/>
          </w:tcPr>
          <w:p w14:paraId="58D6F4AF" w14:textId="77777777" w:rsidR="000D3E54" w:rsidRDefault="00000000">
            <w:r>
              <w:rPr>
                <w:rFonts w:ascii="Calibri" w:hAnsi="Calibri"/>
              </w:rPr>
              <w:t>9</w:t>
            </w:r>
          </w:p>
        </w:tc>
        <w:tc>
          <w:tcPr>
            <w:tcW w:w="1881" w:type="dxa"/>
            <w:shd w:val="clear" w:color="auto" w:fill="EBF3FB"/>
          </w:tcPr>
          <w:p w14:paraId="4975C55A" w14:textId="77777777" w:rsidR="000D3E54" w:rsidRDefault="00000000">
            <w:r>
              <w:rPr>
                <w:rFonts w:ascii="Calibri" w:hAnsi="Calibri"/>
                <w:b/>
              </w:rPr>
              <w:t>KIV-FCO</w:t>
            </w:r>
          </w:p>
        </w:tc>
        <w:tc>
          <w:tcPr>
            <w:tcW w:w="1881" w:type="dxa"/>
            <w:shd w:val="clear" w:color="auto" w:fill="EBF3FB"/>
          </w:tcPr>
          <w:p w14:paraId="4620D720" w14:textId="77777777" w:rsidR="000D3E54" w:rsidRDefault="00000000">
            <w:r>
              <w:rPr>
                <w:rFonts w:ascii="Calibri" w:hAnsi="Calibri"/>
              </w:rPr>
              <w:t>Moldavia</w:t>
            </w:r>
          </w:p>
        </w:tc>
        <w:tc>
          <w:tcPr>
            <w:tcW w:w="1881" w:type="dxa"/>
            <w:shd w:val="clear" w:color="auto" w:fill="EBF3FB"/>
          </w:tcPr>
          <w:p w14:paraId="74E9C0C3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EBF3FB"/>
          </w:tcPr>
          <w:p w14:paraId="4694E663" w14:textId="77777777" w:rsidR="000D3E54" w:rsidRDefault="00000000">
            <w:r>
              <w:rPr>
                <w:rFonts w:ascii="Calibri" w:hAnsi="Calibri"/>
              </w:rPr>
              <w:t>0.406</w:t>
            </w:r>
          </w:p>
        </w:tc>
      </w:tr>
      <w:tr w:rsidR="000D3E54" w14:paraId="18161956" w14:textId="77777777">
        <w:tc>
          <w:tcPr>
            <w:tcW w:w="1881" w:type="dxa"/>
            <w:shd w:val="clear" w:color="auto" w:fill="FFFFFF"/>
          </w:tcPr>
          <w:p w14:paraId="006136BD" w14:textId="77777777" w:rsidR="000D3E54" w:rsidRDefault="00000000">
            <w:r>
              <w:rPr>
                <w:rFonts w:ascii="Calibri" w:hAnsi="Calibri"/>
              </w:rPr>
              <w:t>10</w:t>
            </w:r>
          </w:p>
        </w:tc>
        <w:tc>
          <w:tcPr>
            <w:tcW w:w="1881" w:type="dxa"/>
            <w:shd w:val="clear" w:color="auto" w:fill="FFFFFF"/>
          </w:tcPr>
          <w:p w14:paraId="2C7DAE54" w14:textId="77777777" w:rsidR="000D3E54" w:rsidRDefault="00000000">
            <w:r>
              <w:rPr>
                <w:rFonts w:ascii="Calibri" w:hAnsi="Calibri"/>
                <w:b/>
              </w:rPr>
              <w:t>RUH-VCE</w:t>
            </w:r>
          </w:p>
        </w:tc>
        <w:tc>
          <w:tcPr>
            <w:tcW w:w="1881" w:type="dxa"/>
            <w:shd w:val="clear" w:color="auto" w:fill="FFFFFF"/>
          </w:tcPr>
          <w:p w14:paraId="6C9592CC" w14:textId="77777777" w:rsidR="000D3E54" w:rsidRDefault="00000000">
            <w:r>
              <w:rPr>
                <w:rFonts w:ascii="Calibri" w:hAnsi="Calibri"/>
              </w:rPr>
              <w:t>Arabia Saudita</w:t>
            </w:r>
          </w:p>
        </w:tc>
        <w:tc>
          <w:tcPr>
            <w:tcW w:w="1881" w:type="dxa"/>
            <w:shd w:val="clear" w:color="auto" w:fill="FFFFFF"/>
          </w:tcPr>
          <w:p w14:paraId="412D92DF" w14:textId="77777777" w:rsidR="000D3E54" w:rsidRDefault="00000000">
            <w:r>
              <w:rPr>
                <w:rFonts w:ascii="Calibri" w:hAnsi="Calibri"/>
              </w:rPr>
              <w:t>ALTA</w:t>
            </w:r>
          </w:p>
        </w:tc>
        <w:tc>
          <w:tcPr>
            <w:tcW w:w="1881" w:type="dxa"/>
            <w:shd w:val="clear" w:color="auto" w:fill="FFFFFF"/>
          </w:tcPr>
          <w:p w14:paraId="0C684B1C" w14:textId="77777777" w:rsidR="000D3E54" w:rsidRDefault="00000000">
            <w:r>
              <w:rPr>
                <w:rFonts w:ascii="Calibri" w:hAnsi="Calibri"/>
              </w:rPr>
              <w:t>0.399</w:t>
            </w:r>
          </w:p>
        </w:tc>
      </w:tr>
    </w:tbl>
    <w:p w14:paraId="22D6B982" w14:textId="77777777" w:rsidR="000D3E54" w:rsidRDefault="000D3E54"/>
    <w:p w14:paraId="22976BB9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7. Valutazione (Notebook 06)</w:t>
      </w:r>
    </w:p>
    <w:p w14:paraId="260C543A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7.1 Feature Importance — Permutation Attribution</w:t>
      </w:r>
    </w:p>
    <w:p w14:paraId="4207FB81" w14:textId="77777777" w:rsidR="000D3E54" w:rsidRDefault="00000000">
      <w:pPr>
        <w:spacing w:after="120"/>
      </w:pPr>
      <w:r>
        <w:rPr>
          <w:rFonts w:ascii="Calibri" w:hAnsi="Calibri"/>
        </w:rPr>
        <w:t>Surrogato GradientBoostingClassifier addestrato sulle etichette ML. Misura quanto ogni feature contribuisce globalmente alla distinzione anomalo/normale.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4"/>
        <w:gridCol w:w="3131"/>
        <w:gridCol w:w="3131"/>
      </w:tblGrid>
      <w:tr w:rsidR="000D3E54" w14:paraId="3BCE555A" w14:textId="77777777">
        <w:tc>
          <w:tcPr>
            <w:tcW w:w="3135" w:type="dxa"/>
            <w:shd w:val="clear" w:color="auto" w:fill="2E75B6"/>
          </w:tcPr>
          <w:p w14:paraId="474853D0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w="3135" w:type="dxa"/>
            <w:shd w:val="clear" w:color="auto" w:fill="2E75B6"/>
          </w:tcPr>
          <w:p w14:paraId="3CC42522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Importanza</w:t>
            </w:r>
          </w:p>
        </w:tc>
        <w:tc>
          <w:tcPr>
            <w:tcW w:w="3135" w:type="dxa"/>
            <w:shd w:val="clear" w:color="auto" w:fill="2E75B6"/>
          </w:tcPr>
          <w:p w14:paraId="4BD169A2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Rilevanza</w:t>
            </w:r>
          </w:p>
        </w:tc>
      </w:tr>
      <w:tr w:rsidR="000D3E54" w14:paraId="01B53F53" w14:textId="77777777">
        <w:tc>
          <w:tcPr>
            <w:tcW w:w="3135" w:type="dxa"/>
            <w:shd w:val="clear" w:color="auto" w:fill="F2F2F2"/>
          </w:tcPr>
          <w:p w14:paraId="75AD2DF1" w14:textId="77777777" w:rsidR="000D3E54" w:rsidRDefault="00000000">
            <w:r>
              <w:rPr>
                <w:rFonts w:ascii="Courier New" w:hAnsi="Courier New"/>
                <w:sz w:val="20"/>
              </w:rPr>
              <w:t>tasso_rilevanza</w:t>
            </w:r>
          </w:p>
        </w:tc>
        <w:tc>
          <w:tcPr>
            <w:tcW w:w="3135" w:type="dxa"/>
            <w:shd w:val="clear" w:color="auto" w:fill="F2F2F2"/>
          </w:tcPr>
          <w:p w14:paraId="0FC86500" w14:textId="77777777" w:rsidR="000D3E54" w:rsidRDefault="00000000">
            <w:r>
              <w:rPr>
                <w:rFonts w:ascii="Calibri" w:hAnsi="Calibri"/>
                <w:sz w:val="20"/>
              </w:rPr>
              <w:t>0.381</w:t>
            </w:r>
          </w:p>
        </w:tc>
        <w:tc>
          <w:tcPr>
            <w:tcW w:w="3135" w:type="dxa"/>
            <w:shd w:val="clear" w:color="auto" w:fill="F2F2F2"/>
          </w:tcPr>
          <w:p w14:paraId="15D75A70" w14:textId="77777777" w:rsidR="000D3E54" w:rsidRDefault="00000000">
            <w:r>
              <w:rPr>
                <w:rFonts w:ascii="Calibri" w:hAnsi="Calibri"/>
                <w:sz w:val="20"/>
              </w:rPr>
              <w:t>★★★</w:t>
            </w:r>
          </w:p>
        </w:tc>
      </w:tr>
      <w:tr w:rsidR="000D3E54" w14:paraId="266504C9" w14:textId="77777777">
        <w:tc>
          <w:tcPr>
            <w:tcW w:w="3135" w:type="dxa"/>
            <w:shd w:val="clear" w:color="auto" w:fill="FFFFFF"/>
          </w:tcPr>
          <w:p w14:paraId="214B1551" w14:textId="77777777" w:rsidR="000D3E54" w:rsidRDefault="00000000">
            <w:r>
              <w:rPr>
                <w:rFonts w:ascii="Courier New" w:hAnsi="Courier New"/>
                <w:sz w:val="20"/>
              </w:rPr>
              <w:t>tasso_inv_medio</w:t>
            </w:r>
          </w:p>
        </w:tc>
        <w:tc>
          <w:tcPr>
            <w:tcW w:w="3135" w:type="dxa"/>
            <w:shd w:val="clear" w:color="auto" w:fill="FFFFFF"/>
          </w:tcPr>
          <w:p w14:paraId="587D86D0" w14:textId="77777777" w:rsidR="000D3E54" w:rsidRDefault="00000000">
            <w:r>
              <w:rPr>
                <w:rFonts w:ascii="Calibri" w:hAnsi="Calibri"/>
                <w:sz w:val="20"/>
              </w:rPr>
              <w:t>0.351</w:t>
            </w:r>
          </w:p>
        </w:tc>
        <w:tc>
          <w:tcPr>
            <w:tcW w:w="3135" w:type="dxa"/>
            <w:shd w:val="clear" w:color="auto" w:fill="FFFFFF"/>
          </w:tcPr>
          <w:p w14:paraId="62A9C7DB" w14:textId="77777777" w:rsidR="000D3E54" w:rsidRDefault="00000000">
            <w:r>
              <w:rPr>
                <w:rFonts w:ascii="Calibri" w:hAnsi="Calibri"/>
                <w:sz w:val="20"/>
              </w:rPr>
              <w:t>★★★</w:t>
            </w:r>
          </w:p>
        </w:tc>
      </w:tr>
      <w:tr w:rsidR="000D3E54" w14:paraId="204608D2" w14:textId="77777777">
        <w:tc>
          <w:tcPr>
            <w:tcW w:w="3135" w:type="dxa"/>
            <w:shd w:val="clear" w:color="auto" w:fill="F2F2F2"/>
          </w:tcPr>
          <w:p w14:paraId="0C755FE6" w14:textId="77777777" w:rsidR="000D3E54" w:rsidRDefault="00000000">
            <w:r>
              <w:rPr>
                <w:rFonts w:ascii="Courier New" w:hAnsi="Courier New"/>
                <w:sz w:val="20"/>
              </w:rPr>
              <w:t>tasso_respinti</w:t>
            </w:r>
          </w:p>
        </w:tc>
        <w:tc>
          <w:tcPr>
            <w:tcW w:w="3135" w:type="dxa"/>
            <w:shd w:val="clear" w:color="auto" w:fill="F2F2F2"/>
          </w:tcPr>
          <w:p w14:paraId="0DECBBF8" w14:textId="77777777" w:rsidR="000D3E54" w:rsidRDefault="00000000">
            <w:r>
              <w:rPr>
                <w:rFonts w:ascii="Calibri" w:hAnsi="Calibri"/>
                <w:sz w:val="20"/>
              </w:rPr>
              <w:t>0.310</w:t>
            </w:r>
          </w:p>
        </w:tc>
        <w:tc>
          <w:tcPr>
            <w:tcW w:w="3135" w:type="dxa"/>
            <w:shd w:val="clear" w:color="auto" w:fill="F2F2F2"/>
          </w:tcPr>
          <w:p w14:paraId="4DF3E286" w14:textId="77777777" w:rsidR="000D3E54" w:rsidRDefault="00000000">
            <w:r>
              <w:rPr>
                <w:rFonts w:ascii="Calibri" w:hAnsi="Calibri"/>
                <w:sz w:val="20"/>
              </w:rPr>
              <w:t>★★★</w:t>
            </w:r>
          </w:p>
        </w:tc>
      </w:tr>
      <w:tr w:rsidR="000D3E54" w14:paraId="0C9223C2" w14:textId="77777777">
        <w:tc>
          <w:tcPr>
            <w:tcW w:w="3135" w:type="dxa"/>
            <w:shd w:val="clear" w:color="auto" w:fill="FFFFFF"/>
          </w:tcPr>
          <w:p w14:paraId="39CD2779" w14:textId="77777777" w:rsidR="000D3E54" w:rsidRDefault="00000000">
            <w:r>
              <w:rPr>
                <w:rFonts w:ascii="Courier New" w:hAnsi="Courier New"/>
                <w:sz w:val="20"/>
              </w:rPr>
              <w:t>score_rischio_esiti</w:t>
            </w:r>
          </w:p>
        </w:tc>
        <w:tc>
          <w:tcPr>
            <w:tcW w:w="3135" w:type="dxa"/>
            <w:shd w:val="clear" w:color="auto" w:fill="FFFFFF"/>
          </w:tcPr>
          <w:p w14:paraId="0E7015DE" w14:textId="77777777" w:rsidR="000D3E54" w:rsidRDefault="00000000">
            <w:r>
              <w:rPr>
                <w:rFonts w:ascii="Calibri" w:hAnsi="Calibri"/>
                <w:sz w:val="20"/>
              </w:rPr>
              <w:t>0.304</w:t>
            </w:r>
          </w:p>
        </w:tc>
        <w:tc>
          <w:tcPr>
            <w:tcW w:w="3135" w:type="dxa"/>
            <w:shd w:val="clear" w:color="auto" w:fill="FFFFFF"/>
          </w:tcPr>
          <w:p w14:paraId="7D038F01" w14:textId="77777777" w:rsidR="000D3E54" w:rsidRDefault="00000000">
            <w:r>
              <w:rPr>
                <w:rFonts w:ascii="Calibri" w:hAnsi="Calibri"/>
                <w:sz w:val="20"/>
              </w:rPr>
              <w:t>★★★</w:t>
            </w:r>
          </w:p>
        </w:tc>
      </w:tr>
      <w:tr w:rsidR="000D3E54" w14:paraId="47433F76" w14:textId="77777777">
        <w:tc>
          <w:tcPr>
            <w:tcW w:w="3135" w:type="dxa"/>
            <w:shd w:val="clear" w:color="auto" w:fill="F2F2F2"/>
          </w:tcPr>
          <w:p w14:paraId="5D728FD5" w14:textId="77777777" w:rsidR="000D3E54" w:rsidRDefault="00000000">
            <w:r>
              <w:rPr>
                <w:rFonts w:ascii="Courier New" w:hAnsi="Courier New"/>
                <w:sz w:val="20"/>
              </w:rPr>
              <w:t>pct_sdi</w:t>
            </w:r>
          </w:p>
        </w:tc>
        <w:tc>
          <w:tcPr>
            <w:tcW w:w="3135" w:type="dxa"/>
            <w:shd w:val="clear" w:color="auto" w:fill="F2F2F2"/>
          </w:tcPr>
          <w:p w14:paraId="0F04CDBA" w14:textId="77777777" w:rsidR="000D3E54" w:rsidRDefault="00000000">
            <w:r>
              <w:rPr>
                <w:rFonts w:ascii="Calibri" w:hAnsi="Calibri"/>
                <w:sz w:val="20"/>
              </w:rPr>
              <w:t>0.280</w:t>
            </w:r>
          </w:p>
        </w:tc>
        <w:tc>
          <w:tcPr>
            <w:tcW w:w="3135" w:type="dxa"/>
            <w:shd w:val="clear" w:color="auto" w:fill="F2F2F2"/>
          </w:tcPr>
          <w:p w14:paraId="465508E6" w14:textId="77777777" w:rsidR="000D3E54" w:rsidRDefault="00000000">
            <w:r>
              <w:rPr>
                <w:rFonts w:ascii="Calibri" w:hAnsi="Calibri"/>
                <w:sz w:val="20"/>
              </w:rPr>
              <w:t>★★☆</w:t>
            </w:r>
          </w:p>
        </w:tc>
      </w:tr>
      <w:tr w:rsidR="000D3E54" w14:paraId="4A51F20B" w14:textId="77777777">
        <w:tc>
          <w:tcPr>
            <w:tcW w:w="3135" w:type="dxa"/>
            <w:shd w:val="clear" w:color="auto" w:fill="FFFFFF"/>
          </w:tcPr>
          <w:p w14:paraId="79E67EE2" w14:textId="77777777" w:rsidR="000D3E54" w:rsidRDefault="00000000">
            <w:r>
              <w:rPr>
                <w:rFonts w:ascii="Courier New" w:hAnsi="Courier New"/>
                <w:sz w:val="20"/>
              </w:rPr>
              <w:t>tasso_chiusura</w:t>
            </w:r>
          </w:p>
        </w:tc>
        <w:tc>
          <w:tcPr>
            <w:tcW w:w="3135" w:type="dxa"/>
            <w:shd w:val="clear" w:color="auto" w:fill="FFFFFF"/>
          </w:tcPr>
          <w:p w14:paraId="1A9EAF52" w14:textId="77777777" w:rsidR="000D3E54" w:rsidRDefault="00000000">
            <w:r>
              <w:rPr>
                <w:rFonts w:ascii="Calibri" w:hAnsi="Calibri"/>
                <w:sz w:val="20"/>
              </w:rPr>
              <w:t>0.280</w:t>
            </w:r>
          </w:p>
        </w:tc>
        <w:tc>
          <w:tcPr>
            <w:tcW w:w="3135" w:type="dxa"/>
            <w:shd w:val="clear" w:color="auto" w:fill="FFFFFF"/>
          </w:tcPr>
          <w:p w14:paraId="54B8A2FF" w14:textId="77777777" w:rsidR="000D3E54" w:rsidRDefault="00000000">
            <w:r>
              <w:rPr>
                <w:rFonts w:ascii="Calibri" w:hAnsi="Calibri"/>
                <w:sz w:val="20"/>
              </w:rPr>
              <w:t>★★☆</w:t>
            </w:r>
          </w:p>
        </w:tc>
      </w:tr>
      <w:tr w:rsidR="000D3E54" w14:paraId="5C40CAA4" w14:textId="77777777">
        <w:tc>
          <w:tcPr>
            <w:tcW w:w="3135" w:type="dxa"/>
            <w:shd w:val="clear" w:color="auto" w:fill="F2F2F2"/>
          </w:tcPr>
          <w:p w14:paraId="44BF6EEE" w14:textId="77777777" w:rsidR="000D3E54" w:rsidRDefault="00000000">
            <w:r>
              <w:rPr>
                <w:rFonts w:ascii="Courier New" w:hAnsi="Courier New"/>
                <w:sz w:val="20"/>
              </w:rPr>
              <w:t>tasso_allarme_medio</w:t>
            </w:r>
          </w:p>
        </w:tc>
        <w:tc>
          <w:tcPr>
            <w:tcW w:w="3135" w:type="dxa"/>
            <w:shd w:val="clear" w:color="auto" w:fill="F2F2F2"/>
          </w:tcPr>
          <w:p w14:paraId="7F0F7F9E" w14:textId="77777777" w:rsidR="000D3E54" w:rsidRDefault="00000000">
            <w:r>
              <w:rPr>
                <w:rFonts w:ascii="Calibri" w:hAnsi="Calibri"/>
                <w:sz w:val="20"/>
              </w:rPr>
              <w:t>0.259</w:t>
            </w:r>
          </w:p>
        </w:tc>
        <w:tc>
          <w:tcPr>
            <w:tcW w:w="3135" w:type="dxa"/>
            <w:shd w:val="clear" w:color="auto" w:fill="F2F2F2"/>
          </w:tcPr>
          <w:p w14:paraId="109FC477" w14:textId="77777777" w:rsidR="000D3E54" w:rsidRDefault="00000000">
            <w:r>
              <w:rPr>
                <w:rFonts w:ascii="Calibri" w:hAnsi="Calibri"/>
                <w:sz w:val="20"/>
              </w:rPr>
              <w:t>★★☆</w:t>
            </w:r>
          </w:p>
        </w:tc>
      </w:tr>
      <w:tr w:rsidR="000D3E54" w14:paraId="3717AC1B" w14:textId="77777777">
        <w:tc>
          <w:tcPr>
            <w:tcW w:w="3135" w:type="dxa"/>
            <w:shd w:val="clear" w:color="auto" w:fill="FFFFFF"/>
          </w:tcPr>
          <w:p w14:paraId="3CAAE55F" w14:textId="77777777" w:rsidR="000D3E54" w:rsidRDefault="00000000">
            <w:r>
              <w:rPr>
                <w:rFonts w:ascii="Courier New" w:hAnsi="Courier New"/>
                <w:sz w:val="20"/>
              </w:rPr>
              <w:t>tasso_fermati</w:t>
            </w:r>
          </w:p>
        </w:tc>
        <w:tc>
          <w:tcPr>
            <w:tcW w:w="3135" w:type="dxa"/>
            <w:shd w:val="clear" w:color="auto" w:fill="FFFFFF"/>
          </w:tcPr>
          <w:p w14:paraId="032E47A8" w14:textId="77777777" w:rsidR="000D3E54" w:rsidRDefault="00000000">
            <w:r>
              <w:rPr>
                <w:rFonts w:ascii="Calibri" w:hAnsi="Calibri"/>
                <w:sz w:val="20"/>
              </w:rPr>
              <w:t>0.246</w:t>
            </w:r>
          </w:p>
        </w:tc>
        <w:tc>
          <w:tcPr>
            <w:tcW w:w="3135" w:type="dxa"/>
            <w:shd w:val="clear" w:color="auto" w:fill="FFFFFF"/>
          </w:tcPr>
          <w:p w14:paraId="217F98DA" w14:textId="77777777" w:rsidR="000D3E54" w:rsidRDefault="00000000">
            <w:r>
              <w:rPr>
                <w:rFonts w:ascii="Calibri" w:hAnsi="Calibri"/>
                <w:sz w:val="20"/>
              </w:rPr>
              <w:t>★★☆</w:t>
            </w:r>
          </w:p>
        </w:tc>
      </w:tr>
      <w:tr w:rsidR="000D3E54" w14:paraId="3FEA4EFA" w14:textId="77777777">
        <w:tc>
          <w:tcPr>
            <w:tcW w:w="3135" w:type="dxa"/>
            <w:shd w:val="clear" w:color="auto" w:fill="F2F2F2"/>
          </w:tcPr>
          <w:p w14:paraId="2232482D" w14:textId="77777777" w:rsidR="000D3E54" w:rsidRDefault="00000000">
            <w:r>
              <w:rPr>
                <w:rFonts w:ascii="Courier New" w:hAnsi="Courier New"/>
                <w:sz w:val="20"/>
              </w:rPr>
              <w:t>pct_nsis</w:t>
            </w:r>
          </w:p>
        </w:tc>
        <w:tc>
          <w:tcPr>
            <w:tcW w:w="3135" w:type="dxa"/>
            <w:shd w:val="clear" w:color="auto" w:fill="F2F2F2"/>
          </w:tcPr>
          <w:p w14:paraId="7E079AF2" w14:textId="77777777" w:rsidR="000D3E54" w:rsidRDefault="00000000">
            <w:r>
              <w:rPr>
                <w:rFonts w:ascii="Calibri" w:hAnsi="Calibri"/>
                <w:sz w:val="20"/>
              </w:rPr>
              <w:t>0.200</w:t>
            </w:r>
          </w:p>
        </w:tc>
        <w:tc>
          <w:tcPr>
            <w:tcW w:w="3135" w:type="dxa"/>
            <w:shd w:val="clear" w:color="auto" w:fill="F2F2F2"/>
          </w:tcPr>
          <w:p w14:paraId="04D02363" w14:textId="77777777" w:rsidR="000D3E54" w:rsidRDefault="00000000">
            <w:r>
              <w:rPr>
                <w:rFonts w:ascii="Calibri" w:hAnsi="Calibri"/>
                <w:sz w:val="20"/>
              </w:rPr>
              <w:t>★★☆</w:t>
            </w:r>
          </w:p>
        </w:tc>
      </w:tr>
      <w:tr w:rsidR="000D3E54" w14:paraId="73039789" w14:textId="77777777">
        <w:tc>
          <w:tcPr>
            <w:tcW w:w="3135" w:type="dxa"/>
            <w:shd w:val="clear" w:color="auto" w:fill="FFFFFF"/>
          </w:tcPr>
          <w:p w14:paraId="1AE4A7A3" w14:textId="77777777" w:rsidR="000D3E54" w:rsidRDefault="00000000">
            <w:r>
              <w:rPr>
                <w:rFonts w:ascii="Courier New" w:hAnsi="Courier New"/>
                <w:sz w:val="20"/>
              </w:rPr>
              <w:t>pct_interpol</w:t>
            </w:r>
          </w:p>
        </w:tc>
        <w:tc>
          <w:tcPr>
            <w:tcW w:w="3135" w:type="dxa"/>
            <w:shd w:val="clear" w:color="auto" w:fill="FFFFFF"/>
          </w:tcPr>
          <w:p w14:paraId="50FFD162" w14:textId="77777777" w:rsidR="000D3E54" w:rsidRDefault="00000000">
            <w:r>
              <w:rPr>
                <w:rFonts w:ascii="Calibri" w:hAnsi="Calibri"/>
                <w:sz w:val="20"/>
              </w:rPr>
              <w:t>0.195</w:t>
            </w:r>
          </w:p>
        </w:tc>
        <w:tc>
          <w:tcPr>
            <w:tcW w:w="3135" w:type="dxa"/>
            <w:shd w:val="clear" w:color="auto" w:fill="FFFFFF"/>
          </w:tcPr>
          <w:p w14:paraId="01108D26" w14:textId="77777777" w:rsidR="000D3E54" w:rsidRDefault="00000000">
            <w:r>
              <w:rPr>
                <w:rFonts w:ascii="Calibri" w:hAnsi="Calibri"/>
                <w:sz w:val="20"/>
              </w:rPr>
              <w:t>★☆☆</w:t>
            </w:r>
          </w:p>
        </w:tc>
      </w:tr>
      <w:tr w:rsidR="000D3E54" w14:paraId="29CA5B4E" w14:textId="77777777">
        <w:tc>
          <w:tcPr>
            <w:tcW w:w="3135" w:type="dxa"/>
            <w:shd w:val="clear" w:color="auto" w:fill="F2F2F2"/>
          </w:tcPr>
          <w:p w14:paraId="6BD94D77" w14:textId="77777777" w:rsidR="000D3E54" w:rsidRDefault="00000000">
            <w:r>
              <w:rPr>
                <w:rFonts w:ascii="Courier New" w:hAnsi="Courier New"/>
                <w:sz w:val="20"/>
              </w:rPr>
              <w:t>tot_allarmi_log</w:t>
            </w:r>
          </w:p>
        </w:tc>
        <w:tc>
          <w:tcPr>
            <w:tcW w:w="3135" w:type="dxa"/>
            <w:shd w:val="clear" w:color="auto" w:fill="F2F2F2"/>
          </w:tcPr>
          <w:p w14:paraId="0A7DCCCA" w14:textId="77777777" w:rsidR="000D3E54" w:rsidRDefault="00000000">
            <w:r>
              <w:rPr>
                <w:rFonts w:ascii="Calibri" w:hAnsi="Calibri"/>
                <w:sz w:val="20"/>
              </w:rPr>
              <w:t>0.139</w:t>
            </w:r>
          </w:p>
        </w:tc>
        <w:tc>
          <w:tcPr>
            <w:tcW w:w="3135" w:type="dxa"/>
            <w:shd w:val="clear" w:color="auto" w:fill="F2F2F2"/>
          </w:tcPr>
          <w:p w14:paraId="17260CEB" w14:textId="77777777" w:rsidR="000D3E54" w:rsidRDefault="00000000">
            <w:r>
              <w:rPr>
                <w:rFonts w:ascii="Calibri" w:hAnsi="Calibri"/>
                <w:sz w:val="20"/>
              </w:rPr>
              <w:t>★☆☆</w:t>
            </w:r>
          </w:p>
        </w:tc>
      </w:tr>
    </w:tbl>
    <w:p w14:paraId="531D8132" w14:textId="77777777" w:rsidR="000D3E54" w:rsidRDefault="000D3E54"/>
    <w:p w14:paraId="2DF24E68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7.2 SHAP Importance (Top 5)</w:t>
      </w:r>
    </w:p>
    <w:p w14:paraId="43B6AD32" w14:textId="77777777" w:rsidR="000D3E54" w:rsidRDefault="00000000">
      <w:pPr>
        <w:spacing w:after="120"/>
      </w:pPr>
      <w:r>
        <w:rPr>
          <w:rFonts w:ascii="Calibri" w:hAnsi="Calibri"/>
        </w:rPr>
        <w:t>Metodo: GradientBoostingClassifier come surrogato + TreeExplainer. SHAP misura la contribuzione locale per singola rotta.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699"/>
        <w:gridCol w:w="4697"/>
      </w:tblGrid>
      <w:tr w:rsidR="000D3E54" w14:paraId="16022D9B" w14:textId="77777777">
        <w:tc>
          <w:tcPr>
            <w:tcW w:w="4703" w:type="dxa"/>
            <w:shd w:val="clear" w:color="auto" w:fill="2E75B6"/>
          </w:tcPr>
          <w:p w14:paraId="521F2098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w="4703" w:type="dxa"/>
            <w:shd w:val="clear" w:color="auto" w:fill="2E75B6"/>
          </w:tcPr>
          <w:p w14:paraId="0F32415C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SHAP Mean |value|</w:t>
            </w:r>
          </w:p>
        </w:tc>
      </w:tr>
      <w:tr w:rsidR="000D3E54" w14:paraId="6C6BD26B" w14:textId="77777777">
        <w:tc>
          <w:tcPr>
            <w:tcW w:w="4703" w:type="dxa"/>
            <w:shd w:val="clear" w:color="auto" w:fill="F2F2F2"/>
          </w:tcPr>
          <w:p w14:paraId="6C9C5C36" w14:textId="77777777" w:rsidR="000D3E54" w:rsidRDefault="00000000">
            <w:r>
              <w:rPr>
                <w:rFonts w:ascii="Courier New" w:hAnsi="Courier New"/>
                <w:sz w:val="20"/>
              </w:rPr>
              <w:t>tot_allarmi_log</w:t>
            </w:r>
          </w:p>
        </w:tc>
        <w:tc>
          <w:tcPr>
            <w:tcW w:w="4703" w:type="dxa"/>
            <w:shd w:val="clear" w:color="auto" w:fill="F2F2F2"/>
          </w:tcPr>
          <w:p w14:paraId="458A79B4" w14:textId="77777777" w:rsidR="000D3E54" w:rsidRDefault="00000000">
            <w:r>
              <w:rPr>
                <w:rFonts w:ascii="Calibri" w:hAnsi="Calibri"/>
                <w:sz w:val="20"/>
              </w:rPr>
              <w:t>0.0538</w:t>
            </w:r>
          </w:p>
        </w:tc>
      </w:tr>
      <w:tr w:rsidR="000D3E54" w14:paraId="35E1D868" w14:textId="77777777">
        <w:tc>
          <w:tcPr>
            <w:tcW w:w="4703" w:type="dxa"/>
            <w:shd w:val="clear" w:color="auto" w:fill="FFFFFF"/>
          </w:tcPr>
          <w:p w14:paraId="7F743F83" w14:textId="77777777" w:rsidR="000D3E54" w:rsidRDefault="00000000">
            <w:r>
              <w:rPr>
                <w:rFonts w:ascii="Courier New" w:hAnsi="Courier New"/>
                <w:sz w:val="20"/>
              </w:rPr>
              <w:t>score_rischio_esiti</w:t>
            </w:r>
          </w:p>
        </w:tc>
        <w:tc>
          <w:tcPr>
            <w:tcW w:w="4703" w:type="dxa"/>
            <w:shd w:val="clear" w:color="auto" w:fill="FFFFFF"/>
          </w:tcPr>
          <w:p w14:paraId="29B59354" w14:textId="77777777" w:rsidR="000D3E54" w:rsidRDefault="00000000">
            <w:r>
              <w:rPr>
                <w:rFonts w:ascii="Calibri" w:hAnsi="Calibri"/>
                <w:sz w:val="20"/>
              </w:rPr>
              <w:t>0.0476</w:t>
            </w:r>
          </w:p>
        </w:tc>
      </w:tr>
      <w:tr w:rsidR="000D3E54" w14:paraId="4602EB37" w14:textId="77777777">
        <w:tc>
          <w:tcPr>
            <w:tcW w:w="4703" w:type="dxa"/>
            <w:shd w:val="clear" w:color="auto" w:fill="F2F2F2"/>
          </w:tcPr>
          <w:p w14:paraId="3437CDEC" w14:textId="77777777" w:rsidR="000D3E54" w:rsidRDefault="00000000">
            <w:r>
              <w:rPr>
                <w:rFonts w:ascii="Courier New" w:hAnsi="Courier New"/>
                <w:sz w:val="20"/>
              </w:rPr>
              <w:t>pct_interpol</w:t>
            </w:r>
          </w:p>
        </w:tc>
        <w:tc>
          <w:tcPr>
            <w:tcW w:w="4703" w:type="dxa"/>
            <w:shd w:val="clear" w:color="auto" w:fill="F2F2F2"/>
          </w:tcPr>
          <w:p w14:paraId="5BE39CCA" w14:textId="77777777" w:rsidR="000D3E54" w:rsidRDefault="00000000">
            <w:r>
              <w:rPr>
                <w:rFonts w:ascii="Calibri" w:hAnsi="Calibri"/>
                <w:sz w:val="20"/>
              </w:rPr>
              <w:t>0.0474</w:t>
            </w:r>
          </w:p>
        </w:tc>
      </w:tr>
      <w:tr w:rsidR="000D3E54" w14:paraId="0F44824C" w14:textId="77777777">
        <w:tc>
          <w:tcPr>
            <w:tcW w:w="4703" w:type="dxa"/>
            <w:shd w:val="clear" w:color="auto" w:fill="FFFFFF"/>
          </w:tcPr>
          <w:p w14:paraId="79068427" w14:textId="77777777" w:rsidR="000D3E54" w:rsidRDefault="00000000">
            <w:r>
              <w:rPr>
                <w:rFonts w:ascii="Courier New" w:hAnsi="Courier New"/>
                <w:sz w:val="20"/>
              </w:rPr>
              <w:lastRenderedPageBreak/>
              <w:t>tasso_allarme_medio</w:t>
            </w:r>
          </w:p>
        </w:tc>
        <w:tc>
          <w:tcPr>
            <w:tcW w:w="4703" w:type="dxa"/>
            <w:shd w:val="clear" w:color="auto" w:fill="FFFFFF"/>
          </w:tcPr>
          <w:p w14:paraId="0A08D0F2" w14:textId="77777777" w:rsidR="000D3E54" w:rsidRDefault="00000000">
            <w:r>
              <w:rPr>
                <w:rFonts w:ascii="Calibri" w:hAnsi="Calibri"/>
                <w:sz w:val="20"/>
              </w:rPr>
              <w:t>0.0436</w:t>
            </w:r>
          </w:p>
        </w:tc>
      </w:tr>
      <w:tr w:rsidR="000D3E54" w14:paraId="1370B2C5" w14:textId="77777777">
        <w:tc>
          <w:tcPr>
            <w:tcW w:w="4703" w:type="dxa"/>
            <w:shd w:val="clear" w:color="auto" w:fill="F2F2F2"/>
          </w:tcPr>
          <w:p w14:paraId="524761CB" w14:textId="77777777" w:rsidR="000D3E54" w:rsidRDefault="00000000">
            <w:r>
              <w:rPr>
                <w:rFonts w:ascii="Courier New" w:hAnsi="Courier New"/>
                <w:sz w:val="20"/>
              </w:rPr>
              <w:t>pct_sdi</w:t>
            </w:r>
          </w:p>
        </w:tc>
        <w:tc>
          <w:tcPr>
            <w:tcW w:w="4703" w:type="dxa"/>
            <w:shd w:val="clear" w:color="auto" w:fill="F2F2F2"/>
          </w:tcPr>
          <w:p w14:paraId="177F8DD4" w14:textId="77777777" w:rsidR="000D3E54" w:rsidRDefault="00000000">
            <w:r>
              <w:rPr>
                <w:rFonts w:ascii="Calibri" w:hAnsi="Calibri"/>
                <w:sz w:val="20"/>
              </w:rPr>
              <w:t>0.0364</w:t>
            </w:r>
          </w:p>
        </w:tc>
      </w:tr>
    </w:tbl>
    <w:p w14:paraId="6586DE3F" w14:textId="77777777" w:rsidR="000D3E54" w:rsidRDefault="000D3E54"/>
    <w:p w14:paraId="0208F6F3" w14:textId="77777777" w:rsidR="000D3E54" w:rsidRDefault="00000000">
      <w:pPr>
        <w:spacing w:before="240" w:after="80"/>
      </w:pPr>
      <w:r>
        <w:rPr>
          <w:rFonts w:ascii="Calibri" w:hAnsi="Calibri"/>
          <w:b/>
          <w:color w:val="1F3864"/>
          <w:sz w:val="26"/>
        </w:rPr>
        <w:t>7.3 Stabilità Bootstrap</w:t>
      </w:r>
    </w:p>
    <w:p w14:paraId="2CF67682" w14:textId="77777777" w:rsidR="000D3E54" w:rsidRDefault="00000000">
      <w:pPr>
        <w:spacing w:after="120"/>
      </w:pPr>
      <w:r>
        <w:rPr>
          <w:rFonts w:ascii="Calibri" w:hAnsi="Calibri"/>
        </w:rPr>
        <w:t>100 iterazioni con campionamento 80% del dataset per ogni run.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0D3E54" w14:paraId="7053F878" w14:textId="77777777">
        <w:tc>
          <w:tcPr>
            <w:tcW w:w="4703" w:type="dxa"/>
            <w:shd w:val="clear" w:color="auto" w:fill="2E75B6"/>
          </w:tcPr>
          <w:p w14:paraId="062D35D8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Metrica</w:t>
            </w:r>
          </w:p>
        </w:tc>
        <w:tc>
          <w:tcPr>
            <w:tcW w:w="4703" w:type="dxa"/>
            <w:shd w:val="clear" w:color="auto" w:fill="2E75B6"/>
          </w:tcPr>
          <w:p w14:paraId="0F775712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Valore</w:t>
            </w:r>
          </w:p>
        </w:tc>
      </w:tr>
      <w:tr w:rsidR="000D3E54" w14:paraId="36ECA990" w14:textId="77777777">
        <w:tc>
          <w:tcPr>
            <w:tcW w:w="4703" w:type="dxa"/>
            <w:shd w:val="clear" w:color="auto" w:fill="F2F2F2"/>
          </w:tcPr>
          <w:p w14:paraId="607016DE" w14:textId="77777777" w:rsidR="000D3E54" w:rsidRDefault="00000000">
            <w:r>
              <w:rPr>
                <w:rFonts w:ascii="Calibri" w:hAnsi="Calibri"/>
              </w:rPr>
              <w:t>Iterazioni bootstrap</w:t>
            </w:r>
          </w:p>
        </w:tc>
        <w:tc>
          <w:tcPr>
            <w:tcW w:w="4703" w:type="dxa"/>
            <w:shd w:val="clear" w:color="auto" w:fill="F2F2F2"/>
          </w:tcPr>
          <w:p w14:paraId="472A257B" w14:textId="77777777" w:rsidR="000D3E54" w:rsidRDefault="00000000">
            <w:r>
              <w:rPr>
                <w:rFonts w:ascii="Calibri" w:hAnsi="Calibri"/>
                <w:b/>
              </w:rPr>
              <w:t>100</w:t>
            </w:r>
          </w:p>
        </w:tc>
      </w:tr>
      <w:tr w:rsidR="000D3E54" w14:paraId="4CB0D007" w14:textId="77777777">
        <w:tc>
          <w:tcPr>
            <w:tcW w:w="4703" w:type="dxa"/>
            <w:shd w:val="clear" w:color="auto" w:fill="FFFFFF"/>
          </w:tcPr>
          <w:p w14:paraId="3031D6E6" w14:textId="77777777" w:rsidR="000D3E54" w:rsidRDefault="00000000">
            <w:r>
              <w:rPr>
                <w:rFonts w:ascii="Calibri" w:hAnsi="Calibri"/>
              </w:rPr>
              <w:t>Rotte stabili (&gt;=70% run)</w:t>
            </w:r>
          </w:p>
        </w:tc>
        <w:tc>
          <w:tcPr>
            <w:tcW w:w="4703" w:type="dxa"/>
            <w:shd w:val="clear" w:color="auto" w:fill="FFFFFF"/>
          </w:tcPr>
          <w:p w14:paraId="030E0A61" w14:textId="77777777" w:rsidR="000D3E54" w:rsidRDefault="00000000">
            <w:r>
              <w:rPr>
                <w:rFonts w:ascii="Calibri" w:hAnsi="Calibri"/>
                <w:b/>
              </w:rPr>
              <w:t>46 su 57</w:t>
            </w:r>
          </w:p>
        </w:tc>
      </w:tr>
      <w:tr w:rsidR="000D3E54" w14:paraId="257A9DBB" w14:textId="77777777">
        <w:tc>
          <w:tcPr>
            <w:tcW w:w="4703" w:type="dxa"/>
            <w:shd w:val="clear" w:color="auto" w:fill="F2F2F2"/>
          </w:tcPr>
          <w:p w14:paraId="36297D81" w14:textId="77777777" w:rsidR="000D3E54" w:rsidRDefault="00000000">
            <w:r>
              <w:rPr>
                <w:rFonts w:ascii="Calibri" w:hAnsi="Calibri"/>
              </w:rPr>
              <w:t>Consistenza ML</w:t>
            </w:r>
          </w:p>
        </w:tc>
        <w:tc>
          <w:tcPr>
            <w:tcW w:w="4703" w:type="dxa"/>
            <w:shd w:val="clear" w:color="auto" w:fill="F2F2F2"/>
          </w:tcPr>
          <w:p w14:paraId="70C089FD" w14:textId="77777777" w:rsidR="000D3E54" w:rsidRDefault="00000000">
            <w:r>
              <w:rPr>
                <w:rFonts w:ascii="Calibri" w:hAnsi="Calibri"/>
                <w:b/>
              </w:rPr>
              <w:t>61.4%</w:t>
            </w:r>
          </w:p>
        </w:tc>
      </w:tr>
    </w:tbl>
    <w:p w14:paraId="6C01DB48" w14:textId="77777777" w:rsidR="000D3E54" w:rsidRDefault="000D3E54"/>
    <w:p w14:paraId="1E465CE2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8. Miglioramenti Introdotti in v2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0D3E54" w14:paraId="56BED126" w14:textId="77777777">
        <w:tc>
          <w:tcPr>
            <w:tcW w:w="3135" w:type="dxa"/>
            <w:shd w:val="clear" w:color="auto" w:fill="1F3864"/>
          </w:tcPr>
          <w:p w14:paraId="0C660A05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Miglioramento</w:t>
            </w:r>
          </w:p>
        </w:tc>
        <w:tc>
          <w:tcPr>
            <w:tcW w:w="3135" w:type="dxa"/>
            <w:shd w:val="clear" w:color="auto" w:fill="1F3864"/>
          </w:tcPr>
          <w:p w14:paraId="419B12F8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Tecnica</w:t>
            </w:r>
          </w:p>
        </w:tc>
        <w:tc>
          <w:tcPr>
            <w:tcW w:w="3135" w:type="dxa"/>
            <w:shd w:val="clear" w:color="auto" w:fill="1F3864"/>
          </w:tcPr>
          <w:p w14:paraId="753393ED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Impatto</w:t>
            </w:r>
          </w:p>
        </w:tc>
      </w:tr>
      <w:tr w:rsidR="000D3E54" w14:paraId="01B8C7C9" w14:textId="77777777">
        <w:tc>
          <w:tcPr>
            <w:tcW w:w="3135" w:type="dxa"/>
            <w:shd w:val="clear" w:color="auto" w:fill="EBF3FB"/>
          </w:tcPr>
          <w:p w14:paraId="716A87C7" w14:textId="77777777" w:rsidR="000D3E54" w:rsidRDefault="00000000">
            <w:r>
              <w:rPr>
                <w:rFonts w:ascii="Calibri" w:hAnsi="Calibri"/>
                <w:b/>
                <w:sz w:val="20"/>
              </w:rPr>
              <w:t>Fix Paese ND</w:t>
            </w:r>
          </w:p>
        </w:tc>
        <w:tc>
          <w:tcPr>
            <w:tcW w:w="3135" w:type="dxa"/>
            <w:shd w:val="clear" w:color="auto" w:fill="EBF3FB"/>
          </w:tcPr>
          <w:p w14:paraId="1EE7C97E" w14:textId="77777777" w:rsidR="000D3E54" w:rsidRDefault="00000000">
            <w:r>
              <w:rPr>
                <w:rFonts w:ascii="Calibri" w:hAnsi="Calibri"/>
                <w:sz w:val="20"/>
              </w:rPr>
              <w:t>Lookup moda PAESE_PART da viaggiatori invece di fillna('ND')</w:t>
            </w:r>
          </w:p>
        </w:tc>
        <w:tc>
          <w:tcPr>
            <w:tcW w:w="3135" w:type="dxa"/>
            <w:shd w:val="clear" w:color="auto" w:fill="EBF3FB"/>
          </w:tcPr>
          <w:p w14:paraId="3D29A557" w14:textId="77777777" w:rsidR="000D3E54" w:rsidRDefault="00000000">
            <w:r>
              <w:rPr>
                <w:rFonts w:ascii="Calibri" w:hAnsi="Calibri"/>
                <w:sz w:val="20"/>
              </w:rPr>
              <w:t>197/200 rotte risolte — dataset significativamente più accurato</w:t>
            </w:r>
          </w:p>
        </w:tc>
      </w:tr>
      <w:tr w:rsidR="000D3E54" w14:paraId="0037E8B6" w14:textId="77777777">
        <w:tc>
          <w:tcPr>
            <w:tcW w:w="3135" w:type="dxa"/>
            <w:shd w:val="clear" w:color="auto" w:fill="FFFFFF"/>
          </w:tcPr>
          <w:p w14:paraId="28D520F2" w14:textId="77777777" w:rsidR="000D3E54" w:rsidRDefault="00000000">
            <w:r>
              <w:rPr>
                <w:rFonts w:ascii="Calibri" w:hAnsi="Calibri"/>
                <w:b/>
                <w:sz w:val="20"/>
              </w:rPr>
              <w:t>Autoencoder (4° modello)</w:t>
            </w:r>
          </w:p>
        </w:tc>
        <w:tc>
          <w:tcPr>
            <w:tcW w:w="3135" w:type="dxa"/>
            <w:shd w:val="clear" w:color="auto" w:fill="FFFFFF"/>
          </w:tcPr>
          <w:p w14:paraId="135D9CDD" w14:textId="77777777" w:rsidR="000D3E54" w:rsidRDefault="00000000">
            <w:r>
              <w:rPr>
                <w:rFonts w:ascii="Calibri" w:hAnsi="Calibri"/>
                <w:sz w:val="20"/>
              </w:rPr>
              <w:t>MLPRegressor sklearn 11→8→4→8→11, addestrato solo su rotte normali</w:t>
            </w:r>
          </w:p>
        </w:tc>
        <w:tc>
          <w:tcPr>
            <w:tcW w:w="3135" w:type="dxa"/>
            <w:shd w:val="clear" w:color="auto" w:fill="FFFFFF"/>
          </w:tcPr>
          <w:p w14:paraId="09579691" w14:textId="77777777" w:rsidR="000D3E54" w:rsidRDefault="00000000">
            <w:r>
              <w:rPr>
                <w:rFonts w:ascii="Calibri" w:hAnsi="Calibri"/>
                <w:sz w:val="20"/>
              </w:rPr>
              <w:t>Cattura pattern non lineari senza dipendenze esterne (no PyTorch/TF)</w:t>
            </w:r>
          </w:p>
        </w:tc>
      </w:tr>
      <w:tr w:rsidR="000D3E54" w14:paraId="5F9E1FF0" w14:textId="77777777">
        <w:tc>
          <w:tcPr>
            <w:tcW w:w="3135" w:type="dxa"/>
            <w:shd w:val="clear" w:color="auto" w:fill="EBF3FB"/>
          </w:tcPr>
          <w:p w14:paraId="7BE72BC9" w14:textId="77777777" w:rsidR="000D3E54" w:rsidRDefault="00000000">
            <w:r>
              <w:rPr>
                <w:rFonts w:ascii="Calibri" w:hAnsi="Calibri"/>
                <w:b/>
                <w:sz w:val="20"/>
              </w:rPr>
              <w:t>Soglie Data-Driven</w:t>
            </w:r>
          </w:p>
        </w:tc>
        <w:tc>
          <w:tcPr>
            <w:tcW w:w="3135" w:type="dxa"/>
            <w:shd w:val="clear" w:color="auto" w:fill="EBF3FB"/>
          </w:tcPr>
          <w:p w14:paraId="6E87BB86" w14:textId="77777777" w:rsidR="000D3E54" w:rsidRDefault="00000000">
            <w:r>
              <w:rPr>
                <w:rFonts w:ascii="Calibri" w:hAnsi="Calibri"/>
                <w:sz w:val="20"/>
              </w:rPr>
              <w:t>np.percentile(scores, 97/90) invece di valori fissi con guardrail minimi</w:t>
            </w:r>
          </w:p>
        </w:tc>
        <w:tc>
          <w:tcPr>
            <w:tcW w:w="3135" w:type="dxa"/>
            <w:shd w:val="clear" w:color="auto" w:fill="EBF3FB"/>
          </w:tcPr>
          <w:p w14:paraId="6831F558" w14:textId="77777777" w:rsidR="000D3E54" w:rsidRDefault="00000000">
            <w:r>
              <w:rPr>
                <w:rFonts w:ascii="Calibri" w:hAnsi="Calibri"/>
                <w:sz w:val="20"/>
              </w:rPr>
              <w:t>Soglie adattive ai dati reali — più robuste al variare del dataset</w:t>
            </w:r>
          </w:p>
        </w:tc>
      </w:tr>
      <w:tr w:rsidR="000D3E54" w14:paraId="3D41A8C0" w14:textId="77777777">
        <w:tc>
          <w:tcPr>
            <w:tcW w:w="3135" w:type="dxa"/>
            <w:shd w:val="clear" w:color="auto" w:fill="FFFFFF"/>
          </w:tcPr>
          <w:p w14:paraId="503C1467" w14:textId="77777777" w:rsidR="000D3E54" w:rsidRDefault="00000000">
            <w:r>
              <w:rPr>
                <w:rFonts w:ascii="Calibri" w:hAnsi="Calibri"/>
                <w:b/>
                <w:sz w:val="20"/>
              </w:rPr>
              <w:t>SHAP Explainability</w:t>
            </w:r>
          </w:p>
        </w:tc>
        <w:tc>
          <w:tcPr>
            <w:tcW w:w="3135" w:type="dxa"/>
            <w:shd w:val="clear" w:color="auto" w:fill="FFFFFF"/>
          </w:tcPr>
          <w:p w14:paraId="2BE78192" w14:textId="77777777" w:rsidR="000D3E54" w:rsidRDefault="00000000">
            <w:r>
              <w:rPr>
                <w:rFonts w:ascii="Calibri" w:hAnsi="Calibri"/>
                <w:sz w:val="20"/>
              </w:rPr>
              <w:t>Surrogate GradientBoostingClassifier + TreeExplainer (fallback permutation)</w:t>
            </w:r>
          </w:p>
        </w:tc>
        <w:tc>
          <w:tcPr>
            <w:tcW w:w="3135" w:type="dxa"/>
            <w:shd w:val="clear" w:color="auto" w:fill="FFFFFF"/>
          </w:tcPr>
          <w:p w14:paraId="6B6282D2" w14:textId="77777777" w:rsidR="000D3E54" w:rsidRDefault="00000000">
            <w:r>
              <w:rPr>
                <w:rFonts w:ascii="Calibri" w:hAnsi="Calibri"/>
                <w:sz w:val="20"/>
              </w:rPr>
              <w:t>Ogni anomalia è interpretabile feature-by-feature</w:t>
            </w:r>
          </w:p>
        </w:tc>
      </w:tr>
    </w:tbl>
    <w:p w14:paraId="1AF3AE56" w14:textId="77777777" w:rsidR="000D3E54" w:rsidRDefault="000D3E54"/>
    <w:p w14:paraId="1173D1E4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9. Output Prodotti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700"/>
        <w:gridCol w:w="4696"/>
      </w:tblGrid>
      <w:tr w:rsidR="000D3E54" w14:paraId="6499992F" w14:textId="77777777">
        <w:tc>
          <w:tcPr>
            <w:tcW w:w="4703" w:type="dxa"/>
            <w:shd w:val="clear" w:color="auto" w:fill="2E75B6"/>
          </w:tcPr>
          <w:p w14:paraId="2347D798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File</w:t>
            </w:r>
          </w:p>
        </w:tc>
        <w:tc>
          <w:tcPr>
            <w:tcW w:w="4703" w:type="dxa"/>
            <w:shd w:val="clear" w:color="auto" w:fill="2E75B6"/>
          </w:tcPr>
          <w:p w14:paraId="1626ABCD" w14:textId="77777777" w:rsidR="000D3E54" w:rsidRDefault="00000000">
            <w:r>
              <w:rPr>
                <w:rFonts w:ascii="Calibri" w:hAnsi="Calibri"/>
                <w:b/>
                <w:color w:val="FFFFFF"/>
              </w:rPr>
              <w:t>Contenuto</w:t>
            </w:r>
          </w:p>
        </w:tc>
      </w:tr>
      <w:tr w:rsidR="000D3E54" w14:paraId="1EA750F3" w14:textId="77777777">
        <w:tc>
          <w:tcPr>
            <w:tcW w:w="4703" w:type="dxa"/>
            <w:shd w:val="clear" w:color="auto" w:fill="F2F2F2"/>
          </w:tcPr>
          <w:p w14:paraId="73968560" w14:textId="77777777" w:rsidR="000D3E54" w:rsidRDefault="00000000">
            <w:r>
              <w:rPr>
                <w:rFonts w:ascii="Courier New" w:hAnsi="Courier New"/>
                <w:sz w:val="20"/>
              </w:rPr>
              <w:t>features_classical.csv</w:t>
            </w:r>
          </w:p>
        </w:tc>
        <w:tc>
          <w:tcPr>
            <w:tcW w:w="4703" w:type="dxa"/>
            <w:shd w:val="clear" w:color="auto" w:fill="F2F2F2"/>
          </w:tcPr>
          <w:p w14:paraId="7087A3E4" w14:textId="77777777" w:rsidR="000D3E54" w:rsidRDefault="00000000">
            <w:r>
              <w:rPr>
                <w:rFonts w:ascii="Calibri" w:hAnsi="Calibri"/>
                <w:sz w:val="20"/>
              </w:rPr>
              <w:t>567 rotte × 11 feature normalizzate</w:t>
            </w:r>
          </w:p>
        </w:tc>
      </w:tr>
      <w:tr w:rsidR="000D3E54" w14:paraId="5EEF616A" w14:textId="77777777">
        <w:tc>
          <w:tcPr>
            <w:tcW w:w="4703" w:type="dxa"/>
            <w:shd w:val="clear" w:color="auto" w:fill="FFFFFF"/>
          </w:tcPr>
          <w:p w14:paraId="13D93C24" w14:textId="77777777" w:rsidR="000D3E54" w:rsidRDefault="00000000">
            <w:r>
              <w:rPr>
                <w:rFonts w:ascii="Courier New" w:hAnsi="Courier New"/>
                <w:sz w:val="20"/>
              </w:rPr>
              <w:lastRenderedPageBreak/>
              <w:t>anomaly_results.csv</w:t>
            </w:r>
          </w:p>
        </w:tc>
        <w:tc>
          <w:tcPr>
            <w:tcW w:w="4703" w:type="dxa"/>
            <w:shd w:val="clear" w:color="auto" w:fill="FFFFFF"/>
          </w:tcPr>
          <w:p w14:paraId="0FE4FDF5" w14:textId="77777777" w:rsidR="000D3E54" w:rsidRDefault="00000000">
            <w:r>
              <w:rPr>
                <w:rFonts w:ascii="Calibri" w:hAnsi="Calibri"/>
                <w:sz w:val="20"/>
              </w:rPr>
              <w:t>Score ensemble + label ML per ogni rotta</w:t>
            </w:r>
          </w:p>
        </w:tc>
      </w:tr>
      <w:tr w:rsidR="000D3E54" w14:paraId="21E53AB8" w14:textId="77777777">
        <w:tc>
          <w:tcPr>
            <w:tcW w:w="4703" w:type="dxa"/>
            <w:shd w:val="clear" w:color="auto" w:fill="F2F2F2"/>
          </w:tcPr>
          <w:p w14:paraId="20790F4E" w14:textId="77777777" w:rsidR="000D3E54" w:rsidRDefault="00000000">
            <w:r>
              <w:rPr>
                <w:rFonts w:ascii="Courier New" w:hAnsi="Courier New"/>
                <w:sz w:val="20"/>
              </w:rPr>
              <w:t>anomaly_summary.json</w:t>
            </w:r>
          </w:p>
        </w:tc>
        <w:tc>
          <w:tcPr>
            <w:tcW w:w="4703" w:type="dxa"/>
            <w:shd w:val="clear" w:color="auto" w:fill="F2F2F2"/>
          </w:tcPr>
          <w:p w14:paraId="5F4CD71C" w14:textId="77777777" w:rsidR="000D3E54" w:rsidRDefault="00000000">
            <w:r>
              <w:rPr>
                <w:rFonts w:ascii="Calibri" w:hAnsi="Calibri"/>
                <w:sz w:val="20"/>
              </w:rPr>
              <w:t>Statistiche riassuntive (thresholds, top10, pesi ensemble)</w:t>
            </w:r>
          </w:p>
        </w:tc>
      </w:tr>
      <w:tr w:rsidR="000D3E54" w14:paraId="3500BBFD" w14:textId="77777777">
        <w:tc>
          <w:tcPr>
            <w:tcW w:w="4703" w:type="dxa"/>
            <w:shd w:val="clear" w:color="auto" w:fill="FFFFFF"/>
          </w:tcPr>
          <w:p w14:paraId="720A6DBF" w14:textId="77777777" w:rsidR="000D3E54" w:rsidRDefault="00000000">
            <w:r>
              <w:rPr>
                <w:rFonts w:ascii="Courier New" w:hAnsi="Courier New"/>
                <w:sz w:val="20"/>
              </w:rPr>
              <w:t>final_report.csv</w:t>
            </w:r>
          </w:p>
        </w:tc>
        <w:tc>
          <w:tcPr>
            <w:tcW w:w="4703" w:type="dxa"/>
            <w:shd w:val="clear" w:color="auto" w:fill="FFFFFF"/>
          </w:tcPr>
          <w:p w14:paraId="15212E7A" w14:textId="77777777" w:rsidR="000D3E54" w:rsidRDefault="00000000">
            <w:r>
              <w:rPr>
                <w:rFonts w:ascii="Calibri" w:hAnsi="Calibri"/>
                <w:sz w:val="20"/>
              </w:rPr>
              <w:t>Report finale con tutti i livelli di rischio operativo</w:t>
            </w:r>
          </w:p>
        </w:tc>
      </w:tr>
      <w:tr w:rsidR="000D3E54" w14:paraId="45C6B03C" w14:textId="77777777">
        <w:tc>
          <w:tcPr>
            <w:tcW w:w="4703" w:type="dxa"/>
            <w:shd w:val="clear" w:color="auto" w:fill="F2F2F2"/>
          </w:tcPr>
          <w:p w14:paraId="78389F31" w14:textId="77777777" w:rsidR="000D3E54" w:rsidRDefault="00000000">
            <w:r>
              <w:rPr>
                <w:rFonts w:ascii="Courier New" w:hAnsi="Courier New"/>
                <w:sz w:val="20"/>
              </w:rPr>
              <w:t>evaluation_scorecard.json</w:t>
            </w:r>
          </w:p>
        </w:tc>
        <w:tc>
          <w:tcPr>
            <w:tcW w:w="4703" w:type="dxa"/>
            <w:shd w:val="clear" w:color="auto" w:fill="F2F2F2"/>
          </w:tcPr>
          <w:p w14:paraId="2F40032D" w14:textId="77777777" w:rsidR="000D3E54" w:rsidRDefault="00000000">
            <w:r>
              <w:rPr>
                <w:rFonts w:ascii="Calibri" w:hAnsi="Calibri"/>
                <w:sz w:val="20"/>
              </w:rPr>
              <w:t>Scorecard completa della pipeline v2</w:t>
            </w:r>
          </w:p>
        </w:tc>
      </w:tr>
      <w:tr w:rsidR="000D3E54" w14:paraId="3EA88A74" w14:textId="77777777">
        <w:tc>
          <w:tcPr>
            <w:tcW w:w="4703" w:type="dxa"/>
            <w:shd w:val="clear" w:color="auto" w:fill="FFFFFF"/>
          </w:tcPr>
          <w:p w14:paraId="7263D44C" w14:textId="77777777" w:rsidR="000D3E54" w:rsidRDefault="00000000">
            <w:r>
              <w:rPr>
                <w:rFonts w:ascii="Courier New" w:hAnsi="Courier New"/>
                <w:sz w:val="20"/>
              </w:rPr>
              <w:t>shap_values.csv</w:t>
            </w:r>
          </w:p>
        </w:tc>
        <w:tc>
          <w:tcPr>
            <w:tcW w:w="4703" w:type="dxa"/>
            <w:shd w:val="clear" w:color="auto" w:fill="FFFFFF"/>
          </w:tcPr>
          <w:p w14:paraId="7AD45407" w14:textId="77777777" w:rsidR="000D3E54" w:rsidRDefault="00000000">
            <w:r>
              <w:rPr>
                <w:rFonts w:ascii="Calibri" w:hAnsi="Calibri"/>
                <w:sz w:val="20"/>
              </w:rPr>
              <w:t>Valori SHAP per ogni rotta × feature</w:t>
            </w:r>
          </w:p>
        </w:tc>
      </w:tr>
      <w:tr w:rsidR="000D3E54" w14:paraId="5B366030" w14:textId="77777777">
        <w:tc>
          <w:tcPr>
            <w:tcW w:w="4703" w:type="dxa"/>
            <w:shd w:val="clear" w:color="auto" w:fill="F2F2F2"/>
          </w:tcPr>
          <w:p w14:paraId="62D44BFF" w14:textId="77777777" w:rsidR="000D3E54" w:rsidRDefault="00000000">
            <w:r>
              <w:rPr>
                <w:rFonts w:ascii="Courier New" w:hAnsi="Courier New"/>
                <w:sz w:val="20"/>
              </w:rPr>
              <w:t>shap_importance.csv</w:t>
            </w:r>
          </w:p>
        </w:tc>
        <w:tc>
          <w:tcPr>
            <w:tcW w:w="4703" w:type="dxa"/>
            <w:shd w:val="clear" w:color="auto" w:fill="F2F2F2"/>
          </w:tcPr>
          <w:p w14:paraId="057456E6" w14:textId="77777777" w:rsidR="000D3E54" w:rsidRDefault="00000000">
            <w:r>
              <w:rPr>
                <w:rFonts w:ascii="Calibri" w:hAnsi="Calibri"/>
                <w:sz w:val="20"/>
              </w:rPr>
              <w:t>Importanza media SHAP per feature</w:t>
            </w:r>
          </w:p>
        </w:tc>
      </w:tr>
      <w:tr w:rsidR="000D3E54" w14:paraId="0CB690D5" w14:textId="77777777">
        <w:tc>
          <w:tcPr>
            <w:tcW w:w="4703" w:type="dxa"/>
            <w:shd w:val="clear" w:color="auto" w:fill="FFFFFF"/>
          </w:tcPr>
          <w:p w14:paraId="5014F8D6" w14:textId="77777777" w:rsidR="000D3E54" w:rsidRDefault="00000000">
            <w:r>
              <w:rPr>
                <w:rFonts w:ascii="Courier New" w:hAnsi="Courier New"/>
                <w:sz w:val="20"/>
              </w:rPr>
              <w:t>stability_scores.csv</w:t>
            </w:r>
          </w:p>
        </w:tc>
        <w:tc>
          <w:tcPr>
            <w:tcW w:w="4703" w:type="dxa"/>
            <w:shd w:val="clear" w:color="auto" w:fill="FFFFFF"/>
          </w:tcPr>
          <w:p w14:paraId="4F9B1D0E" w14:textId="77777777" w:rsidR="000D3E54" w:rsidRDefault="00000000">
            <w:r>
              <w:rPr>
                <w:rFonts w:ascii="Calibri" w:hAnsi="Calibri"/>
                <w:sz w:val="20"/>
              </w:rPr>
              <w:t>Frequenza anomalia per rotta (bootstrap 100 run)</w:t>
            </w:r>
          </w:p>
        </w:tc>
      </w:tr>
      <w:tr w:rsidR="000D3E54" w14:paraId="7F1137CC" w14:textId="77777777">
        <w:tc>
          <w:tcPr>
            <w:tcW w:w="4703" w:type="dxa"/>
            <w:shd w:val="clear" w:color="auto" w:fill="F2F2F2"/>
          </w:tcPr>
          <w:p w14:paraId="52DF00B0" w14:textId="77777777" w:rsidR="000D3E54" w:rsidRDefault="00000000">
            <w:r>
              <w:rPr>
                <w:rFonts w:ascii="Courier New" w:hAnsi="Courier New"/>
                <w:sz w:val="20"/>
              </w:rPr>
              <w:t>feature_importance.csv</w:t>
            </w:r>
          </w:p>
        </w:tc>
        <w:tc>
          <w:tcPr>
            <w:tcW w:w="4703" w:type="dxa"/>
            <w:shd w:val="clear" w:color="auto" w:fill="F2F2F2"/>
          </w:tcPr>
          <w:p w14:paraId="502A3A73" w14:textId="77777777" w:rsidR="000D3E54" w:rsidRDefault="00000000">
            <w:r>
              <w:rPr>
                <w:rFonts w:ascii="Calibri" w:hAnsi="Calibri"/>
                <w:sz w:val="20"/>
              </w:rPr>
              <w:t>Permutation importance per feature</w:t>
            </w:r>
          </w:p>
        </w:tc>
      </w:tr>
    </w:tbl>
    <w:p w14:paraId="52968E23" w14:textId="77777777" w:rsidR="000D3E54" w:rsidRDefault="000D3E54"/>
    <w:p w14:paraId="74D7A64F" w14:textId="77777777" w:rsidR="000D3E54" w:rsidRDefault="00000000">
      <w:pPr>
        <w:pBdr>
          <w:bottom w:val="single" w:sz="12" w:space="1" w:color="2E75B6"/>
        </w:pBdr>
        <w:spacing w:before="360" w:after="120"/>
      </w:pPr>
      <w:r>
        <w:rPr>
          <w:rFonts w:ascii="Calibri" w:hAnsi="Calibri"/>
          <w:b/>
          <w:color w:val="2E75B6"/>
          <w:sz w:val="36"/>
        </w:rPr>
        <w:t>10. Prossimi Passi — Pipeline Multi-Agent</w:t>
      </w:r>
    </w:p>
    <w:p w14:paraId="10141D7D" w14:textId="77777777" w:rsidR="000D3E54" w:rsidRDefault="00000000">
      <w:pPr>
        <w:spacing w:after="120"/>
      </w:pPr>
      <w:r>
        <w:rPr>
          <w:rFonts w:ascii="Calibri" w:hAnsi="Calibri"/>
        </w:rPr>
        <w:t>La pipeline classica costituisce il baseline del progetto. La fase successiva introduce un sistema multi-agent che:</w:t>
      </w:r>
    </w:p>
    <w:p w14:paraId="6EBBF064" w14:textId="77777777" w:rsidR="000D3E54" w:rsidRDefault="00000000">
      <w:pPr>
        <w:pStyle w:val="ListBullet"/>
      </w:pPr>
      <w:r>
        <w:rPr>
          <w:rFonts w:ascii="Calibri" w:hAnsi="Calibri"/>
        </w:rPr>
        <w:t>Utilizza LLM per l'interpretazione contestuale delle anomalie rilevate</w:t>
      </w:r>
    </w:p>
    <w:p w14:paraId="3B021E12" w14:textId="77777777" w:rsidR="000D3E54" w:rsidRDefault="00000000">
      <w:pPr>
        <w:pStyle w:val="ListBullet"/>
      </w:pPr>
      <w:r>
        <w:rPr>
          <w:rFonts w:ascii="Calibri" w:hAnsi="Calibri"/>
        </w:rPr>
        <w:t>Integra agenti specializzati per diversi tipi di segnale (INTERPOL, SDI, NSIS)</w:t>
      </w:r>
    </w:p>
    <w:p w14:paraId="5B486809" w14:textId="77777777" w:rsidR="000D3E54" w:rsidRDefault="00000000">
      <w:pPr>
        <w:pStyle w:val="ListBullet"/>
      </w:pPr>
      <w:r>
        <w:rPr>
          <w:rFonts w:ascii="Calibri" w:hAnsi="Calibri"/>
        </w:rPr>
        <w:t>Confronta quantitativamente i risultati dell'approccio classico vs. agentivo</w:t>
      </w:r>
    </w:p>
    <w:p w14:paraId="03CC16C3" w14:textId="77777777" w:rsidR="000D3E54" w:rsidRDefault="00000000">
      <w:pPr>
        <w:pStyle w:val="ListBullet"/>
      </w:pPr>
      <w:r>
        <w:rPr>
          <w:rFonts w:ascii="Calibri" w:hAnsi="Calibri"/>
        </w:rPr>
        <w:t>Produce report narrativi automatici per ogni rotta anomala identificata</w:t>
      </w:r>
    </w:p>
    <w:p w14:paraId="4791E31F" w14:textId="77777777" w:rsidR="000D3E54" w:rsidRDefault="000D3E54"/>
    <w:p w14:paraId="42C30383" w14:textId="77777777" w:rsidR="000D3E54" w:rsidRDefault="00000000">
      <w:pPr>
        <w:jc w:val="center"/>
      </w:pPr>
      <w:r>
        <w:rPr>
          <w:rFonts w:ascii="Calibri" w:hAnsi="Calibri"/>
          <w:i/>
          <w:color w:val="808080"/>
          <w:sz w:val="18"/>
        </w:rPr>
        <w:t>Documento generato automaticamente dall'analisi dei notebook e dei file di output della pipeline classica v2  ·  Reply × LUISS 2026</w:t>
      </w:r>
    </w:p>
    <w:sectPr w:rsidR="000D3E5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260652">
    <w:abstractNumId w:val="8"/>
  </w:num>
  <w:num w:numId="2" w16cid:durableId="1858420820">
    <w:abstractNumId w:val="6"/>
  </w:num>
  <w:num w:numId="3" w16cid:durableId="287902484">
    <w:abstractNumId w:val="5"/>
  </w:num>
  <w:num w:numId="4" w16cid:durableId="159270516">
    <w:abstractNumId w:val="4"/>
  </w:num>
  <w:num w:numId="5" w16cid:durableId="44260761">
    <w:abstractNumId w:val="7"/>
  </w:num>
  <w:num w:numId="6" w16cid:durableId="177695586">
    <w:abstractNumId w:val="3"/>
  </w:num>
  <w:num w:numId="7" w16cid:durableId="1085881277">
    <w:abstractNumId w:val="2"/>
  </w:num>
  <w:num w:numId="8" w16cid:durableId="1699428294">
    <w:abstractNumId w:val="1"/>
  </w:num>
  <w:num w:numId="9" w16cid:durableId="124907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E54"/>
    <w:rsid w:val="0015074B"/>
    <w:rsid w:val="0029639D"/>
    <w:rsid w:val="00326F90"/>
    <w:rsid w:val="003564AF"/>
    <w:rsid w:val="00AA1D8D"/>
    <w:rsid w:val="00AF1C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3A470C"/>
  <w14:defaultImageDpi w14:val="300"/>
  <w15:docId w15:val="{6CDBFFDD-719B-E740-954B-61F11EBA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Giovanardi</cp:lastModifiedBy>
  <cp:revision>2</cp:revision>
  <dcterms:created xsi:type="dcterms:W3CDTF">2026-03-17T17:38:00Z</dcterms:created>
  <dcterms:modified xsi:type="dcterms:W3CDTF">2026-03-17T17:38:00Z</dcterms:modified>
  <cp:category/>
</cp:coreProperties>
</file>