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70101" w14:textId="6ABF0FFF" w:rsidR="000F3DAD" w:rsidRDefault="000F3DAD" w:rsidP="000F3DAD">
      <w:pPr>
        <w:spacing w:after="0" w:line="240" w:lineRule="auto"/>
        <w:rPr>
          <w:rFonts w:ascii="Times New Roman" w:eastAsia="Times New Roman" w:hAnsi="Times New Roman" w:cs="Times New Roman"/>
          <w:b/>
          <w:sz w:val="24"/>
          <w:szCs w:val="24"/>
        </w:rPr>
      </w:pPr>
      <w:r>
        <w:rPr>
          <w:rFonts w:asciiTheme="majorBidi" w:eastAsia="Times New Roman" w:hAnsiTheme="majorBidi"/>
          <w:b/>
          <w:color w:val="000000"/>
          <w:sz w:val="24"/>
          <w:szCs w:val="24"/>
        </w:rPr>
        <w:t xml:space="preserve">Topic: </w:t>
      </w:r>
      <w:r>
        <w:rPr>
          <w:rFonts w:ascii="Times New Roman" w:eastAsia="Times New Roman" w:hAnsi="Times New Roman" w:cs="Times New Roman"/>
          <w:b/>
          <w:sz w:val="24"/>
          <w:szCs w:val="24"/>
        </w:rPr>
        <w:t xml:space="preserve">A Dynamic Recommender System </w:t>
      </w:r>
      <w:r w:rsidR="00B813F8">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Improved Academic Mentorship Based </w:t>
      </w:r>
      <w:r w:rsidR="00B813F8">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n Attribute Pattern Matching</w:t>
      </w:r>
    </w:p>
    <w:p w14:paraId="448D6713" w14:textId="77777777" w:rsidR="000240C9" w:rsidRDefault="000240C9" w:rsidP="000F3DAD">
      <w:pPr>
        <w:spacing w:after="0" w:line="240" w:lineRule="auto"/>
        <w:rPr>
          <w:rFonts w:ascii="Times New Roman" w:eastAsia="Times New Roman" w:hAnsi="Times New Roman" w:cs="Times New Roman"/>
          <w:b/>
          <w:sz w:val="24"/>
          <w:szCs w:val="24"/>
        </w:rPr>
      </w:pPr>
    </w:p>
    <w:p w14:paraId="2B8E17CD" w14:textId="435F5BAC" w:rsidR="00C97463" w:rsidRPr="000F3DAD" w:rsidRDefault="00C97463" w:rsidP="000F3DAD">
      <w:pPr>
        <w:rPr>
          <w:rFonts w:asciiTheme="majorBidi" w:hAnsiTheme="majorBidi" w:cstheme="majorBidi"/>
          <w:b/>
          <w:bCs/>
        </w:rPr>
      </w:pPr>
      <w:r w:rsidRPr="000F3DAD">
        <w:rPr>
          <w:rFonts w:asciiTheme="majorBidi" w:hAnsiTheme="majorBidi" w:cstheme="majorBidi"/>
          <w:b/>
          <w:bCs/>
        </w:rPr>
        <w:t>Review of Related Literature</w:t>
      </w:r>
    </w:p>
    <w:tbl>
      <w:tblPr>
        <w:tblW w:w="15105" w:type="dxa"/>
        <w:tblInd w:w="-285" w:type="dxa"/>
        <w:tblBorders>
          <w:top w:val="nil"/>
          <w:left w:val="nil"/>
          <w:bottom w:val="nil"/>
          <w:right w:val="nil"/>
          <w:insideH w:val="nil"/>
          <w:insideV w:val="nil"/>
        </w:tblBorders>
        <w:tblLayout w:type="fixed"/>
        <w:tblLook w:val="0600" w:firstRow="0" w:lastRow="0" w:firstColumn="0" w:lastColumn="0" w:noHBand="1" w:noVBand="1"/>
      </w:tblPr>
      <w:tblGrid>
        <w:gridCol w:w="615"/>
        <w:gridCol w:w="1275"/>
        <w:gridCol w:w="2940"/>
        <w:gridCol w:w="3180"/>
        <w:gridCol w:w="3600"/>
        <w:gridCol w:w="3495"/>
      </w:tblGrid>
      <w:tr w:rsidR="00C97463" w:rsidRPr="00AC6F32" w14:paraId="2877D6F1" w14:textId="77777777" w:rsidTr="00B945CC">
        <w:trPr>
          <w:trHeight w:val="31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3DEB4"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S/N</w:t>
            </w: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360F4"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Author(s) / Year</w:t>
            </w: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B4801"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Title</w:t>
            </w: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6469F"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Methodology</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0300F"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Major Findings / Recommendations</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07150" w14:textId="77777777" w:rsidR="00C97463" w:rsidRPr="00AC6F32" w:rsidRDefault="00C97463" w:rsidP="00B945CC">
            <w:pPr>
              <w:widowControl w:val="0"/>
              <w:spacing w:after="0" w:line="276" w:lineRule="auto"/>
              <w:jc w:val="center"/>
              <w:rPr>
                <w:rFonts w:asciiTheme="majorBidi" w:eastAsia="Times New Roman" w:hAnsiTheme="majorBidi" w:cstheme="majorBidi"/>
                <w:sz w:val="24"/>
                <w:szCs w:val="24"/>
              </w:rPr>
            </w:pPr>
            <w:r w:rsidRPr="00AC6F32">
              <w:rPr>
                <w:rFonts w:asciiTheme="majorBidi" w:eastAsia="Times New Roman" w:hAnsiTheme="majorBidi" w:cstheme="majorBidi"/>
                <w:b/>
                <w:sz w:val="24"/>
                <w:szCs w:val="24"/>
              </w:rPr>
              <w:t>Limitations</w:t>
            </w:r>
          </w:p>
        </w:tc>
      </w:tr>
      <w:tr w:rsidR="00C76A88" w:rsidRPr="00AC6F32" w14:paraId="792B305C" w14:textId="77777777" w:rsidTr="00116D31">
        <w:trPr>
          <w:trHeight w:val="2310"/>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E32F9C" w14:textId="77777777" w:rsidR="0014129F" w:rsidRDefault="0014129F" w:rsidP="0014129F">
            <w:pPr>
              <w:widowControl w:val="0"/>
              <w:spacing w:after="0" w:line="276" w:lineRule="auto"/>
              <w:rPr>
                <w:rFonts w:asciiTheme="majorBidi" w:eastAsia="Times New Roman" w:hAnsiTheme="majorBidi" w:cstheme="majorBidi"/>
                <w:sz w:val="24"/>
                <w:szCs w:val="24"/>
              </w:rPr>
            </w:pPr>
          </w:p>
          <w:p w14:paraId="2E6A868C" w14:textId="77777777" w:rsidR="0014129F" w:rsidRDefault="00047E45" w:rsidP="009469F9">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1</w:t>
            </w:r>
          </w:p>
          <w:p w14:paraId="36AFF7F0" w14:textId="77777777" w:rsidR="009469F9" w:rsidRDefault="009469F9" w:rsidP="0014129F">
            <w:pPr>
              <w:widowControl w:val="0"/>
              <w:spacing w:after="0" w:line="276" w:lineRule="auto"/>
              <w:rPr>
                <w:rFonts w:asciiTheme="majorBidi" w:eastAsia="Times New Roman" w:hAnsiTheme="majorBidi" w:cstheme="majorBidi"/>
                <w:sz w:val="24"/>
                <w:szCs w:val="24"/>
              </w:rPr>
            </w:pPr>
          </w:p>
          <w:p w14:paraId="5B3D1245" w14:textId="77777777" w:rsidR="009469F9" w:rsidRDefault="009469F9" w:rsidP="0014129F">
            <w:pPr>
              <w:widowControl w:val="0"/>
              <w:spacing w:after="0" w:line="276" w:lineRule="auto"/>
              <w:rPr>
                <w:rFonts w:asciiTheme="majorBidi" w:eastAsia="Times New Roman" w:hAnsiTheme="majorBidi" w:cstheme="majorBidi"/>
                <w:sz w:val="24"/>
                <w:szCs w:val="24"/>
              </w:rPr>
            </w:pPr>
          </w:p>
          <w:p w14:paraId="6F32FE45"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5E8A0324"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04D6A4AC"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4D6BEBA9" w14:textId="77777777" w:rsidR="00D43AAE" w:rsidRDefault="00D43AAE" w:rsidP="0014129F">
            <w:pPr>
              <w:widowControl w:val="0"/>
              <w:spacing w:after="0" w:line="276" w:lineRule="auto"/>
              <w:rPr>
                <w:rFonts w:asciiTheme="majorBidi" w:eastAsia="Times New Roman" w:hAnsiTheme="majorBidi" w:cstheme="majorBidi"/>
                <w:sz w:val="24"/>
                <w:szCs w:val="24"/>
              </w:rPr>
            </w:pPr>
          </w:p>
          <w:p w14:paraId="5337EECF" w14:textId="05B6BC1B" w:rsidR="00047E45" w:rsidRPr="00AC6F32" w:rsidRDefault="00047E45" w:rsidP="0014129F">
            <w:pPr>
              <w:widowControl w:val="0"/>
              <w:spacing w:after="0" w:line="276" w:lineRule="auto"/>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B386E" w14:textId="550EC9F9" w:rsidR="00C76A88" w:rsidRDefault="00047E45" w:rsidP="00B945CC">
            <w:pPr>
              <w:widowControl w:val="0"/>
              <w:spacing w:after="0" w:line="276" w:lineRule="auto"/>
              <w:rPr>
                <w:rFonts w:asciiTheme="majorBidi" w:eastAsia="Times New Roman" w:hAnsiTheme="majorBidi" w:cstheme="majorBidi"/>
                <w:sz w:val="24"/>
                <w:szCs w:val="24"/>
              </w:rPr>
            </w:pPr>
            <w:proofErr w:type="spellStart"/>
            <w:r w:rsidRPr="00AC6F32">
              <w:rPr>
                <w:rFonts w:asciiTheme="majorBidi" w:eastAsia="Times New Roman" w:hAnsiTheme="majorBidi" w:cstheme="majorBidi"/>
                <w:sz w:val="24"/>
                <w:szCs w:val="24"/>
              </w:rPr>
              <w:t>Somavarapu</w:t>
            </w:r>
            <w:proofErr w:type="spellEnd"/>
            <w:r w:rsidR="00D43AAE">
              <w:rPr>
                <w:rFonts w:asciiTheme="majorBidi" w:eastAsia="Times New Roman" w:hAnsiTheme="majorBidi" w:cstheme="majorBidi"/>
                <w:sz w:val="24"/>
                <w:szCs w:val="24"/>
              </w:rPr>
              <w:t xml:space="preserve"> </w:t>
            </w:r>
            <w:r w:rsidR="00B934DE" w:rsidRPr="00AC6F32">
              <w:rPr>
                <w:rFonts w:asciiTheme="majorBidi" w:eastAsia="Times New Roman" w:hAnsiTheme="majorBidi" w:cstheme="majorBidi"/>
                <w:sz w:val="24"/>
                <w:szCs w:val="24"/>
              </w:rPr>
              <w:t>and Shrivastav (2025)</w:t>
            </w:r>
          </w:p>
          <w:p w14:paraId="1E7C2814"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35A8588F"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1CB8D7CD"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5CB43BE8"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23D14FB9" w14:textId="1CDFD858" w:rsidR="0014129F" w:rsidRPr="00AC6F32" w:rsidRDefault="0014129F"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A4EB36" w14:textId="621F17EA" w:rsidR="00C76A88" w:rsidRDefault="00D43AAE"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 Data-Driven Approach to Improving Mentor-Mentee Matching Using Machine</w:t>
            </w:r>
            <w:r w:rsidR="002C5FC1">
              <w:rPr>
                <w:rFonts w:asciiTheme="majorBidi" w:eastAsia="Times New Roman" w:hAnsiTheme="majorBidi" w:cstheme="majorBidi"/>
                <w:sz w:val="24"/>
                <w:szCs w:val="24"/>
              </w:rPr>
              <w:t xml:space="preserve"> </w:t>
            </w:r>
            <w:r w:rsidR="002C5FC1" w:rsidRPr="00AC6F32">
              <w:rPr>
                <w:rFonts w:asciiTheme="majorBidi" w:eastAsia="Times New Roman" w:hAnsiTheme="majorBidi" w:cstheme="majorBidi"/>
                <w:sz w:val="24"/>
                <w:szCs w:val="24"/>
              </w:rPr>
              <w:t>Learning Models</w:t>
            </w:r>
          </w:p>
          <w:p w14:paraId="4250209B"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6AE864E3"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1331B47A" w14:textId="77777777" w:rsidR="00D43AAE" w:rsidRDefault="00D43AAE" w:rsidP="00B945CC">
            <w:pPr>
              <w:widowControl w:val="0"/>
              <w:spacing w:after="0" w:line="276" w:lineRule="auto"/>
              <w:rPr>
                <w:rFonts w:asciiTheme="majorBidi" w:eastAsia="Times New Roman" w:hAnsiTheme="majorBidi" w:cstheme="majorBidi"/>
                <w:sz w:val="24"/>
                <w:szCs w:val="24"/>
              </w:rPr>
            </w:pPr>
          </w:p>
          <w:p w14:paraId="2FEC26F4" w14:textId="56D9DBF3" w:rsidR="00D43AAE" w:rsidRPr="00AC6F32" w:rsidRDefault="00D43AAE"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F21B4" w14:textId="31A8D28B" w:rsidR="00C76A88" w:rsidRPr="00AC6F32" w:rsidRDefault="002C5FC1"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Experimental study using real-world and synthetic datasets; employed clustering (K-means), classification (SVM, RF, NN), and recommendation systems (collaborative, content-based, hybrid</w:t>
            </w:r>
            <w:r w:rsidR="00B934DE">
              <w:rPr>
                <w:rFonts w:asciiTheme="majorBidi" w:eastAsia="Times New Roman" w:hAnsiTheme="majorBidi" w:cstheme="majorBidi"/>
                <w:sz w:val="24"/>
                <w:szCs w:val="24"/>
              </w:rPr>
              <w:t>).</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CBFAC" w14:textId="4BCA1472" w:rsidR="00C76A88" w:rsidRPr="00AC6F32" w:rsidRDefault="00B934DE"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Data-driven mentor matching improves compatibility, satisfaction, and engagement. Neural networks and random forests showed highest performance. Integration of demographic, personality, and behavioral data improves pairing outcomes</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1F112E" w14:textId="77777777" w:rsidR="00B934DE" w:rsidRDefault="00B934DE" w:rsidP="00B934DE">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Feedback integration and real-time matching still underdeveloped. Most findings based on simulations. Limited deployment case studies in large-scale systems</w:t>
            </w:r>
            <w:r>
              <w:rPr>
                <w:rFonts w:asciiTheme="majorBidi" w:eastAsia="Times New Roman" w:hAnsiTheme="majorBidi" w:cstheme="majorBidi"/>
                <w:sz w:val="24"/>
                <w:szCs w:val="24"/>
              </w:rPr>
              <w:t>.</w:t>
            </w:r>
          </w:p>
          <w:p w14:paraId="530E20DD" w14:textId="77777777" w:rsidR="00C76A88" w:rsidRDefault="00C76A88" w:rsidP="00090F56">
            <w:pPr>
              <w:widowControl w:val="0"/>
              <w:spacing w:after="0" w:line="276" w:lineRule="auto"/>
              <w:rPr>
                <w:rFonts w:asciiTheme="majorBidi" w:eastAsia="Times New Roman" w:hAnsiTheme="majorBidi" w:cstheme="majorBidi"/>
                <w:sz w:val="24"/>
                <w:szCs w:val="24"/>
              </w:rPr>
            </w:pPr>
          </w:p>
          <w:p w14:paraId="4FB1F5B0" w14:textId="77777777" w:rsidR="00B934DE" w:rsidRPr="00AC6F32" w:rsidRDefault="00B934DE" w:rsidP="00090F56">
            <w:pPr>
              <w:widowControl w:val="0"/>
              <w:spacing w:after="0" w:line="276" w:lineRule="auto"/>
              <w:rPr>
                <w:rFonts w:asciiTheme="majorBidi" w:eastAsia="Times New Roman" w:hAnsiTheme="majorBidi" w:cstheme="majorBidi"/>
                <w:sz w:val="24"/>
                <w:szCs w:val="24"/>
              </w:rPr>
            </w:pPr>
          </w:p>
        </w:tc>
      </w:tr>
      <w:tr w:rsidR="00C97463" w:rsidRPr="00AC6F32" w14:paraId="0E2DCB00" w14:textId="77777777" w:rsidTr="00B945CC">
        <w:trPr>
          <w:trHeight w:val="100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E1A62" w14:textId="77777777" w:rsidR="00C97463" w:rsidRDefault="00C97463" w:rsidP="00B945CC">
            <w:pPr>
              <w:widowControl w:val="0"/>
              <w:spacing w:after="0" w:line="276" w:lineRule="auto"/>
              <w:jc w:val="right"/>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2</w:t>
            </w:r>
          </w:p>
          <w:p w14:paraId="41E165B9"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7D9715F7"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3816CBC8"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266534E8"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33EE24FB" w14:textId="77777777" w:rsidR="00AF5545" w:rsidRDefault="00AF5545" w:rsidP="00B945CC">
            <w:pPr>
              <w:widowControl w:val="0"/>
              <w:spacing w:after="0" w:line="276" w:lineRule="auto"/>
              <w:jc w:val="right"/>
              <w:rPr>
                <w:rFonts w:asciiTheme="majorBidi" w:eastAsia="Times New Roman" w:hAnsiTheme="majorBidi" w:cstheme="majorBidi"/>
                <w:sz w:val="24"/>
                <w:szCs w:val="24"/>
              </w:rPr>
            </w:pPr>
          </w:p>
          <w:p w14:paraId="77F933DF" w14:textId="77777777" w:rsidR="00AF5545" w:rsidRPr="00AC6F32" w:rsidRDefault="00AF5545"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AE14A"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Gupta </w:t>
            </w:r>
            <w:r w:rsidRPr="00AC6F32">
              <w:rPr>
                <w:rFonts w:asciiTheme="majorBidi" w:eastAsia="Times New Roman" w:hAnsiTheme="majorBidi" w:cstheme="majorBidi"/>
                <w:i/>
                <w:sz w:val="24"/>
                <w:szCs w:val="24"/>
              </w:rPr>
              <w:t>et al.</w:t>
            </w:r>
            <w:r w:rsidRPr="00AC6F32">
              <w:rPr>
                <w:rFonts w:asciiTheme="majorBidi" w:eastAsia="Times New Roman" w:hAnsiTheme="majorBidi" w:cstheme="majorBidi"/>
                <w:sz w:val="24"/>
                <w:szCs w:val="24"/>
              </w:rPr>
              <w:t xml:space="preserve"> (2024)</w:t>
            </w:r>
          </w:p>
          <w:p w14:paraId="7F0F9EF6"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0F6D0FFF"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5EDFFD9C"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6D40707"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2E47E0D5"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76EC6"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Brace: A Pairing Algorithm for Mentorship Using Compatibility Score</w:t>
            </w:r>
          </w:p>
          <w:p w14:paraId="00D9AD36"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82BB7DE"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7F574469" w14:textId="77777777" w:rsidR="00AF5545" w:rsidRDefault="00AF5545" w:rsidP="00B945CC">
            <w:pPr>
              <w:widowControl w:val="0"/>
              <w:spacing w:after="0" w:line="276" w:lineRule="auto"/>
              <w:rPr>
                <w:rFonts w:asciiTheme="majorBidi" w:eastAsia="Times New Roman" w:hAnsiTheme="majorBidi" w:cstheme="majorBidi"/>
                <w:sz w:val="24"/>
                <w:szCs w:val="24"/>
              </w:rPr>
            </w:pPr>
          </w:p>
          <w:p w14:paraId="168917BC"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603E4C"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Algorithm computes compatibility scores across dimensions (tools/tech, time zone, availability) and uses matrix computation. Secure data handling via Ethereum blockchain.</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145B91"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Improved compatibility and accuracy over manual pairing; ensures security and transparency through blockchain; practical implementation for real-world mentorship cycles.</w:t>
            </w:r>
          </w:p>
          <w:p w14:paraId="1B42A987"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E83E4"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Limited adaptability due to fixed compatibility metrics; lacks machine learning or feedback loops; tested in a single organizational context only.</w:t>
            </w:r>
          </w:p>
          <w:p w14:paraId="41DDCD94" w14:textId="77777777" w:rsidR="00901937" w:rsidRDefault="00901937" w:rsidP="00B945CC">
            <w:pPr>
              <w:widowControl w:val="0"/>
              <w:spacing w:after="0" w:line="276" w:lineRule="auto"/>
              <w:rPr>
                <w:rFonts w:asciiTheme="majorBidi" w:eastAsia="Times New Roman" w:hAnsiTheme="majorBidi" w:cstheme="majorBidi"/>
                <w:sz w:val="24"/>
                <w:szCs w:val="24"/>
              </w:rPr>
            </w:pPr>
          </w:p>
          <w:p w14:paraId="676E5132" w14:textId="77777777" w:rsidR="00AF5545" w:rsidRPr="00AC6F32" w:rsidRDefault="00AF5545" w:rsidP="00B945CC">
            <w:pPr>
              <w:widowControl w:val="0"/>
              <w:spacing w:after="0" w:line="276" w:lineRule="auto"/>
              <w:rPr>
                <w:rFonts w:asciiTheme="majorBidi" w:eastAsia="Times New Roman" w:hAnsiTheme="majorBidi" w:cstheme="majorBidi"/>
                <w:sz w:val="24"/>
                <w:szCs w:val="24"/>
              </w:rPr>
            </w:pPr>
          </w:p>
        </w:tc>
      </w:tr>
      <w:tr w:rsidR="00C97463" w:rsidRPr="00AC6F32" w14:paraId="41E2AF56"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4329D" w14:textId="77777777" w:rsidR="00C97463" w:rsidRDefault="00C97463" w:rsidP="00B945CC">
            <w:pPr>
              <w:widowControl w:val="0"/>
              <w:spacing w:after="0" w:line="276" w:lineRule="auto"/>
              <w:jc w:val="right"/>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3</w:t>
            </w:r>
          </w:p>
          <w:p w14:paraId="7461FC23"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608F7BAB"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6E4FA00"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0DD17EB1" w14:textId="77777777" w:rsidR="00310C6E" w:rsidRPr="00AC6F32" w:rsidRDefault="00310C6E"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1D7D9"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Varghese and </w:t>
            </w:r>
            <w:proofErr w:type="spellStart"/>
            <w:r w:rsidRPr="00AC6F32">
              <w:rPr>
                <w:rFonts w:asciiTheme="majorBidi" w:eastAsia="Times New Roman" w:hAnsiTheme="majorBidi" w:cstheme="majorBidi"/>
                <w:sz w:val="24"/>
                <w:szCs w:val="24"/>
              </w:rPr>
              <w:t>Mohaghegh</w:t>
            </w:r>
            <w:proofErr w:type="spellEnd"/>
            <w:r w:rsidRPr="00AC6F32">
              <w:rPr>
                <w:rFonts w:asciiTheme="majorBidi" w:eastAsia="Times New Roman" w:hAnsiTheme="majorBidi" w:cstheme="majorBidi"/>
                <w:sz w:val="24"/>
                <w:szCs w:val="24"/>
              </w:rPr>
              <w:t xml:space="preserve"> (2023)</w:t>
            </w:r>
          </w:p>
          <w:p w14:paraId="38F60EEA" w14:textId="77777777" w:rsidR="00310C6E" w:rsidRPr="00AC6F32" w:rsidRDefault="00310C6E"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6ECD7"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Personality-Based Hybrid Machine Learning Model for Mentor-Mentee Matching Using Collaborative and Content Filtering Methods</w:t>
            </w: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8D908"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Developed a hybrid ML model combining CNN-based collaborative filtering with content-based filtering; used a dataset from a NZ-based company including MBTI personality data.</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AFB72"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Inclusion of personality traits, skills, and goals in a hybrid ML model enhances match quality. CNN and content filtering proved effective in predicting compatible matches. Proposed a scalable, personality-aware algorithm.</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D21B3"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Lacked long-term follow-up or generalizability to other domains. Focused on a single organization; no external validation. No real-time feedback loop implemented.</w:t>
            </w:r>
          </w:p>
        </w:tc>
      </w:tr>
      <w:tr w:rsidR="00C97463" w:rsidRPr="00AC6F32" w14:paraId="5C88606F"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FC206" w14:textId="08D68512"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4</w:t>
            </w:r>
          </w:p>
          <w:p w14:paraId="16B3B820"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574FA30B"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B8248EB"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A05D206"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4C29388C"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0A4096D" w14:textId="77777777" w:rsidR="00AC6F32" w:rsidRDefault="00AC6F32" w:rsidP="00B945CC">
            <w:pPr>
              <w:widowControl w:val="0"/>
              <w:spacing w:after="0" w:line="276" w:lineRule="auto"/>
              <w:jc w:val="right"/>
              <w:rPr>
                <w:rFonts w:asciiTheme="majorBidi" w:eastAsia="Times New Roman" w:hAnsiTheme="majorBidi" w:cstheme="majorBidi"/>
                <w:sz w:val="24"/>
                <w:szCs w:val="24"/>
              </w:rPr>
            </w:pPr>
          </w:p>
          <w:p w14:paraId="063747CE" w14:textId="77777777" w:rsidR="00AC6F32" w:rsidRPr="00AC6F32" w:rsidRDefault="00AC6F32"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EB5D2A"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Zhang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(2022)</w:t>
            </w:r>
          </w:p>
          <w:p w14:paraId="3599820B"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7CCF4F4D"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49498E5"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3A06E5AF"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43F7E692"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1CA676E" w14:textId="77777777" w:rsidR="00AC6F32" w:rsidRPr="00AC6F32" w:rsidRDefault="00AC6F32"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E2AE60"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Learning Path Optimization Based on Multi-Attribute Matching and Variable Length Continuous Representation</w:t>
            </w:r>
          </w:p>
          <w:p w14:paraId="75D540A7"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4D89B91C" w14:textId="77777777" w:rsidR="00AC6F32" w:rsidRDefault="00AC6F32" w:rsidP="00B945CC">
            <w:pPr>
              <w:widowControl w:val="0"/>
              <w:spacing w:after="0" w:line="276" w:lineRule="auto"/>
              <w:rPr>
                <w:rFonts w:asciiTheme="majorBidi" w:eastAsia="Times New Roman" w:hAnsiTheme="majorBidi" w:cstheme="majorBidi"/>
                <w:sz w:val="24"/>
                <w:szCs w:val="24"/>
              </w:rPr>
            </w:pPr>
          </w:p>
          <w:p w14:paraId="1CEEA647" w14:textId="77777777" w:rsidR="00AC6F32" w:rsidRPr="00AC6F32" w:rsidRDefault="00AC6F32"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6DB7EE"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Developed a differential evolution-based model with floating-point representation to optimize multi-attribute learning paths. Attributes like ability, objectives, learning style, and time were matched to course elements.</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8D2BD"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Outperformed binary/integer models in scalability and efficiency; well-suited for personalized education; demonstrated strong optimization of path quality</w:t>
            </w:r>
            <w:r w:rsidR="00AC6F32">
              <w:rPr>
                <w:rFonts w:asciiTheme="majorBidi" w:eastAsia="Times New Roman" w:hAnsiTheme="majorBidi" w:cstheme="majorBidi"/>
                <w:sz w:val="24"/>
                <w:szCs w:val="24"/>
              </w:rPr>
              <w:t>.</w:t>
            </w:r>
          </w:p>
          <w:p w14:paraId="7D7544A7"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6A79CD97"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2E35D98A" w14:textId="14625799" w:rsidR="00841949" w:rsidRPr="00AC6F32" w:rsidRDefault="00841949"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0397F"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Not specific to mentor-mentee pairing; lacks real-world deployment and user feedback integration.</w:t>
            </w:r>
          </w:p>
          <w:p w14:paraId="7B6942D0"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5F2AE23A"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2496E9B9" w14:textId="77777777" w:rsidR="00841949" w:rsidRDefault="00841949" w:rsidP="00B945CC">
            <w:pPr>
              <w:widowControl w:val="0"/>
              <w:spacing w:after="0" w:line="276" w:lineRule="auto"/>
              <w:rPr>
                <w:rFonts w:asciiTheme="majorBidi" w:eastAsia="Times New Roman" w:hAnsiTheme="majorBidi" w:cstheme="majorBidi"/>
                <w:sz w:val="24"/>
                <w:szCs w:val="24"/>
              </w:rPr>
            </w:pPr>
          </w:p>
          <w:p w14:paraId="62E73FD3" w14:textId="77777777" w:rsidR="00841949" w:rsidRPr="00AC6F32" w:rsidRDefault="00841949" w:rsidP="00B945CC">
            <w:pPr>
              <w:widowControl w:val="0"/>
              <w:spacing w:after="0" w:line="276" w:lineRule="auto"/>
              <w:rPr>
                <w:rFonts w:asciiTheme="majorBidi" w:eastAsia="Times New Roman" w:hAnsiTheme="majorBidi" w:cstheme="majorBidi"/>
                <w:sz w:val="24"/>
                <w:szCs w:val="24"/>
              </w:rPr>
            </w:pPr>
          </w:p>
        </w:tc>
      </w:tr>
      <w:tr w:rsidR="00C97463" w:rsidRPr="00AC6F32" w14:paraId="42198AFA"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5A27F2" w14:textId="77777777"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5</w:t>
            </w:r>
          </w:p>
          <w:p w14:paraId="09CF4939"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4F1197D0"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BEC2F0F"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2717FF75"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1DF87E9D" w14:textId="77777777" w:rsidR="00310C6E" w:rsidRDefault="00310C6E" w:rsidP="00B945CC">
            <w:pPr>
              <w:widowControl w:val="0"/>
              <w:spacing w:after="0" w:line="276" w:lineRule="auto"/>
              <w:jc w:val="right"/>
              <w:rPr>
                <w:rFonts w:asciiTheme="majorBidi" w:eastAsia="Times New Roman" w:hAnsiTheme="majorBidi" w:cstheme="majorBidi"/>
                <w:sz w:val="24"/>
                <w:szCs w:val="24"/>
              </w:rPr>
            </w:pPr>
          </w:p>
          <w:p w14:paraId="301B467A" w14:textId="45B94DFD" w:rsidR="00310C6E" w:rsidRPr="00AC6F32" w:rsidRDefault="00310C6E"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F79161"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Weimer (2020)</w:t>
            </w:r>
          </w:p>
          <w:p w14:paraId="1C3CAB49"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03351BC6"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22199F02"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3359197F" w14:textId="77777777" w:rsidR="00310C6E" w:rsidRDefault="00310C6E" w:rsidP="00B945CC">
            <w:pPr>
              <w:widowControl w:val="0"/>
              <w:spacing w:after="0" w:line="276" w:lineRule="auto"/>
              <w:rPr>
                <w:rFonts w:asciiTheme="majorBidi" w:eastAsia="Times New Roman" w:hAnsiTheme="majorBidi" w:cstheme="majorBidi"/>
                <w:sz w:val="24"/>
                <w:szCs w:val="24"/>
              </w:rPr>
            </w:pPr>
          </w:p>
          <w:p w14:paraId="216B70EB" w14:textId="77777777" w:rsidR="00310C6E" w:rsidRPr="00AC6F32" w:rsidRDefault="00310C6E"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37807"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Mentor Identification, Selection, Preparation, and Development: A Literature Review</w:t>
            </w:r>
          </w:p>
          <w:p w14:paraId="180E8680"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497C24BB"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1D79C7F"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75FB6B"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Qualitative literature review covering mentor selection, training, and mentorship effectiveness, with a focus on music education.</w:t>
            </w:r>
          </w:p>
          <w:p w14:paraId="003CF81F"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79B85A9"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36FD8"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A clearly defined mentor selection process based on competencies, along with structured and flexible training, improves mentorship outcomes. Preparation boosts mentor self-efficacy, effectiveness, and novice teacher retention.</w:t>
            </w: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28D8E"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Focused largely on music education. Did not employ or test algorithmic or data-driven matching systems. No quantitative model validation.</w:t>
            </w:r>
          </w:p>
          <w:p w14:paraId="352841FE"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55C6AE4C"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r>
      <w:tr w:rsidR="00C97463" w:rsidRPr="00AC6F32" w14:paraId="56613CB1" w14:textId="77777777" w:rsidTr="00B945CC">
        <w:trPr>
          <w:trHeight w:val="1245"/>
        </w:trPr>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D6021" w14:textId="03A8218D" w:rsidR="00C97463" w:rsidRDefault="00310C6E" w:rsidP="00B945CC">
            <w:pPr>
              <w:widowControl w:val="0"/>
              <w:spacing w:after="0" w:line="276" w:lineRule="auto"/>
              <w:jc w:val="right"/>
              <w:rPr>
                <w:rFonts w:asciiTheme="majorBidi" w:eastAsia="Times New Roman" w:hAnsiTheme="majorBidi" w:cstheme="majorBidi"/>
                <w:sz w:val="24"/>
                <w:szCs w:val="24"/>
              </w:rPr>
            </w:pPr>
            <w:r>
              <w:rPr>
                <w:rFonts w:asciiTheme="majorBidi" w:eastAsia="Times New Roman" w:hAnsiTheme="majorBidi" w:cstheme="majorBidi"/>
                <w:sz w:val="24"/>
                <w:szCs w:val="24"/>
              </w:rPr>
              <w:t>6</w:t>
            </w:r>
          </w:p>
          <w:p w14:paraId="799D7DA5"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175E6817"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796CF62D"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3239F88F"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4F2F4C4A"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4C829DD3" w14:textId="77777777" w:rsidR="00B60BE5" w:rsidRDefault="00B60BE5" w:rsidP="00B945CC">
            <w:pPr>
              <w:widowControl w:val="0"/>
              <w:spacing w:after="0" w:line="276" w:lineRule="auto"/>
              <w:jc w:val="right"/>
              <w:rPr>
                <w:rFonts w:asciiTheme="majorBidi" w:eastAsia="Times New Roman" w:hAnsiTheme="majorBidi" w:cstheme="majorBidi"/>
                <w:sz w:val="24"/>
                <w:szCs w:val="24"/>
              </w:rPr>
            </w:pPr>
          </w:p>
          <w:p w14:paraId="68F56BD7" w14:textId="77777777" w:rsidR="00B60BE5" w:rsidRPr="00AC6F32" w:rsidRDefault="00B60BE5" w:rsidP="00B945CC">
            <w:pPr>
              <w:widowControl w:val="0"/>
              <w:spacing w:after="0" w:line="276" w:lineRule="auto"/>
              <w:jc w:val="right"/>
              <w:rPr>
                <w:rFonts w:asciiTheme="majorBidi" w:eastAsia="Times New Roman" w:hAnsiTheme="majorBidi" w:cstheme="majorBidi"/>
                <w:sz w:val="24"/>
                <w:szCs w:val="24"/>
              </w:rPr>
            </w:pPr>
          </w:p>
        </w:tc>
        <w:tc>
          <w:tcPr>
            <w:tcW w:w="12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83445"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Haas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(2018)</w:t>
            </w:r>
          </w:p>
          <w:p w14:paraId="72323421"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136FD68"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1C22465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031A90B8"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F18BBA9"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A36FAD6"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29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00F37"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Finding Optimal Mentor-Mentee Matches: A Case Study in Applied Two-Sided Matching</w:t>
            </w:r>
          </w:p>
          <w:p w14:paraId="1ACFDAF3"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F08BE8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4E3BF1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1A41B484"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1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B6FE72" w14:textId="77777777" w:rsidR="00C97463" w:rsidRPr="00AC6F32"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 xml:space="preserve">Applied Two-Sided Matching using the Deferred Acceptance algorithm; compared with approximation algorithms (Shift, Király, McDermid, </w:t>
            </w:r>
            <w:proofErr w:type="spellStart"/>
            <w:r w:rsidRPr="00AC6F32">
              <w:rPr>
                <w:rFonts w:asciiTheme="majorBidi" w:eastAsia="Times New Roman" w:hAnsiTheme="majorBidi" w:cstheme="majorBidi"/>
                <w:sz w:val="24"/>
                <w:szCs w:val="24"/>
              </w:rPr>
              <w:t>GSModified</w:t>
            </w:r>
            <w:proofErr w:type="spellEnd"/>
            <w:r w:rsidRPr="00AC6F32">
              <w:rPr>
                <w:rFonts w:asciiTheme="majorBidi" w:eastAsia="Times New Roman" w:hAnsiTheme="majorBidi" w:cstheme="majorBidi"/>
                <w:sz w:val="24"/>
                <w:szCs w:val="24"/>
              </w:rPr>
              <w:t xml:space="preserve">) and heuristics (GATA, </w:t>
            </w:r>
            <w:proofErr w:type="spellStart"/>
            <w:r w:rsidRPr="00AC6F32">
              <w:rPr>
                <w:rFonts w:asciiTheme="majorBidi" w:eastAsia="Times New Roman" w:hAnsiTheme="majorBidi" w:cstheme="majorBidi"/>
                <w:sz w:val="24"/>
                <w:szCs w:val="24"/>
              </w:rPr>
              <w:t>LocalSearchSMTI</w:t>
            </w:r>
            <w:proofErr w:type="spellEnd"/>
            <w:r w:rsidRPr="00AC6F32">
              <w:rPr>
                <w:rFonts w:asciiTheme="majorBidi" w:eastAsia="Times New Roman" w:hAnsiTheme="majorBidi" w:cstheme="majorBidi"/>
                <w:sz w:val="24"/>
                <w:szCs w:val="24"/>
              </w:rPr>
              <w:t>) on real-world preference data.</w:t>
            </w:r>
          </w:p>
        </w:tc>
        <w:tc>
          <w:tcPr>
            <w:tcW w:w="3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F38CDD"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Evolutionary heuristics combined with local search (GATA) provided the best results in matching quality and closeness to ideal preferences.</w:t>
            </w:r>
          </w:p>
          <w:p w14:paraId="676270BE"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08D1965C"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753DF2D1"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384C5B18"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c>
          <w:tcPr>
            <w:tcW w:w="3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E48C39" w14:textId="77777777" w:rsidR="00C97463" w:rsidRDefault="00C97463" w:rsidP="00B945CC">
            <w:pPr>
              <w:widowControl w:val="0"/>
              <w:spacing w:after="0" w:line="276" w:lineRule="auto"/>
              <w:rPr>
                <w:rFonts w:asciiTheme="majorBidi" w:eastAsia="Times New Roman" w:hAnsiTheme="majorBidi" w:cstheme="majorBidi"/>
                <w:sz w:val="24"/>
                <w:szCs w:val="24"/>
              </w:rPr>
            </w:pPr>
            <w:r w:rsidRPr="00AC6F32">
              <w:rPr>
                <w:rFonts w:asciiTheme="majorBidi" w:eastAsia="Times New Roman" w:hAnsiTheme="majorBidi" w:cstheme="majorBidi"/>
                <w:sz w:val="24"/>
                <w:szCs w:val="24"/>
              </w:rPr>
              <w:t>No real-world deployment or behavioral validation; results based solely on algorithmic output.</w:t>
            </w:r>
          </w:p>
          <w:p w14:paraId="63EDC326"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2E0C3B66"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52BFD0D7"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7271195D" w14:textId="77777777" w:rsidR="00B60BE5" w:rsidRDefault="00B60BE5" w:rsidP="00B945CC">
            <w:pPr>
              <w:widowControl w:val="0"/>
              <w:spacing w:after="0" w:line="276" w:lineRule="auto"/>
              <w:rPr>
                <w:rFonts w:asciiTheme="majorBidi" w:eastAsia="Times New Roman" w:hAnsiTheme="majorBidi" w:cstheme="majorBidi"/>
                <w:sz w:val="24"/>
                <w:szCs w:val="24"/>
              </w:rPr>
            </w:pPr>
          </w:p>
          <w:p w14:paraId="644F6EF9" w14:textId="77777777" w:rsidR="00B60BE5" w:rsidRPr="00AC6F32" w:rsidRDefault="00B60BE5" w:rsidP="00B945CC">
            <w:pPr>
              <w:widowControl w:val="0"/>
              <w:spacing w:after="0" w:line="276" w:lineRule="auto"/>
              <w:rPr>
                <w:rFonts w:asciiTheme="majorBidi" w:eastAsia="Times New Roman" w:hAnsiTheme="majorBidi" w:cstheme="majorBidi"/>
                <w:sz w:val="24"/>
                <w:szCs w:val="24"/>
              </w:rPr>
            </w:pPr>
          </w:p>
        </w:tc>
      </w:tr>
    </w:tbl>
    <w:p w14:paraId="32A5A0B4" w14:textId="77777777" w:rsidR="00C97463" w:rsidRPr="00AC6F32" w:rsidRDefault="00C97463" w:rsidP="00C97463">
      <w:pPr>
        <w:rPr>
          <w:rFonts w:asciiTheme="majorBidi" w:hAnsiTheme="majorBidi" w:cstheme="majorBidi"/>
          <w:sz w:val="24"/>
          <w:szCs w:val="24"/>
        </w:rPr>
        <w:sectPr w:rsidR="00C97463" w:rsidRPr="00AC6F32" w:rsidSect="000240C9">
          <w:footerReference w:type="default" r:id="rId8"/>
          <w:pgSz w:w="16838" w:h="11906" w:orient="landscape"/>
          <w:pgMar w:top="1276" w:right="1440" w:bottom="851" w:left="1440" w:header="708" w:footer="708" w:gutter="0"/>
          <w:cols w:space="720"/>
        </w:sectPr>
      </w:pPr>
    </w:p>
    <w:p w14:paraId="5FCAE429" w14:textId="77777777" w:rsidR="00783F1A" w:rsidRDefault="00783F1A" w:rsidP="00783F1A">
      <w:pPr>
        <w:widowControl w:val="0"/>
        <w:spacing w:after="0" w:line="276" w:lineRule="auto"/>
        <w:rPr>
          <w:rFonts w:asciiTheme="majorBidi" w:hAnsiTheme="majorBidi" w:cstheme="majorBidi"/>
          <w:sz w:val="24"/>
          <w:szCs w:val="24"/>
        </w:rPr>
      </w:pPr>
      <w:proofErr w:type="spellStart"/>
      <w:r w:rsidRPr="00783F1A">
        <w:rPr>
          <w:rFonts w:asciiTheme="majorBidi" w:hAnsiTheme="majorBidi" w:cstheme="majorBidi"/>
          <w:sz w:val="24"/>
          <w:szCs w:val="24"/>
        </w:rPr>
        <w:lastRenderedPageBreak/>
        <w:t>Somavarapu</w:t>
      </w:r>
      <w:proofErr w:type="spellEnd"/>
      <w:r w:rsidRPr="00783F1A">
        <w:rPr>
          <w:rFonts w:asciiTheme="majorBidi" w:hAnsiTheme="majorBidi" w:cstheme="majorBidi"/>
          <w:sz w:val="24"/>
          <w:szCs w:val="24"/>
        </w:rPr>
        <w:t xml:space="preserve"> and Shrivastav (2025) employed a range of machine learning techniques spanning three primary categories in their study.</w:t>
      </w:r>
    </w:p>
    <w:p w14:paraId="66F83CC8"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Clustering Models:</w:t>
      </w:r>
    </w:p>
    <w:p w14:paraId="5C40B4D3"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K-means</w:t>
      </w:r>
    </w:p>
    <w:p w14:paraId="3965D945"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Hierarchical Clustering</w:t>
      </w:r>
    </w:p>
    <w:p w14:paraId="134D0502" w14:textId="77777777" w:rsidR="00D56926" w:rsidRPr="001E2D3F" w:rsidRDefault="00D56926" w:rsidP="00406BAE">
      <w:pPr>
        <w:pStyle w:val="ListParagraph"/>
        <w:numPr>
          <w:ilvl w:val="0"/>
          <w:numId w:val="3"/>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DBSCAN</w:t>
      </w:r>
    </w:p>
    <w:p w14:paraId="0CC5E882"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Classification Models:</w:t>
      </w:r>
    </w:p>
    <w:p w14:paraId="1F758158"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Support Vector Machines (SVM)</w:t>
      </w:r>
    </w:p>
    <w:p w14:paraId="79EFD6B2"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Random Forest (RF)</w:t>
      </w:r>
    </w:p>
    <w:p w14:paraId="010C60AE"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Neural Networks (NN)</w:t>
      </w:r>
    </w:p>
    <w:p w14:paraId="52E5A9FC"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Logistic Regression</w:t>
      </w:r>
    </w:p>
    <w:p w14:paraId="4FB6F9EB" w14:textId="77777777" w:rsidR="00D56926" w:rsidRPr="001E2D3F" w:rsidRDefault="00D56926" w:rsidP="00406BAE">
      <w:pPr>
        <w:pStyle w:val="ListParagraph"/>
        <w:numPr>
          <w:ilvl w:val="0"/>
          <w:numId w:val="4"/>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Decision Trees</w:t>
      </w:r>
    </w:p>
    <w:p w14:paraId="399E9BB7" w14:textId="77777777" w:rsidR="00D56926" w:rsidRPr="001E2D3F" w:rsidRDefault="00D56926" w:rsidP="00406BAE">
      <w:pPr>
        <w:numPr>
          <w:ilvl w:val="0"/>
          <w:numId w:val="2"/>
        </w:numPr>
        <w:spacing w:after="0"/>
        <w:rPr>
          <w:rFonts w:asciiTheme="majorBidi" w:hAnsiTheme="majorBidi" w:cstheme="majorBidi"/>
          <w:sz w:val="24"/>
          <w:szCs w:val="24"/>
          <w:lang w:val="en-GB"/>
        </w:rPr>
      </w:pPr>
      <w:r w:rsidRPr="001E2D3F">
        <w:rPr>
          <w:rFonts w:asciiTheme="majorBidi" w:hAnsiTheme="majorBidi" w:cstheme="majorBidi"/>
          <w:sz w:val="24"/>
          <w:szCs w:val="24"/>
          <w:lang w:val="en-GB"/>
        </w:rPr>
        <w:t>Recommendation Systems:</w:t>
      </w:r>
    </w:p>
    <w:p w14:paraId="14C8922D" w14:textId="77777777" w:rsidR="00D56926" w:rsidRPr="00AC6F32" w:rsidRDefault="00D56926" w:rsidP="00406BAE">
      <w:pPr>
        <w:pStyle w:val="ListParagraph"/>
        <w:numPr>
          <w:ilvl w:val="0"/>
          <w:numId w:val="5"/>
        </w:numPr>
        <w:spacing w:after="0"/>
        <w:rPr>
          <w:rFonts w:asciiTheme="majorBidi" w:hAnsiTheme="majorBidi" w:cstheme="majorBidi"/>
          <w:sz w:val="24"/>
          <w:szCs w:val="24"/>
          <w:lang w:val="en-GB"/>
        </w:rPr>
      </w:pPr>
      <w:r w:rsidRPr="00AC6F32">
        <w:rPr>
          <w:rFonts w:asciiTheme="majorBidi" w:hAnsiTheme="majorBidi" w:cstheme="majorBidi"/>
          <w:sz w:val="24"/>
          <w:szCs w:val="24"/>
          <w:lang w:val="en-GB"/>
        </w:rPr>
        <w:t>Collaborative Filtering</w:t>
      </w:r>
    </w:p>
    <w:p w14:paraId="6D9C81E4" w14:textId="77777777" w:rsidR="00D56926" w:rsidRPr="00AC6F32" w:rsidRDefault="00D56926" w:rsidP="00406BAE">
      <w:pPr>
        <w:pStyle w:val="ListParagraph"/>
        <w:numPr>
          <w:ilvl w:val="0"/>
          <w:numId w:val="5"/>
        </w:numPr>
        <w:spacing w:after="0"/>
        <w:rPr>
          <w:rFonts w:asciiTheme="majorBidi" w:hAnsiTheme="majorBidi" w:cstheme="majorBidi"/>
          <w:sz w:val="24"/>
          <w:szCs w:val="24"/>
          <w:lang w:val="en-GB"/>
        </w:rPr>
      </w:pPr>
      <w:r w:rsidRPr="00AC6F32">
        <w:rPr>
          <w:rFonts w:asciiTheme="majorBidi" w:hAnsiTheme="majorBidi" w:cstheme="majorBidi"/>
          <w:sz w:val="24"/>
          <w:szCs w:val="24"/>
          <w:lang w:val="en-GB"/>
        </w:rPr>
        <w:t>Content-Based Filtering</w:t>
      </w:r>
    </w:p>
    <w:p w14:paraId="282FF4DA" w14:textId="77777777" w:rsidR="00D56926" w:rsidRPr="00AC6F32" w:rsidRDefault="00D56926" w:rsidP="00D56926">
      <w:pPr>
        <w:pStyle w:val="ListParagraph"/>
        <w:numPr>
          <w:ilvl w:val="0"/>
          <w:numId w:val="5"/>
        </w:numPr>
        <w:rPr>
          <w:rFonts w:asciiTheme="majorBidi" w:hAnsiTheme="majorBidi" w:cstheme="majorBidi"/>
          <w:sz w:val="24"/>
          <w:szCs w:val="24"/>
          <w:lang w:val="en-GB"/>
        </w:rPr>
      </w:pPr>
      <w:r w:rsidRPr="00AC6F32">
        <w:rPr>
          <w:rFonts w:asciiTheme="majorBidi" w:hAnsiTheme="majorBidi" w:cstheme="majorBidi"/>
          <w:sz w:val="24"/>
          <w:szCs w:val="24"/>
          <w:lang w:val="en-GB"/>
        </w:rPr>
        <w:t>Hybrid Recommendation Systems</w:t>
      </w:r>
    </w:p>
    <w:p w14:paraId="52D10DC2" w14:textId="5AB65783" w:rsidR="00D56926" w:rsidRDefault="00D56926" w:rsidP="00D56926">
      <w:pPr>
        <w:rPr>
          <w:rFonts w:asciiTheme="majorBidi" w:hAnsiTheme="majorBidi" w:cstheme="majorBidi"/>
          <w:sz w:val="24"/>
          <w:szCs w:val="24"/>
          <w:lang w:val="en-GB"/>
        </w:rPr>
      </w:pPr>
      <w:r w:rsidRPr="00D56926">
        <w:rPr>
          <w:rFonts w:asciiTheme="majorBidi" w:hAnsiTheme="majorBidi" w:cstheme="majorBidi"/>
          <w:sz w:val="24"/>
          <w:szCs w:val="24"/>
          <w:lang w:val="en-GB"/>
        </w:rPr>
        <w:t>The study simulat</w:t>
      </w:r>
      <w:r w:rsidRPr="00AC6F32">
        <w:rPr>
          <w:rFonts w:asciiTheme="majorBidi" w:hAnsiTheme="majorBidi" w:cstheme="majorBidi"/>
          <w:sz w:val="24"/>
          <w:szCs w:val="24"/>
          <w:lang w:val="en-GB"/>
        </w:rPr>
        <w:t>ed</w:t>
      </w:r>
      <w:r w:rsidRPr="00D56926">
        <w:rPr>
          <w:rFonts w:asciiTheme="majorBidi" w:hAnsiTheme="majorBidi" w:cstheme="majorBidi"/>
          <w:sz w:val="24"/>
          <w:szCs w:val="24"/>
          <w:lang w:val="en-GB"/>
        </w:rPr>
        <w:t xml:space="preserve"> mentorship cycles, evaluat</w:t>
      </w:r>
      <w:r w:rsidRPr="00AC6F32">
        <w:rPr>
          <w:rFonts w:asciiTheme="majorBidi" w:hAnsiTheme="majorBidi" w:cstheme="majorBidi"/>
          <w:sz w:val="24"/>
          <w:szCs w:val="24"/>
          <w:lang w:val="en-GB"/>
        </w:rPr>
        <w:t>ed</w:t>
      </w:r>
      <w:r w:rsidRPr="00D56926">
        <w:rPr>
          <w:rFonts w:asciiTheme="majorBidi" w:hAnsiTheme="majorBidi" w:cstheme="majorBidi"/>
          <w:sz w:val="24"/>
          <w:szCs w:val="24"/>
          <w:lang w:val="en-GB"/>
        </w:rPr>
        <w:t xml:space="preserve"> match success with metrics such as accuracy, precision, recall, F1-score, and satisfaction scores, and comparing model performance. </w:t>
      </w:r>
    </w:p>
    <w:p w14:paraId="2D99F0AE" w14:textId="77777777" w:rsidR="004D4066" w:rsidRDefault="004D4066" w:rsidP="00E00B4C">
      <w:pPr>
        <w:rPr>
          <w:rFonts w:asciiTheme="majorBidi" w:eastAsia="Times New Roman" w:hAnsiTheme="majorBidi" w:cstheme="majorBidi"/>
          <w:b/>
          <w:bCs/>
          <w:sz w:val="24"/>
          <w:szCs w:val="24"/>
          <w:lang w:val="en-GB"/>
        </w:rPr>
      </w:pPr>
    </w:p>
    <w:p w14:paraId="20ED1360" w14:textId="67E093FB"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b/>
          <w:bCs/>
          <w:sz w:val="24"/>
          <w:szCs w:val="24"/>
          <w:lang w:val="en-GB"/>
        </w:rPr>
        <w:t>Study Limitations</w:t>
      </w:r>
    </w:p>
    <w:p w14:paraId="420D10C2" w14:textId="77777777"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Despite its contributions, the study presents several limitations. Firstly, the integration of feedback mechanisms and real-time matching capabilities remains underdeveloped, limiting the system's adaptability and responsiveness in dynamic environments. Additionally, much of the analysis is based on simulation data, with minimal real-world deployment or large-scale case studies to validate the model’s practical effectiveness.</w:t>
      </w:r>
    </w:p>
    <w:p w14:paraId="0A48B5E0" w14:textId="4F637EC0"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The use of real-world data</w:t>
      </w:r>
      <w:r w:rsidR="004D4066">
        <w:rPr>
          <w:rFonts w:asciiTheme="majorBidi" w:eastAsia="Times New Roman" w:hAnsiTheme="majorBidi" w:cstheme="majorBidi"/>
          <w:b/>
          <w:bCs/>
          <w:sz w:val="24"/>
          <w:szCs w:val="24"/>
          <w:lang w:val="en-GB"/>
        </w:rPr>
        <w:t xml:space="preserve"> </w:t>
      </w:r>
      <w:r w:rsidRPr="00E00B4C">
        <w:rPr>
          <w:rFonts w:asciiTheme="majorBidi" w:eastAsia="Times New Roman" w:hAnsiTheme="majorBidi" w:cstheme="majorBidi"/>
          <w:sz w:val="24"/>
          <w:szCs w:val="24"/>
          <w:lang w:val="en-GB"/>
        </w:rPr>
        <w:t>rather than synthetic datasets</w:t>
      </w:r>
      <w:r w:rsidR="00832C02">
        <w:rPr>
          <w:rFonts w:asciiTheme="majorBidi" w:eastAsia="Times New Roman" w:hAnsiTheme="majorBidi" w:cstheme="majorBidi"/>
          <w:sz w:val="24"/>
          <w:szCs w:val="24"/>
          <w:lang w:val="en-GB"/>
        </w:rPr>
        <w:t xml:space="preserve"> </w:t>
      </w:r>
      <w:r w:rsidRPr="00E00B4C">
        <w:rPr>
          <w:rFonts w:asciiTheme="majorBidi" w:eastAsia="Times New Roman" w:hAnsiTheme="majorBidi" w:cstheme="majorBidi"/>
          <w:sz w:val="24"/>
          <w:szCs w:val="24"/>
          <w:lang w:val="en-GB"/>
        </w:rPr>
        <w:t>would enhance the reliability and generalizability of the findings, potentially leading to improved accuracy. However, the study does not explicitly describe the neural network (NN) model utilized; key details such as the architecture, training parameters, and performance metrics are omitted, hindering reproducibility and comparative evaluation.</w:t>
      </w:r>
    </w:p>
    <w:p w14:paraId="22760C39" w14:textId="0B1E8CDB" w:rsidR="00E00B4C" w:rsidRPr="00E00B4C" w:rsidRDefault="00E00B4C" w:rsidP="00E00B4C">
      <w:pPr>
        <w:rPr>
          <w:rFonts w:asciiTheme="majorBidi" w:eastAsia="Times New Roman" w:hAnsiTheme="majorBidi" w:cstheme="majorBidi"/>
          <w:sz w:val="24"/>
          <w:szCs w:val="24"/>
          <w:lang w:val="en-GB"/>
        </w:rPr>
      </w:pPr>
      <w:r w:rsidRPr="00E00B4C">
        <w:rPr>
          <w:rFonts w:asciiTheme="majorBidi" w:eastAsia="Times New Roman" w:hAnsiTheme="majorBidi" w:cstheme="majorBidi"/>
          <w:sz w:val="24"/>
          <w:szCs w:val="24"/>
          <w:lang w:val="en-GB"/>
        </w:rPr>
        <w:t>Moreover, the model considers only a minimal set of attributes for both mentors and mentees, which may oversimplify the matching process. The absence of detailed quantitative data—such as the ratio of mentees per mentor or vice versa</w:t>
      </w:r>
      <w:r w:rsidR="006D7C8F">
        <w:rPr>
          <w:rFonts w:asciiTheme="majorBidi" w:eastAsia="Times New Roman" w:hAnsiTheme="majorBidi" w:cstheme="majorBidi"/>
          <w:sz w:val="24"/>
          <w:szCs w:val="24"/>
          <w:lang w:val="en-GB"/>
        </w:rPr>
        <w:t xml:space="preserve"> </w:t>
      </w:r>
      <w:r w:rsidRPr="00E00B4C">
        <w:rPr>
          <w:rFonts w:asciiTheme="majorBidi" w:eastAsia="Times New Roman" w:hAnsiTheme="majorBidi" w:cstheme="majorBidi"/>
          <w:sz w:val="24"/>
          <w:szCs w:val="24"/>
          <w:lang w:val="en-GB"/>
        </w:rPr>
        <w:t>further limits insights into scalability and resource allocation efficiency.</w:t>
      </w:r>
    </w:p>
    <w:p w14:paraId="161B475C" w14:textId="77777777" w:rsidR="00036062" w:rsidRDefault="00036062" w:rsidP="00D56926">
      <w:pPr>
        <w:rPr>
          <w:rFonts w:asciiTheme="majorBidi" w:hAnsiTheme="majorBidi" w:cstheme="majorBidi"/>
          <w:b/>
          <w:bCs/>
          <w:sz w:val="24"/>
          <w:szCs w:val="24"/>
          <w:lang w:val="en-GB"/>
        </w:rPr>
      </w:pPr>
    </w:p>
    <w:p w14:paraId="59E0F396" w14:textId="6547FF55" w:rsidR="00090F56" w:rsidRPr="00E00B4C" w:rsidRDefault="00E7570D" w:rsidP="00D56926">
      <w:pPr>
        <w:rPr>
          <w:rFonts w:asciiTheme="majorBidi" w:hAnsiTheme="majorBidi" w:cstheme="majorBidi"/>
          <w:b/>
          <w:bCs/>
          <w:sz w:val="24"/>
          <w:szCs w:val="24"/>
          <w:lang w:val="en-GB"/>
        </w:rPr>
      </w:pPr>
      <w:r>
        <w:rPr>
          <w:rFonts w:asciiTheme="majorBidi" w:hAnsiTheme="majorBidi" w:cstheme="majorBidi"/>
          <w:b/>
          <w:bCs/>
          <w:sz w:val="24"/>
          <w:szCs w:val="24"/>
          <w:lang w:val="en-GB"/>
        </w:rPr>
        <w:t>Proposed work</w:t>
      </w:r>
    </w:p>
    <w:p w14:paraId="66ED7DDF" w14:textId="457A522A" w:rsidR="00AC6F32" w:rsidRPr="00AC6F32" w:rsidRDefault="00AC6F32" w:rsidP="00AC6F32">
      <w:pPr>
        <w:rPr>
          <w:rFonts w:asciiTheme="majorBidi" w:hAnsiTheme="majorBidi" w:cstheme="majorBidi"/>
          <w:sz w:val="24"/>
          <w:szCs w:val="24"/>
        </w:rPr>
      </w:pPr>
      <w:r w:rsidRPr="00AC6F32">
        <w:rPr>
          <w:rFonts w:asciiTheme="majorBidi" w:hAnsiTheme="majorBidi" w:cstheme="majorBidi"/>
          <w:sz w:val="24"/>
          <w:szCs w:val="24"/>
        </w:rPr>
        <w:t xml:space="preserve">The improved work will incorporate Multi-Objective Optimization to enhance the supervisor-supervisee matching process. This addition is suggested to address the reality that effective matching often involves navigating trade-offs among multiple factors such as skills, goals, </w:t>
      </w:r>
      <w:r w:rsidRPr="00AC6F32">
        <w:rPr>
          <w:rFonts w:asciiTheme="majorBidi" w:hAnsiTheme="majorBidi" w:cstheme="majorBidi"/>
          <w:sz w:val="24"/>
          <w:szCs w:val="24"/>
        </w:rPr>
        <w:lastRenderedPageBreak/>
        <w:t xml:space="preserve">availability, and diversity. This enhancement will enable the system to consider and balance several competing priorities simultaneously. </w:t>
      </w:r>
    </w:p>
    <w:p w14:paraId="4070FC27" w14:textId="788D5E10" w:rsidR="002E06FC" w:rsidRDefault="00AC6F32" w:rsidP="00AC6F32">
      <w:pPr>
        <w:widowControl w:val="0"/>
        <w:spacing w:after="0" w:line="276" w:lineRule="auto"/>
        <w:rPr>
          <w:rFonts w:asciiTheme="majorBidi" w:hAnsiTheme="majorBidi" w:cstheme="majorBidi"/>
          <w:sz w:val="24"/>
          <w:szCs w:val="24"/>
        </w:rPr>
      </w:pPr>
      <w:r w:rsidRPr="00AC6F32">
        <w:rPr>
          <w:rFonts w:asciiTheme="majorBidi" w:hAnsiTheme="majorBidi" w:cstheme="majorBidi"/>
          <w:sz w:val="24"/>
          <w:szCs w:val="24"/>
        </w:rPr>
        <w:t xml:space="preserve">According to </w:t>
      </w:r>
      <w:r w:rsidRPr="00AC6F32">
        <w:rPr>
          <w:rFonts w:asciiTheme="majorBidi" w:eastAsia="Times New Roman" w:hAnsiTheme="majorBidi" w:cstheme="majorBidi"/>
          <w:sz w:val="24"/>
          <w:szCs w:val="24"/>
        </w:rPr>
        <w:t xml:space="preserve">Haas </w:t>
      </w:r>
      <w:r w:rsidRPr="00AC6F32">
        <w:rPr>
          <w:rFonts w:asciiTheme="majorBidi" w:eastAsia="Times New Roman" w:hAnsiTheme="majorBidi" w:cstheme="majorBidi"/>
          <w:i/>
          <w:sz w:val="24"/>
          <w:szCs w:val="24"/>
        </w:rPr>
        <w:t xml:space="preserve">et al. </w:t>
      </w:r>
      <w:r w:rsidRPr="00AC6F32">
        <w:rPr>
          <w:rFonts w:asciiTheme="majorBidi" w:eastAsia="Times New Roman" w:hAnsiTheme="majorBidi" w:cstheme="majorBidi"/>
          <w:sz w:val="24"/>
          <w:szCs w:val="24"/>
        </w:rPr>
        <w:t xml:space="preserve">(2018), </w:t>
      </w:r>
      <w:r w:rsidRPr="00AC6F32">
        <w:rPr>
          <w:rFonts w:asciiTheme="majorBidi" w:hAnsiTheme="majorBidi" w:cstheme="majorBidi"/>
          <w:sz w:val="24"/>
          <w:szCs w:val="24"/>
        </w:rPr>
        <w:t>Genetic Algorithms model can identify optimal trade-off solutions rather than relying on one-dimensional matching criteria. This approach ensures a more nuanced and balanced pairing process, where matches are not only technically aligned but also practically sustainable, accounting for supervisors’ capacity and program diversity goals.</w:t>
      </w:r>
    </w:p>
    <w:p w14:paraId="70A1F342" w14:textId="2222142F" w:rsidR="00AC6F32" w:rsidRPr="00AC6F32" w:rsidRDefault="00AC6F32" w:rsidP="00AC6F32">
      <w:pPr>
        <w:rPr>
          <w:rFonts w:asciiTheme="majorBidi" w:hAnsiTheme="majorBidi" w:cstheme="majorBidi"/>
          <w:sz w:val="24"/>
          <w:szCs w:val="24"/>
        </w:rPr>
      </w:pPr>
      <w:r w:rsidRPr="00AC6F32">
        <w:rPr>
          <w:rFonts w:asciiTheme="majorBidi" w:hAnsiTheme="majorBidi" w:cstheme="majorBidi"/>
          <w:sz w:val="24"/>
          <w:szCs w:val="24"/>
        </w:rPr>
        <w:t>While several studies have applied machine learning to mentor-mentee matching, most rely on static, predefined attributes and lack dynamic adaptability or real-time feedback integration. Existing models often fail to capture evolving user behavior, multi-attribute compatibility, and institutional context.</w:t>
      </w:r>
    </w:p>
    <w:p w14:paraId="659718DE" w14:textId="7150494D" w:rsidR="002225D1" w:rsidRDefault="00AC6F32" w:rsidP="00AE29F4">
      <w:pPr>
        <w:rPr>
          <w:rFonts w:asciiTheme="majorBidi" w:hAnsiTheme="majorBidi" w:cstheme="majorBidi"/>
          <w:sz w:val="24"/>
          <w:szCs w:val="24"/>
        </w:rPr>
      </w:pPr>
      <w:bookmarkStart w:id="0" w:name="_sfcy1vg5p25x" w:colFirst="0" w:colLast="0"/>
      <w:bookmarkEnd w:id="0"/>
      <w:r w:rsidRPr="00AC6F32">
        <w:rPr>
          <w:rFonts w:asciiTheme="majorBidi" w:hAnsiTheme="majorBidi" w:cstheme="majorBidi"/>
          <w:sz w:val="24"/>
          <w:szCs w:val="24"/>
        </w:rPr>
        <w:t xml:space="preserve">This research addresses these gaps by developing a dynamic, attribute-based academic mentorship system using Artificial Neural Networks and distributed clustering. It will continuously </w:t>
      </w:r>
      <w:r w:rsidR="00406BAE" w:rsidRPr="00AC6F32">
        <w:rPr>
          <w:rFonts w:asciiTheme="majorBidi" w:hAnsiTheme="majorBidi" w:cstheme="majorBidi"/>
          <w:sz w:val="24"/>
          <w:szCs w:val="24"/>
        </w:rPr>
        <w:t>be learned</w:t>
      </w:r>
      <w:r w:rsidRPr="00AC6F32">
        <w:rPr>
          <w:rFonts w:asciiTheme="majorBidi" w:hAnsiTheme="majorBidi" w:cstheme="majorBidi"/>
          <w:sz w:val="24"/>
          <w:szCs w:val="24"/>
        </w:rPr>
        <w:t xml:space="preserve"> from behavioral patterns and feedback, enabling personalized, flexible, and scalable mentor-mentee matching. Designed with</w:t>
      </w:r>
      <w:r w:rsidR="00652C94">
        <w:rPr>
          <w:rFonts w:asciiTheme="majorBidi" w:hAnsiTheme="majorBidi" w:cstheme="majorBidi"/>
          <w:sz w:val="24"/>
          <w:szCs w:val="24"/>
        </w:rPr>
        <w:t xml:space="preserve"> s</w:t>
      </w:r>
      <w:r w:rsidR="00DC3BA8">
        <w:rPr>
          <w:rFonts w:asciiTheme="majorBidi" w:hAnsiTheme="majorBidi" w:cstheme="majorBidi"/>
          <w:sz w:val="24"/>
          <w:szCs w:val="24"/>
        </w:rPr>
        <w:t>ynthetic dataset of 80 supervisees and 1</w:t>
      </w:r>
      <w:r w:rsidR="00652C94">
        <w:rPr>
          <w:rFonts w:asciiTheme="majorBidi" w:hAnsiTheme="majorBidi" w:cstheme="majorBidi"/>
          <w:sz w:val="24"/>
          <w:szCs w:val="24"/>
        </w:rPr>
        <w:t>5</w:t>
      </w:r>
      <w:r w:rsidR="00DC3BA8">
        <w:rPr>
          <w:rFonts w:asciiTheme="majorBidi" w:hAnsiTheme="majorBidi" w:cstheme="majorBidi"/>
          <w:sz w:val="24"/>
          <w:szCs w:val="24"/>
        </w:rPr>
        <w:t xml:space="preserve"> supervisors</w:t>
      </w:r>
      <w:r w:rsidR="00232752">
        <w:rPr>
          <w:rFonts w:asciiTheme="majorBidi" w:hAnsiTheme="majorBidi" w:cstheme="majorBidi"/>
          <w:sz w:val="24"/>
          <w:szCs w:val="24"/>
        </w:rPr>
        <w:t xml:space="preserve"> with </w:t>
      </w:r>
      <w:r w:rsidR="00F51A60">
        <w:rPr>
          <w:rFonts w:asciiTheme="majorBidi" w:hAnsiTheme="majorBidi" w:cstheme="majorBidi"/>
          <w:sz w:val="24"/>
          <w:szCs w:val="24"/>
        </w:rPr>
        <w:t>academic, sociological</w:t>
      </w:r>
      <w:r w:rsidR="00CA16F6">
        <w:rPr>
          <w:rFonts w:asciiTheme="majorBidi" w:hAnsiTheme="majorBidi" w:cstheme="majorBidi"/>
          <w:sz w:val="24"/>
          <w:szCs w:val="24"/>
        </w:rPr>
        <w:t xml:space="preserve">, economic and psychological </w:t>
      </w:r>
      <w:r w:rsidR="0029607A">
        <w:rPr>
          <w:rFonts w:asciiTheme="majorBidi" w:hAnsiTheme="majorBidi" w:cstheme="majorBidi"/>
          <w:sz w:val="24"/>
          <w:szCs w:val="24"/>
        </w:rPr>
        <w:t>attributes, this</w:t>
      </w:r>
      <w:r w:rsidRPr="00AC6F32">
        <w:rPr>
          <w:rFonts w:asciiTheme="majorBidi" w:hAnsiTheme="majorBidi" w:cstheme="majorBidi"/>
          <w:sz w:val="24"/>
          <w:szCs w:val="24"/>
        </w:rPr>
        <w:t xml:space="preserve"> aligns with institutional goals of improving student support, retention, and academic outcomes through intelligent automation</w:t>
      </w:r>
      <w:r w:rsidR="00406BAE">
        <w:rPr>
          <w:rFonts w:asciiTheme="majorBidi" w:hAnsiTheme="majorBidi" w:cstheme="majorBidi"/>
          <w:sz w:val="24"/>
          <w:szCs w:val="24"/>
        </w:rPr>
        <w:t xml:space="preserve"> has been generated.</w:t>
      </w:r>
    </w:p>
    <w:p w14:paraId="3FA6E1BD" w14:textId="77777777" w:rsidR="005E2211" w:rsidRDefault="005E2211" w:rsidP="00AE29F4">
      <w:pPr>
        <w:rPr>
          <w:rFonts w:asciiTheme="majorBidi" w:hAnsiTheme="majorBidi" w:cstheme="majorBidi"/>
          <w:sz w:val="24"/>
          <w:szCs w:val="24"/>
        </w:rPr>
      </w:pPr>
    </w:p>
    <w:p w14:paraId="6D9E1BB3" w14:textId="0AE5C9F4" w:rsidR="002225D1" w:rsidRDefault="00CD5E06">
      <w:pPr>
        <w:rPr>
          <w:rFonts w:asciiTheme="majorBidi" w:hAnsiTheme="majorBidi" w:cstheme="majorBidi"/>
          <w:b/>
          <w:bCs/>
          <w:sz w:val="24"/>
          <w:szCs w:val="24"/>
        </w:rPr>
      </w:pPr>
      <w:r w:rsidRPr="00CD5E06">
        <w:rPr>
          <w:rFonts w:asciiTheme="majorBidi" w:hAnsiTheme="majorBidi" w:cstheme="majorBidi"/>
          <w:b/>
          <w:bCs/>
          <w:sz w:val="24"/>
          <w:szCs w:val="24"/>
        </w:rPr>
        <w:t xml:space="preserve">Project </w:t>
      </w:r>
      <w:r w:rsidR="008238EB" w:rsidRPr="00CD5E06">
        <w:rPr>
          <w:rFonts w:asciiTheme="majorBidi" w:hAnsiTheme="majorBidi" w:cstheme="majorBidi"/>
          <w:b/>
          <w:bCs/>
          <w:sz w:val="24"/>
          <w:szCs w:val="24"/>
        </w:rPr>
        <w:t>timeline</w:t>
      </w:r>
    </w:p>
    <w:p w14:paraId="7743710A" w14:textId="0BA4182C" w:rsidR="00CD5E06" w:rsidRPr="005E2211" w:rsidRDefault="005E2211">
      <w:pPr>
        <w:rPr>
          <w:rFonts w:asciiTheme="majorBidi" w:hAnsiTheme="majorBidi" w:cstheme="majorBidi"/>
          <w:sz w:val="24"/>
          <w:szCs w:val="24"/>
        </w:rPr>
      </w:pPr>
      <w:r w:rsidRPr="005E2211">
        <w:rPr>
          <w:rFonts w:asciiTheme="majorBidi" w:hAnsiTheme="majorBidi" w:cstheme="majorBidi"/>
          <w:sz w:val="24"/>
          <w:szCs w:val="24"/>
        </w:rPr>
        <w:t>End of e</w:t>
      </w:r>
      <w:r w:rsidR="00CD5E06" w:rsidRPr="005E2211">
        <w:rPr>
          <w:rFonts w:asciiTheme="majorBidi" w:hAnsiTheme="majorBidi" w:cstheme="majorBidi"/>
          <w:sz w:val="24"/>
          <w:szCs w:val="24"/>
        </w:rPr>
        <w:t>ach phase inclu</w:t>
      </w:r>
      <w:r w:rsidRPr="005E2211">
        <w:rPr>
          <w:rFonts w:asciiTheme="majorBidi" w:hAnsiTheme="majorBidi" w:cstheme="majorBidi"/>
          <w:sz w:val="24"/>
          <w:szCs w:val="24"/>
        </w:rPr>
        <w:t>des report and documentation.</w:t>
      </w:r>
    </w:p>
    <w:tbl>
      <w:tblPr>
        <w:tblStyle w:val="TableGridLight"/>
        <w:tblW w:w="0" w:type="auto"/>
        <w:tblLook w:val="04A0" w:firstRow="1" w:lastRow="0" w:firstColumn="1" w:lastColumn="0" w:noHBand="0" w:noVBand="1"/>
      </w:tblPr>
      <w:tblGrid>
        <w:gridCol w:w="336"/>
        <w:gridCol w:w="2963"/>
        <w:gridCol w:w="1776"/>
        <w:gridCol w:w="1150"/>
      </w:tblGrid>
      <w:tr w:rsidR="00697C7F" w:rsidRPr="008D3637" w14:paraId="319B0E18" w14:textId="77777777" w:rsidTr="00794C9E">
        <w:tc>
          <w:tcPr>
            <w:tcW w:w="0" w:type="auto"/>
          </w:tcPr>
          <w:p w14:paraId="08F6A00F" w14:textId="77777777" w:rsidR="00697C7F" w:rsidRPr="008D3637" w:rsidRDefault="00697C7F" w:rsidP="008D3637">
            <w:pPr>
              <w:rPr>
                <w:rFonts w:asciiTheme="majorBidi" w:hAnsiTheme="majorBidi" w:cstheme="majorBidi"/>
                <w:b/>
                <w:bCs/>
                <w:sz w:val="24"/>
                <w:szCs w:val="24"/>
                <w:lang w:val="en-GB"/>
              </w:rPr>
            </w:pPr>
          </w:p>
        </w:tc>
        <w:tc>
          <w:tcPr>
            <w:tcW w:w="0" w:type="auto"/>
            <w:hideMark/>
          </w:tcPr>
          <w:p w14:paraId="1556DB27" w14:textId="0904672B" w:rsidR="00697C7F" w:rsidRPr="008D3637" w:rsidRDefault="00697C7F" w:rsidP="008D3637">
            <w:pPr>
              <w:spacing w:after="160" w:line="259" w:lineRule="auto"/>
              <w:rPr>
                <w:rFonts w:asciiTheme="majorBidi" w:hAnsiTheme="majorBidi" w:cstheme="majorBidi"/>
                <w:b/>
                <w:bCs/>
                <w:sz w:val="24"/>
                <w:szCs w:val="24"/>
                <w:lang w:val="en-GB"/>
              </w:rPr>
            </w:pPr>
            <w:r w:rsidRPr="008D3637">
              <w:rPr>
                <w:rFonts w:asciiTheme="majorBidi" w:hAnsiTheme="majorBidi" w:cstheme="majorBidi"/>
                <w:b/>
                <w:bCs/>
                <w:sz w:val="24"/>
                <w:szCs w:val="24"/>
                <w:lang w:val="en-GB"/>
              </w:rPr>
              <w:t>Phase</w:t>
            </w:r>
          </w:p>
        </w:tc>
        <w:tc>
          <w:tcPr>
            <w:tcW w:w="0" w:type="auto"/>
            <w:hideMark/>
          </w:tcPr>
          <w:p w14:paraId="40221613" w14:textId="77777777" w:rsidR="00697C7F" w:rsidRPr="008D3637" w:rsidRDefault="00697C7F" w:rsidP="008D3637">
            <w:pPr>
              <w:spacing w:after="160" w:line="259" w:lineRule="auto"/>
              <w:rPr>
                <w:rFonts w:asciiTheme="majorBidi" w:hAnsiTheme="majorBidi" w:cstheme="majorBidi"/>
                <w:b/>
                <w:bCs/>
                <w:sz w:val="24"/>
                <w:szCs w:val="24"/>
                <w:lang w:val="en-GB"/>
              </w:rPr>
            </w:pPr>
            <w:r w:rsidRPr="008D3637">
              <w:rPr>
                <w:rFonts w:asciiTheme="majorBidi" w:hAnsiTheme="majorBidi" w:cstheme="majorBidi"/>
                <w:b/>
                <w:bCs/>
                <w:sz w:val="24"/>
                <w:szCs w:val="24"/>
                <w:lang w:val="en-GB"/>
              </w:rPr>
              <w:t>Dates</w:t>
            </w:r>
          </w:p>
        </w:tc>
        <w:tc>
          <w:tcPr>
            <w:tcW w:w="0" w:type="auto"/>
            <w:hideMark/>
          </w:tcPr>
          <w:p w14:paraId="76B5A580" w14:textId="77777777" w:rsidR="00697C7F" w:rsidRPr="008D3637" w:rsidRDefault="00697C7F" w:rsidP="008D3637">
            <w:pPr>
              <w:spacing w:after="160" w:line="259" w:lineRule="auto"/>
              <w:rPr>
                <w:rFonts w:asciiTheme="majorBidi" w:hAnsiTheme="majorBidi" w:cstheme="majorBidi"/>
                <w:b/>
                <w:bCs/>
                <w:sz w:val="24"/>
                <w:szCs w:val="24"/>
                <w:lang w:val="en-GB"/>
              </w:rPr>
            </w:pPr>
            <w:r w:rsidRPr="008D3637">
              <w:rPr>
                <w:rFonts w:asciiTheme="majorBidi" w:hAnsiTheme="majorBidi" w:cstheme="majorBidi"/>
                <w:b/>
                <w:bCs/>
                <w:sz w:val="24"/>
                <w:szCs w:val="24"/>
                <w:lang w:val="en-GB"/>
              </w:rPr>
              <w:t>Duration</w:t>
            </w:r>
          </w:p>
        </w:tc>
      </w:tr>
      <w:tr w:rsidR="00697C7F" w:rsidRPr="008D3637" w14:paraId="2494E8F0" w14:textId="77777777" w:rsidTr="00794C9E">
        <w:tc>
          <w:tcPr>
            <w:tcW w:w="0" w:type="auto"/>
          </w:tcPr>
          <w:p w14:paraId="4673A621" w14:textId="29F5031B"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1</w:t>
            </w:r>
          </w:p>
        </w:tc>
        <w:tc>
          <w:tcPr>
            <w:tcW w:w="0" w:type="auto"/>
            <w:hideMark/>
          </w:tcPr>
          <w:p w14:paraId="24788C75" w14:textId="03DCBE0D"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Setup &amp; Planning</w:t>
            </w:r>
          </w:p>
        </w:tc>
        <w:tc>
          <w:tcPr>
            <w:tcW w:w="0" w:type="auto"/>
            <w:hideMark/>
          </w:tcPr>
          <w:p w14:paraId="3FB120E5"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15 – 21 June</w:t>
            </w:r>
          </w:p>
        </w:tc>
        <w:tc>
          <w:tcPr>
            <w:tcW w:w="0" w:type="auto"/>
            <w:hideMark/>
          </w:tcPr>
          <w:p w14:paraId="0947DA78"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1 week</w:t>
            </w:r>
          </w:p>
        </w:tc>
      </w:tr>
      <w:tr w:rsidR="00697C7F" w:rsidRPr="008D3637" w14:paraId="77AC61F3" w14:textId="77777777" w:rsidTr="00794C9E">
        <w:tc>
          <w:tcPr>
            <w:tcW w:w="0" w:type="auto"/>
          </w:tcPr>
          <w:p w14:paraId="7E084471" w14:textId="3784F142"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2</w:t>
            </w:r>
          </w:p>
        </w:tc>
        <w:tc>
          <w:tcPr>
            <w:tcW w:w="0" w:type="auto"/>
            <w:hideMark/>
          </w:tcPr>
          <w:p w14:paraId="7FB913A1" w14:textId="5BDB102C"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Data Exploration &amp; Prep</w:t>
            </w:r>
          </w:p>
        </w:tc>
        <w:tc>
          <w:tcPr>
            <w:tcW w:w="0" w:type="auto"/>
            <w:hideMark/>
          </w:tcPr>
          <w:p w14:paraId="7A32FC86"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22 June – 5 July</w:t>
            </w:r>
          </w:p>
        </w:tc>
        <w:tc>
          <w:tcPr>
            <w:tcW w:w="0" w:type="auto"/>
            <w:hideMark/>
          </w:tcPr>
          <w:p w14:paraId="110E9665"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 weeks</w:t>
            </w:r>
          </w:p>
        </w:tc>
      </w:tr>
      <w:tr w:rsidR="00697C7F" w:rsidRPr="008D3637" w14:paraId="6CE9F2A1" w14:textId="77777777" w:rsidTr="00794C9E">
        <w:tc>
          <w:tcPr>
            <w:tcW w:w="0" w:type="auto"/>
          </w:tcPr>
          <w:p w14:paraId="19B1CCC5" w14:textId="022851A3"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3</w:t>
            </w:r>
          </w:p>
        </w:tc>
        <w:tc>
          <w:tcPr>
            <w:tcW w:w="0" w:type="auto"/>
            <w:hideMark/>
          </w:tcPr>
          <w:p w14:paraId="2B36AF80" w14:textId="581E33B0" w:rsidR="00697C7F" w:rsidRPr="008D3637" w:rsidRDefault="00697C7F" w:rsidP="008D3637">
            <w:pPr>
              <w:spacing w:after="160" w:line="259" w:lineRule="auto"/>
              <w:rPr>
                <w:rFonts w:asciiTheme="majorBidi" w:hAnsiTheme="majorBidi" w:cstheme="majorBidi"/>
                <w:sz w:val="24"/>
                <w:szCs w:val="24"/>
                <w:lang w:val="en-GB"/>
              </w:rPr>
            </w:pPr>
            <w:proofErr w:type="spellStart"/>
            <w:r w:rsidRPr="008D3637">
              <w:rPr>
                <w:rFonts w:asciiTheme="majorBidi" w:hAnsiTheme="majorBidi" w:cstheme="majorBidi"/>
                <w:sz w:val="24"/>
                <w:szCs w:val="24"/>
                <w:lang w:val="en-GB"/>
              </w:rPr>
              <w:t>Modeling</w:t>
            </w:r>
            <w:proofErr w:type="spellEnd"/>
            <w:r w:rsidRPr="008D3637">
              <w:rPr>
                <w:rFonts w:asciiTheme="majorBidi" w:hAnsiTheme="majorBidi" w:cstheme="majorBidi"/>
                <w:sz w:val="24"/>
                <w:szCs w:val="24"/>
                <w:lang w:val="en-GB"/>
              </w:rPr>
              <w:t xml:space="preserve"> &amp; Optimization</w:t>
            </w:r>
          </w:p>
        </w:tc>
        <w:tc>
          <w:tcPr>
            <w:tcW w:w="0" w:type="auto"/>
            <w:hideMark/>
          </w:tcPr>
          <w:p w14:paraId="6BF77DAA"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6 – 26 July</w:t>
            </w:r>
          </w:p>
        </w:tc>
        <w:tc>
          <w:tcPr>
            <w:tcW w:w="0" w:type="auto"/>
            <w:hideMark/>
          </w:tcPr>
          <w:p w14:paraId="109CDD7E"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3 weeks</w:t>
            </w:r>
          </w:p>
        </w:tc>
      </w:tr>
      <w:tr w:rsidR="00697C7F" w:rsidRPr="008D3637" w14:paraId="73202918" w14:textId="77777777" w:rsidTr="00794C9E">
        <w:tc>
          <w:tcPr>
            <w:tcW w:w="0" w:type="auto"/>
          </w:tcPr>
          <w:p w14:paraId="67E95D33" w14:textId="5FD099D4"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4</w:t>
            </w:r>
          </w:p>
        </w:tc>
        <w:tc>
          <w:tcPr>
            <w:tcW w:w="0" w:type="auto"/>
            <w:hideMark/>
          </w:tcPr>
          <w:p w14:paraId="660DEBBE" w14:textId="7CF897ED"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Integration &amp; Testing</w:t>
            </w:r>
          </w:p>
        </w:tc>
        <w:tc>
          <w:tcPr>
            <w:tcW w:w="0" w:type="auto"/>
            <w:hideMark/>
          </w:tcPr>
          <w:p w14:paraId="3F19CF89"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27 July – 9 Aug</w:t>
            </w:r>
          </w:p>
        </w:tc>
        <w:tc>
          <w:tcPr>
            <w:tcW w:w="0" w:type="auto"/>
            <w:hideMark/>
          </w:tcPr>
          <w:p w14:paraId="5C3B89BE"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 weeks</w:t>
            </w:r>
          </w:p>
        </w:tc>
      </w:tr>
      <w:tr w:rsidR="00697C7F" w:rsidRPr="008D3637" w14:paraId="1DC333FF" w14:textId="77777777" w:rsidTr="00794C9E">
        <w:tc>
          <w:tcPr>
            <w:tcW w:w="0" w:type="auto"/>
          </w:tcPr>
          <w:p w14:paraId="6D0D992C" w14:textId="60AA3C06"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5</w:t>
            </w:r>
          </w:p>
        </w:tc>
        <w:tc>
          <w:tcPr>
            <w:tcW w:w="0" w:type="auto"/>
            <w:hideMark/>
          </w:tcPr>
          <w:p w14:paraId="33D56D37" w14:textId="6A94E4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Documentation &amp; Reporting</w:t>
            </w:r>
          </w:p>
        </w:tc>
        <w:tc>
          <w:tcPr>
            <w:tcW w:w="0" w:type="auto"/>
            <w:hideMark/>
          </w:tcPr>
          <w:p w14:paraId="1DCB9540"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10 – 23 August</w:t>
            </w:r>
          </w:p>
        </w:tc>
        <w:tc>
          <w:tcPr>
            <w:tcW w:w="0" w:type="auto"/>
            <w:hideMark/>
          </w:tcPr>
          <w:p w14:paraId="2629698E"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 weeks</w:t>
            </w:r>
          </w:p>
        </w:tc>
      </w:tr>
      <w:tr w:rsidR="00697C7F" w:rsidRPr="008D3637" w14:paraId="5BA7B3E9" w14:textId="77777777" w:rsidTr="00794C9E">
        <w:tc>
          <w:tcPr>
            <w:tcW w:w="0" w:type="auto"/>
          </w:tcPr>
          <w:p w14:paraId="44F72623" w14:textId="7DCD9322" w:rsidR="00697C7F" w:rsidRPr="008D3637" w:rsidRDefault="00697C7F" w:rsidP="008D3637">
            <w:pPr>
              <w:rPr>
                <w:rFonts w:asciiTheme="majorBidi" w:hAnsiTheme="majorBidi" w:cstheme="majorBidi"/>
                <w:sz w:val="24"/>
                <w:szCs w:val="24"/>
                <w:lang w:val="en-GB"/>
              </w:rPr>
            </w:pPr>
            <w:r>
              <w:rPr>
                <w:rFonts w:asciiTheme="majorBidi" w:hAnsiTheme="majorBidi" w:cstheme="majorBidi"/>
                <w:sz w:val="24"/>
                <w:szCs w:val="24"/>
                <w:lang w:val="en-GB"/>
              </w:rPr>
              <w:t>6</w:t>
            </w:r>
          </w:p>
        </w:tc>
        <w:tc>
          <w:tcPr>
            <w:tcW w:w="0" w:type="auto"/>
            <w:hideMark/>
          </w:tcPr>
          <w:p w14:paraId="64AE7515" w14:textId="32A026A4"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Final Review &amp; Submission</w:t>
            </w:r>
          </w:p>
        </w:tc>
        <w:tc>
          <w:tcPr>
            <w:tcW w:w="0" w:type="auto"/>
            <w:hideMark/>
          </w:tcPr>
          <w:p w14:paraId="13CE905B"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24 – 31 August</w:t>
            </w:r>
          </w:p>
        </w:tc>
        <w:tc>
          <w:tcPr>
            <w:tcW w:w="0" w:type="auto"/>
            <w:hideMark/>
          </w:tcPr>
          <w:p w14:paraId="7684B1D8" w14:textId="77777777" w:rsidR="00697C7F" w:rsidRPr="008D3637" w:rsidRDefault="00697C7F" w:rsidP="008D3637">
            <w:pPr>
              <w:spacing w:after="160" w:line="259" w:lineRule="auto"/>
              <w:rPr>
                <w:rFonts w:asciiTheme="majorBidi" w:hAnsiTheme="majorBidi" w:cstheme="majorBidi"/>
                <w:sz w:val="24"/>
                <w:szCs w:val="24"/>
                <w:lang w:val="en-GB"/>
              </w:rPr>
            </w:pPr>
            <w:r w:rsidRPr="008D3637">
              <w:rPr>
                <w:rFonts w:asciiTheme="majorBidi" w:hAnsiTheme="majorBidi" w:cstheme="majorBidi"/>
                <w:sz w:val="24"/>
                <w:szCs w:val="24"/>
                <w:lang w:val="en-GB"/>
              </w:rPr>
              <w:t>1 week</w:t>
            </w:r>
          </w:p>
        </w:tc>
      </w:tr>
    </w:tbl>
    <w:p w14:paraId="75D8CE7F" w14:textId="77777777" w:rsidR="008D3637" w:rsidRDefault="008D3637">
      <w:pPr>
        <w:rPr>
          <w:rFonts w:asciiTheme="majorBidi" w:hAnsiTheme="majorBidi" w:cstheme="majorBidi"/>
          <w:sz w:val="24"/>
          <w:szCs w:val="24"/>
        </w:rPr>
      </w:pPr>
    </w:p>
    <w:p w14:paraId="3CF881D5" w14:textId="72B933F6" w:rsidR="003703DC" w:rsidRPr="00E949EA" w:rsidRDefault="00E949EA">
      <w:pPr>
        <w:rPr>
          <w:rFonts w:asciiTheme="majorBidi" w:hAnsiTheme="majorBidi" w:cstheme="majorBidi"/>
          <w:b/>
          <w:bCs/>
          <w:sz w:val="24"/>
          <w:szCs w:val="24"/>
        </w:rPr>
      </w:pPr>
      <w:r w:rsidRPr="00E949EA">
        <w:rPr>
          <w:rFonts w:asciiTheme="majorBidi" w:hAnsiTheme="majorBidi" w:cstheme="majorBidi"/>
          <w:b/>
          <w:bCs/>
          <w:sz w:val="24"/>
          <w:szCs w:val="24"/>
        </w:rPr>
        <w:t>Research Questions</w:t>
      </w:r>
    </w:p>
    <w:p w14:paraId="7E420983" w14:textId="48F56CB5" w:rsidR="005E2211" w:rsidRDefault="00683583" w:rsidP="00683583">
      <w:pPr>
        <w:rPr>
          <w:rFonts w:asciiTheme="majorBidi" w:hAnsiTheme="majorBidi" w:cstheme="majorBidi"/>
          <w:sz w:val="24"/>
          <w:szCs w:val="24"/>
        </w:rPr>
      </w:pPr>
      <w:r w:rsidRPr="00683583">
        <w:rPr>
          <w:rFonts w:asciiTheme="majorBidi" w:hAnsiTheme="majorBidi" w:cstheme="majorBidi"/>
          <w:sz w:val="24"/>
          <w:szCs w:val="24"/>
        </w:rPr>
        <w:t xml:space="preserve">This research is designed to assess the hypothesis that a dynamic recommender system can improve academic mentorship by automatically matching supervisees to supervisors based on </w:t>
      </w:r>
      <w:r w:rsidR="00D230A3">
        <w:rPr>
          <w:rFonts w:asciiTheme="majorBidi" w:hAnsiTheme="majorBidi" w:cstheme="majorBidi"/>
          <w:sz w:val="24"/>
          <w:szCs w:val="24"/>
        </w:rPr>
        <w:t xml:space="preserve">adequate </w:t>
      </w:r>
      <w:r w:rsidRPr="00683583">
        <w:rPr>
          <w:rFonts w:asciiTheme="majorBidi" w:hAnsiTheme="majorBidi" w:cstheme="majorBidi"/>
          <w:sz w:val="24"/>
          <w:szCs w:val="24"/>
        </w:rPr>
        <w:t>attribute</w:t>
      </w:r>
      <w:r w:rsidR="00D230A3">
        <w:rPr>
          <w:rFonts w:asciiTheme="majorBidi" w:hAnsiTheme="majorBidi" w:cstheme="majorBidi"/>
          <w:sz w:val="24"/>
          <w:szCs w:val="24"/>
        </w:rPr>
        <w:t>s</w:t>
      </w:r>
      <w:r w:rsidRPr="00683583">
        <w:rPr>
          <w:rFonts w:asciiTheme="majorBidi" w:hAnsiTheme="majorBidi" w:cstheme="majorBidi"/>
          <w:sz w:val="24"/>
          <w:szCs w:val="24"/>
        </w:rPr>
        <w:t xml:space="preserve"> pattern matching</w:t>
      </w:r>
      <w:r w:rsidR="00D52C72">
        <w:rPr>
          <w:rFonts w:asciiTheme="majorBidi" w:hAnsiTheme="majorBidi" w:cstheme="majorBidi"/>
          <w:sz w:val="24"/>
          <w:szCs w:val="24"/>
        </w:rPr>
        <w:t xml:space="preserve"> and </w:t>
      </w:r>
      <w:r w:rsidR="006A7F4E">
        <w:rPr>
          <w:rFonts w:asciiTheme="majorBidi" w:hAnsiTheme="majorBidi" w:cstheme="majorBidi"/>
          <w:sz w:val="24"/>
          <w:szCs w:val="24"/>
        </w:rPr>
        <w:t>robust tools</w:t>
      </w:r>
      <w:r w:rsidRPr="00683583">
        <w:rPr>
          <w:rFonts w:asciiTheme="majorBidi" w:hAnsiTheme="majorBidi" w:cstheme="majorBidi"/>
          <w:sz w:val="24"/>
          <w:szCs w:val="24"/>
        </w:rPr>
        <w:t>, thereby enhancing compatibility, fairness, and mentoring effectiveness.</w:t>
      </w:r>
    </w:p>
    <w:p w14:paraId="66F3F0DE" w14:textId="77777777" w:rsidR="005E2211" w:rsidRDefault="005E2211">
      <w:pPr>
        <w:rPr>
          <w:rFonts w:asciiTheme="majorBidi" w:hAnsiTheme="majorBidi" w:cstheme="majorBidi"/>
          <w:sz w:val="24"/>
          <w:szCs w:val="24"/>
        </w:rPr>
      </w:pPr>
    </w:p>
    <w:p w14:paraId="55645108" w14:textId="77777777" w:rsidR="005E2211" w:rsidRDefault="005E2211">
      <w:pPr>
        <w:rPr>
          <w:rFonts w:asciiTheme="majorBidi" w:hAnsiTheme="majorBidi" w:cstheme="majorBidi"/>
          <w:sz w:val="24"/>
          <w:szCs w:val="24"/>
        </w:rPr>
      </w:pPr>
    </w:p>
    <w:p w14:paraId="7F4ECE90" w14:textId="73EB31B3" w:rsidR="00AC6F32" w:rsidRPr="003F341E" w:rsidRDefault="002225D1" w:rsidP="00325246">
      <w:pPr>
        <w:rPr>
          <w:rFonts w:asciiTheme="majorBidi" w:hAnsiTheme="majorBidi" w:cstheme="majorBidi"/>
          <w:b/>
          <w:bCs/>
          <w:sz w:val="24"/>
          <w:szCs w:val="24"/>
        </w:rPr>
      </w:pPr>
      <w:r w:rsidRPr="003F341E">
        <w:rPr>
          <w:rFonts w:asciiTheme="majorBidi" w:hAnsiTheme="majorBidi" w:cstheme="majorBidi"/>
          <w:b/>
          <w:bCs/>
          <w:sz w:val="24"/>
          <w:szCs w:val="24"/>
        </w:rPr>
        <w:lastRenderedPageBreak/>
        <w:t>References</w:t>
      </w:r>
    </w:p>
    <w:p w14:paraId="0CE33E95" w14:textId="77777777" w:rsidR="00A82B57" w:rsidRP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Gupta, I. </w:t>
      </w:r>
      <w:r w:rsidRPr="00A82B57">
        <w:rPr>
          <w:rFonts w:asciiTheme="majorBidi" w:hAnsiTheme="majorBidi" w:cstheme="majorBidi"/>
          <w:i/>
          <w:iCs/>
          <w:sz w:val="24"/>
          <w:szCs w:val="24"/>
          <w:lang w:val="en-GB"/>
        </w:rPr>
        <w:t>et al.</w:t>
      </w:r>
      <w:r w:rsidRPr="00A82B57">
        <w:rPr>
          <w:rFonts w:asciiTheme="majorBidi" w:hAnsiTheme="majorBidi" w:cstheme="majorBidi"/>
          <w:sz w:val="24"/>
          <w:szCs w:val="24"/>
          <w:lang w:val="en-GB"/>
        </w:rPr>
        <w:t xml:space="preserve"> (2024) “Brace: A pairing algorithm for mentorship using compatibility score,” in </w:t>
      </w:r>
      <w:r w:rsidRPr="00A82B57">
        <w:rPr>
          <w:rFonts w:asciiTheme="majorBidi" w:hAnsiTheme="majorBidi" w:cstheme="majorBidi"/>
          <w:i/>
          <w:iCs/>
          <w:sz w:val="24"/>
          <w:szCs w:val="24"/>
          <w:lang w:val="en-GB"/>
        </w:rPr>
        <w:t>Proceedings of CONECCT 2024 - 10th IEEE International Conference on Electronics, Computing and Communication Technologies</w:t>
      </w:r>
      <w:r w:rsidRPr="00A82B57">
        <w:rPr>
          <w:rFonts w:asciiTheme="majorBidi" w:hAnsiTheme="majorBidi" w:cstheme="majorBidi"/>
          <w:sz w:val="24"/>
          <w:szCs w:val="24"/>
          <w:lang w:val="en-GB"/>
        </w:rPr>
        <w:t>. Institute of Electrical and Electronics Engineers Inc. Available at: https://doi.org/10.1109/CONECCT62155.2024.10677283.</w:t>
      </w:r>
    </w:p>
    <w:p w14:paraId="1F36834C" w14:textId="77777777" w:rsidR="003F341E" w:rsidRPr="009E729E" w:rsidRDefault="003F341E" w:rsidP="00A82B57">
      <w:pPr>
        <w:rPr>
          <w:rFonts w:asciiTheme="majorBidi" w:hAnsiTheme="majorBidi" w:cstheme="majorBidi"/>
          <w:sz w:val="4"/>
          <w:szCs w:val="4"/>
          <w:lang w:val="en-GB"/>
        </w:rPr>
      </w:pPr>
    </w:p>
    <w:p w14:paraId="04E49866" w14:textId="2E26F5BD"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Haas, C., Hall, M. and </w:t>
      </w:r>
      <w:proofErr w:type="spellStart"/>
      <w:r w:rsidRPr="00A82B57">
        <w:rPr>
          <w:rFonts w:asciiTheme="majorBidi" w:hAnsiTheme="majorBidi" w:cstheme="majorBidi"/>
          <w:sz w:val="24"/>
          <w:szCs w:val="24"/>
          <w:lang w:val="en-GB"/>
        </w:rPr>
        <w:t>Vlasnik</w:t>
      </w:r>
      <w:proofErr w:type="spellEnd"/>
      <w:r w:rsidRPr="00A82B57">
        <w:rPr>
          <w:rFonts w:asciiTheme="majorBidi" w:hAnsiTheme="majorBidi" w:cstheme="majorBidi"/>
          <w:sz w:val="24"/>
          <w:szCs w:val="24"/>
          <w:lang w:val="en-GB"/>
        </w:rPr>
        <w:t xml:space="preserve">, S.L. (2018) “Finding optimal mentor-mentee matches: A case study in applied two-sided matching,” </w:t>
      </w:r>
      <w:proofErr w:type="spellStart"/>
      <w:r w:rsidRPr="00A82B57">
        <w:rPr>
          <w:rFonts w:asciiTheme="majorBidi" w:hAnsiTheme="majorBidi" w:cstheme="majorBidi"/>
          <w:i/>
          <w:iCs/>
          <w:sz w:val="24"/>
          <w:szCs w:val="24"/>
          <w:lang w:val="en-GB"/>
        </w:rPr>
        <w:t>Heliyon</w:t>
      </w:r>
      <w:proofErr w:type="spellEnd"/>
      <w:r w:rsidRPr="00A82B57">
        <w:rPr>
          <w:rFonts w:asciiTheme="majorBidi" w:hAnsiTheme="majorBidi" w:cstheme="majorBidi"/>
          <w:sz w:val="24"/>
          <w:szCs w:val="24"/>
          <w:lang w:val="en-GB"/>
        </w:rPr>
        <w:t xml:space="preserve">, 4(6). Available at: </w:t>
      </w:r>
      <w:hyperlink r:id="rId9" w:history="1">
        <w:r w:rsidR="009E729E" w:rsidRPr="00A82B57">
          <w:rPr>
            <w:rStyle w:val="Hyperlink"/>
            <w:rFonts w:asciiTheme="majorBidi" w:hAnsiTheme="majorBidi" w:cstheme="majorBidi"/>
            <w:sz w:val="24"/>
            <w:szCs w:val="24"/>
            <w:lang w:val="en-GB"/>
          </w:rPr>
          <w:t>https://doi.org/10.1016/j.heliyon.2018.e00634</w:t>
        </w:r>
      </w:hyperlink>
      <w:r w:rsidRPr="00A82B57">
        <w:rPr>
          <w:rFonts w:asciiTheme="majorBidi" w:hAnsiTheme="majorBidi" w:cstheme="majorBidi"/>
          <w:sz w:val="24"/>
          <w:szCs w:val="24"/>
          <w:lang w:val="en-GB"/>
        </w:rPr>
        <w:t>.</w:t>
      </w:r>
    </w:p>
    <w:p w14:paraId="114355CB" w14:textId="77777777" w:rsidR="009E729E" w:rsidRPr="00A82B57" w:rsidRDefault="009E729E" w:rsidP="00A82B57">
      <w:pPr>
        <w:rPr>
          <w:rFonts w:asciiTheme="majorBidi" w:hAnsiTheme="majorBidi" w:cstheme="majorBidi"/>
          <w:sz w:val="4"/>
          <w:szCs w:val="4"/>
          <w:lang w:val="en-GB"/>
        </w:rPr>
      </w:pPr>
    </w:p>
    <w:p w14:paraId="50B7325B" w14:textId="038619CF" w:rsidR="00A82B57" w:rsidRDefault="00A82B57" w:rsidP="00A82B57">
      <w:pPr>
        <w:rPr>
          <w:rFonts w:asciiTheme="majorBidi" w:hAnsiTheme="majorBidi" w:cstheme="majorBidi"/>
          <w:sz w:val="24"/>
          <w:szCs w:val="24"/>
          <w:lang w:val="en-GB"/>
        </w:rPr>
      </w:pPr>
      <w:proofErr w:type="spellStart"/>
      <w:r w:rsidRPr="00A82B57">
        <w:rPr>
          <w:rFonts w:asciiTheme="majorBidi" w:hAnsiTheme="majorBidi" w:cstheme="majorBidi"/>
          <w:sz w:val="24"/>
          <w:szCs w:val="24"/>
          <w:lang w:val="en-GB"/>
        </w:rPr>
        <w:t>Somavarapu</w:t>
      </w:r>
      <w:proofErr w:type="spellEnd"/>
      <w:r w:rsidRPr="00A82B57">
        <w:rPr>
          <w:rFonts w:asciiTheme="majorBidi" w:hAnsiTheme="majorBidi" w:cstheme="majorBidi"/>
          <w:sz w:val="24"/>
          <w:szCs w:val="24"/>
          <w:lang w:val="en-GB"/>
        </w:rPr>
        <w:t>, S. and Shrivastav, E.A. (</w:t>
      </w:r>
      <w:r w:rsidR="00544856">
        <w:rPr>
          <w:rFonts w:asciiTheme="majorBidi" w:hAnsiTheme="majorBidi" w:cstheme="majorBidi"/>
          <w:sz w:val="24"/>
          <w:szCs w:val="24"/>
          <w:lang w:val="en-GB"/>
        </w:rPr>
        <w:t>2025</w:t>
      </w:r>
      <w:r w:rsidRPr="00A82B57">
        <w:rPr>
          <w:rFonts w:asciiTheme="majorBidi" w:hAnsiTheme="majorBidi" w:cstheme="majorBidi"/>
          <w:sz w:val="24"/>
          <w:szCs w:val="24"/>
          <w:lang w:val="en-GB"/>
        </w:rPr>
        <w:t xml:space="preserve">) “A DATA-DRIVEN APPROACH TO IMPROVING MENTOR-MENTEE MATCHING USING MACHINE LEARNING MODELS,” </w:t>
      </w:r>
      <w:r w:rsidRPr="00A82B57">
        <w:rPr>
          <w:rFonts w:asciiTheme="majorBidi" w:hAnsiTheme="majorBidi" w:cstheme="majorBidi"/>
          <w:i/>
          <w:iCs/>
          <w:sz w:val="24"/>
          <w:szCs w:val="24"/>
          <w:lang w:val="en-GB"/>
        </w:rPr>
        <w:t>www.irjmets.com @International Research Journal of Modernization in Engineering</w:t>
      </w:r>
      <w:r w:rsidRPr="00A82B57">
        <w:rPr>
          <w:rFonts w:asciiTheme="majorBidi" w:hAnsiTheme="majorBidi" w:cstheme="majorBidi"/>
          <w:sz w:val="24"/>
          <w:szCs w:val="24"/>
          <w:lang w:val="en-GB"/>
        </w:rPr>
        <w:t xml:space="preserve">, 4856. Available at: </w:t>
      </w:r>
      <w:hyperlink r:id="rId10" w:history="1">
        <w:r w:rsidR="009E729E" w:rsidRPr="00A82B57">
          <w:rPr>
            <w:rStyle w:val="Hyperlink"/>
            <w:rFonts w:asciiTheme="majorBidi" w:hAnsiTheme="majorBidi" w:cstheme="majorBidi"/>
            <w:sz w:val="24"/>
            <w:szCs w:val="24"/>
            <w:lang w:val="en-GB"/>
          </w:rPr>
          <w:t>https://doi.org/10.56726/IRJMETS66409</w:t>
        </w:r>
      </w:hyperlink>
      <w:r w:rsidRPr="00A82B57">
        <w:rPr>
          <w:rFonts w:asciiTheme="majorBidi" w:hAnsiTheme="majorBidi" w:cstheme="majorBidi"/>
          <w:sz w:val="24"/>
          <w:szCs w:val="24"/>
          <w:lang w:val="en-GB"/>
        </w:rPr>
        <w:t>.</w:t>
      </w:r>
    </w:p>
    <w:p w14:paraId="68F59D61" w14:textId="77777777" w:rsidR="009E729E" w:rsidRPr="00A82B57" w:rsidRDefault="009E729E" w:rsidP="00A82B57">
      <w:pPr>
        <w:rPr>
          <w:rFonts w:asciiTheme="majorBidi" w:hAnsiTheme="majorBidi" w:cstheme="majorBidi"/>
          <w:sz w:val="4"/>
          <w:szCs w:val="4"/>
          <w:lang w:val="en-GB"/>
        </w:rPr>
      </w:pPr>
    </w:p>
    <w:p w14:paraId="1F13BAD5" w14:textId="081CD7E7"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Varghese, J. and </w:t>
      </w:r>
      <w:proofErr w:type="spellStart"/>
      <w:r w:rsidRPr="00A82B57">
        <w:rPr>
          <w:rFonts w:asciiTheme="majorBidi" w:hAnsiTheme="majorBidi" w:cstheme="majorBidi"/>
          <w:sz w:val="24"/>
          <w:szCs w:val="24"/>
          <w:lang w:val="en-GB"/>
        </w:rPr>
        <w:t>Mohaghegh</w:t>
      </w:r>
      <w:proofErr w:type="spellEnd"/>
      <w:r w:rsidRPr="00A82B57">
        <w:rPr>
          <w:rFonts w:asciiTheme="majorBidi" w:hAnsiTheme="majorBidi" w:cstheme="majorBidi"/>
          <w:sz w:val="24"/>
          <w:szCs w:val="24"/>
          <w:lang w:val="en-GB"/>
        </w:rPr>
        <w:t xml:space="preserve">, M. (2023) “Personality-Based Hybrid Machine Learning Model for Mentor-Mentee Matching using Collaborative and Content Filtering Methods,” in </w:t>
      </w:r>
      <w:r w:rsidRPr="00A82B57">
        <w:rPr>
          <w:rFonts w:asciiTheme="majorBidi" w:hAnsiTheme="majorBidi" w:cstheme="majorBidi"/>
          <w:i/>
          <w:iCs/>
          <w:sz w:val="24"/>
          <w:szCs w:val="24"/>
          <w:lang w:val="en-GB"/>
        </w:rPr>
        <w:t>7th International Symposium on Multidisciplinary Studies and Innovative Technologies, ISMSIT 2023 - Proceedings</w:t>
      </w:r>
      <w:r w:rsidRPr="00A82B57">
        <w:rPr>
          <w:rFonts w:asciiTheme="majorBidi" w:hAnsiTheme="majorBidi" w:cstheme="majorBidi"/>
          <w:sz w:val="24"/>
          <w:szCs w:val="24"/>
          <w:lang w:val="en-GB"/>
        </w:rPr>
        <w:t xml:space="preserve">. Institute of Electrical and Electronics Engineers Inc. Available at: </w:t>
      </w:r>
      <w:hyperlink r:id="rId11" w:history="1">
        <w:r w:rsidR="009E729E" w:rsidRPr="00A82B57">
          <w:rPr>
            <w:rStyle w:val="Hyperlink"/>
            <w:rFonts w:asciiTheme="majorBidi" w:hAnsiTheme="majorBidi" w:cstheme="majorBidi"/>
            <w:sz w:val="24"/>
            <w:szCs w:val="24"/>
            <w:lang w:val="en-GB"/>
          </w:rPr>
          <w:t>https://doi.org/10.1109/ISMSIT58785.2023.10304908</w:t>
        </w:r>
      </w:hyperlink>
      <w:r w:rsidRPr="00A82B57">
        <w:rPr>
          <w:rFonts w:asciiTheme="majorBidi" w:hAnsiTheme="majorBidi" w:cstheme="majorBidi"/>
          <w:sz w:val="24"/>
          <w:szCs w:val="24"/>
          <w:lang w:val="en-GB"/>
        </w:rPr>
        <w:t>.</w:t>
      </w:r>
    </w:p>
    <w:p w14:paraId="7929E0D5" w14:textId="77777777" w:rsidR="009E729E" w:rsidRPr="00A82B57" w:rsidRDefault="009E729E" w:rsidP="00A82B57">
      <w:pPr>
        <w:rPr>
          <w:rFonts w:asciiTheme="majorBidi" w:hAnsiTheme="majorBidi" w:cstheme="majorBidi"/>
          <w:sz w:val="4"/>
          <w:szCs w:val="4"/>
          <w:lang w:val="en-GB"/>
        </w:rPr>
      </w:pPr>
    </w:p>
    <w:p w14:paraId="52F334D3" w14:textId="4ECE4D5A" w:rsid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Weimer, K.R. (2021) “Mentor Identification, Selection, Preparation, and Development: A Literature Review,” </w:t>
      </w:r>
      <w:r w:rsidRPr="00A82B57">
        <w:rPr>
          <w:rFonts w:asciiTheme="majorBidi" w:hAnsiTheme="majorBidi" w:cstheme="majorBidi"/>
          <w:i/>
          <w:iCs/>
          <w:sz w:val="24"/>
          <w:szCs w:val="24"/>
          <w:lang w:val="en-GB"/>
        </w:rPr>
        <w:t>Update: Applications of Research in Music Education</w:t>
      </w:r>
      <w:r w:rsidRPr="00A82B57">
        <w:rPr>
          <w:rFonts w:asciiTheme="majorBidi" w:hAnsiTheme="majorBidi" w:cstheme="majorBidi"/>
          <w:sz w:val="24"/>
          <w:szCs w:val="24"/>
          <w:lang w:val="en-GB"/>
        </w:rPr>
        <w:t xml:space="preserve">, 39(3), pp. 20–28. Available at: </w:t>
      </w:r>
      <w:hyperlink r:id="rId12" w:history="1">
        <w:r w:rsidR="009E729E" w:rsidRPr="00A82B57">
          <w:rPr>
            <w:rStyle w:val="Hyperlink"/>
            <w:rFonts w:asciiTheme="majorBidi" w:hAnsiTheme="majorBidi" w:cstheme="majorBidi"/>
            <w:sz w:val="24"/>
            <w:szCs w:val="24"/>
            <w:lang w:val="en-GB"/>
          </w:rPr>
          <w:t>https://doi.org/10.1177/8755123320965138</w:t>
        </w:r>
      </w:hyperlink>
      <w:r w:rsidRPr="00A82B57">
        <w:rPr>
          <w:rFonts w:asciiTheme="majorBidi" w:hAnsiTheme="majorBidi" w:cstheme="majorBidi"/>
          <w:sz w:val="24"/>
          <w:szCs w:val="24"/>
          <w:lang w:val="en-GB"/>
        </w:rPr>
        <w:t>.</w:t>
      </w:r>
    </w:p>
    <w:p w14:paraId="646F51A2" w14:textId="77777777" w:rsidR="009E729E" w:rsidRPr="00A82B57" w:rsidRDefault="009E729E" w:rsidP="00A82B57">
      <w:pPr>
        <w:rPr>
          <w:rFonts w:asciiTheme="majorBidi" w:hAnsiTheme="majorBidi" w:cstheme="majorBidi"/>
          <w:sz w:val="4"/>
          <w:szCs w:val="4"/>
          <w:lang w:val="en-GB"/>
        </w:rPr>
      </w:pPr>
    </w:p>
    <w:p w14:paraId="573E6C60" w14:textId="77777777" w:rsidR="00A82B57" w:rsidRPr="00A82B57" w:rsidRDefault="00A82B57" w:rsidP="00A82B57">
      <w:pPr>
        <w:rPr>
          <w:rFonts w:asciiTheme="majorBidi" w:hAnsiTheme="majorBidi" w:cstheme="majorBidi"/>
          <w:sz w:val="24"/>
          <w:szCs w:val="24"/>
          <w:lang w:val="en-GB"/>
        </w:rPr>
      </w:pPr>
      <w:r w:rsidRPr="00A82B57">
        <w:rPr>
          <w:rFonts w:asciiTheme="majorBidi" w:hAnsiTheme="majorBidi" w:cstheme="majorBidi"/>
          <w:sz w:val="24"/>
          <w:szCs w:val="24"/>
          <w:lang w:val="en-GB"/>
        </w:rPr>
        <w:t xml:space="preserve">Zhang, Y.W. </w:t>
      </w:r>
      <w:r w:rsidRPr="00A82B57">
        <w:rPr>
          <w:rFonts w:asciiTheme="majorBidi" w:hAnsiTheme="majorBidi" w:cstheme="majorBidi"/>
          <w:i/>
          <w:iCs/>
          <w:sz w:val="24"/>
          <w:szCs w:val="24"/>
          <w:lang w:val="en-GB"/>
        </w:rPr>
        <w:t>et al.</w:t>
      </w:r>
      <w:r w:rsidRPr="00A82B57">
        <w:rPr>
          <w:rFonts w:asciiTheme="majorBidi" w:hAnsiTheme="majorBidi" w:cstheme="majorBidi"/>
          <w:sz w:val="24"/>
          <w:szCs w:val="24"/>
          <w:lang w:val="en-GB"/>
        </w:rPr>
        <w:t xml:space="preserve"> (2022) “Learning Path Optimization Based on Multi-Attribute Matching and Variable Length Continuous Representation,” </w:t>
      </w:r>
      <w:r w:rsidRPr="00A82B57">
        <w:rPr>
          <w:rFonts w:asciiTheme="majorBidi" w:hAnsiTheme="majorBidi" w:cstheme="majorBidi"/>
          <w:i/>
          <w:iCs/>
          <w:sz w:val="24"/>
          <w:szCs w:val="24"/>
          <w:lang w:val="en-GB"/>
        </w:rPr>
        <w:t>Symmetry</w:t>
      </w:r>
      <w:r w:rsidRPr="00A82B57">
        <w:rPr>
          <w:rFonts w:asciiTheme="majorBidi" w:hAnsiTheme="majorBidi" w:cstheme="majorBidi"/>
          <w:sz w:val="24"/>
          <w:szCs w:val="24"/>
          <w:lang w:val="en-GB"/>
        </w:rPr>
        <w:t>, 14(11). Available at: https://doi.org/10.3390/sym14112360.</w:t>
      </w:r>
    </w:p>
    <w:p w14:paraId="600266D0" w14:textId="77777777" w:rsidR="008773DD" w:rsidRPr="002225D1" w:rsidRDefault="008773DD" w:rsidP="00325246">
      <w:pPr>
        <w:rPr>
          <w:rFonts w:asciiTheme="majorBidi" w:hAnsiTheme="majorBidi" w:cstheme="majorBidi"/>
          <w:sz w:val="24"/>
          <w:szCs w:val="24"/>
          <w:lang w:val="en-GB"/>
        </w:rPr>
      </w:pPr>
    </w:p>
    <w:sectPr w:rsidR="008773DD" w:rsidRPr="002225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EA3D1" w14:textId="77777777" w:rsidR="00976D26" w:rsidRDefault="00976D26" w:rsidP="00036062">
      <w:pPr>
        <w:spacing w:after="0" w:line="240" w:lineRule="auto"/>
      </w:pPr>
      <w:r>
        <w:separator/>
      </w:r>
    </w:p>
  </w:endnote>
  <w:endnote w:type="continuationSeparator" w:id="0">
    <w:p w14:paraId="52AFD201" w14:textId="77777777" w:rsidR="00976D26" w:rsidRDefault="00976D26" w:rsidP="0003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58861"/>
      <w:docPartObj>
        <w:docPartGallery w:val="Page Numbers (Bottom of Page)"/>
        <w:docPartUnique/>
      </w:docPartObj>
    </w:sdtPr>
    <w:sdtContent>
      <w:p w14:paraId="3A2408D2" w14:textId="54AB5AF7" w:rsidR="00036062" w:rsidRDefault="00036062">
        <w:pPr>
          <w:pStyle w:val="Footer"/>
          <w:jc w:val="right"/>
        </w:pPr>
        <w:r>
          <w:fldChar w:fldCharType="begin"/>
        </w:r>
        <w:r>
          <w:instrText>PAGE   \* MERGEFORMAT</w:instrText>
        </w:r>
        <w:r>
          <w:fldChar w:fldCharType="separate"/>
        </w:r>
        <w:r>
          <w:rPr>
            <w:lang w:val="en-GB"/>
          </w:rPr>
          <w:t>2</w:t>
        </w:r>
        <w:r>
          <w:fldChar w:fldCharType="end"/>
        </w:r>
      </w:p>
    </w:sdtContent>
  </w:sdt>
  <w:p w14:paraId="21AF985D" w14:textId="77777777" w:rsidR="00036062" w:rsidRDefault="0003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2D071" w14:textId="77777777" w:rsidR="00976D26" w:rsidRDefault="00976D26" w:rsidP="00036062">
      <w:pPr>
        <w:spacing w:after="0" w:line="240" w:lineRule="auto"/>
      </w:pPr>
      <w:r>
        <w:separator/>
      </w:r>
    </w:p>
  </w:footnote>
  <w:footnote w:type="continuationSeparator" w:id="0">
    <w:p w14:paraId="1AE9BE7A" w14:textId="77777777" w:rsidR="00976D26" w:rsidRDefault="00976D26" w:rsidP="00036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ED1"/>
    <w:multiLevelType w:val="hybridMultilevel"/>
    <w:tmpl w:val="E4CE73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70178A5"/>
    <w:multiLevelType w:val="hybridMultilevel"/>
    <w:tmpl w:val="47A875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8BE09BE"/>
    <w:multiLevelType w:val="multilevel"/>
    <w:tmpl w:val="D652803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E554724"/>
    <w:multiLevelType w:val="multilevel"/>
    <w:tmpl w:val="E5E6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5D6473"/>
    <w:multiLevelType w:val="multilevel"/>
    <w:tmpl w:val="BED4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4766F"/>
    <w:multiLevelType w:val="hybridMultilevel"/>
    <w:tmpl w:val="805E3C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016660847">
    <w:abstractNumId w:val="2"/>
  </w:num>
  <w:num w:numId="2" w16cid:durableId="2064791403">
    <w:abstractNumId w:val="3"/>
  </w:num>
  <w:num w:numId="3" w16cid:durableId="1433283840">
    <w:abstractNumId w:val="1"/>
  </w:num>
  <w:num w:numId="4" w16cid:durableId="1548762825">
    <w:abstractNumId w:val="5"/>
  </w:num>
  <w:num w:numId="5" w16cid:durableId="645823209">
    <w:abstractNumId w:val="0"/>
  </w:num>
  <w:num w:numId="6" w16cid:durableId="1828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63"/>
    <w:rsid w:val="000240C9"/>
    <w:rsid w:val="00032F98"/>
    <w:rsid w:val="00036062"/>
    <w:rsid w:val="00047E45"/>
    <w:rsid w:val="00090F56"/>
    <w:rsid w:val="000F3DAD"/>
    <w:rsid w:val="00116D31"/>
    <w:rsid w:val="0012774F"/>
    <w:rsid w:val="00130985"/>
    <w:rsid w:val="0014129F"/>
    <w:rsid w:val="00154E2C"/>
    <w:rsid w:val="001E2D3F"/>
    <w:rsid w:val="001F13AD"/>
    <w:rsid w:val="002225D1"/>
    <w:rsid w:val="00232752"/>
    <w:rsid w:val="002455A9"/>
    <w:rsid w:val="00266F8F"/>
    <w:rsid w:val="0029607A"/>
    <w:rsid w:val="002C5FC1"/>
    <w:rsid w:val="002E06FC"/>
    <w:rsid w:val="00310C6E"/>
    <w:rsid w:val="00325246"/>
    <w:rsid w:val="003703DC"/>
    <w:rsid w:val="003F341E"/>
    <w:rsid w:val="003F57FD"/>
    <w:rsid w:val="00406BAE"/>
    <w:rsid w:val="00455B93"/>
    <w:rsid w:val="004D4066"/>
    <w:rsid w:val="004D5F8E"/>
    <w:rsid w:val="00544856"/>
    <w:rsid w:val="005A2197"/>
    <w:rsid w:val="005E0E6C"/>
    <w:rsid w:val="005E2211"/>
    <w:rsid w:val="00652C94"/>
    <w:rsid w:val="00652DCC"/>
    <w:rsid w:val="00683583"/>
    <w:rsid w:val="00697C7F"/>
    <w:rsid w:val="006A7F4E"/>
    <w:rsid w:val="006D7C8F"/>
    <w:rsid w:val="006E0E45"/>
    <w:rsid w:val="006F6BA3"/>
    <w:rsid w:val="00752989"/>
    <w:rsid w:val="007633E2"/>
    <w:rsid w:val="00783F1A"/>
    <w:rsid w:val="00805FDF"/>
    <w:rsid w:val="008238EB"/>
    <w:rsid w:val="00832C02"/>
    <w:rsid w:val="00841949"/>
    <w:rsid w:val="00852E2B"/>
    <w:rsid w:val="00873A36"/>
    <w:rsid w:val="008773DD"/>
    <w:rsid w:val="008D3637"/>
    <w:rsid w:val="008D39C6"/>
    <w:rsid w:val="00901937"/>
    <w:rsid w:val="009469F9"/>
    <w:rsid w:val="00954E55"/>
    <w:rsid w:val="0097580B"/>
    <w:rsid w:val="00976D26"/>
    <w:rsid w:val="009E729E"/>
    <w:rsid w:val="00A6734E"/>
    <w:rsid w:val="00A82B57"/>
    <w:rsid w:val="00A83EEB"/>
    <w:rsid w:val="00AC6F32"/>
    <w:rsid w:val="00AE29F4"/>
    <w:rsid w:val="00AE55D3"/>
    <w:rsid w:val="00AF5545"/>
    <w:rsid w:val="00B60BE5"/>
    <w:rsid w:val="00B813F8"/>
    <w:rsid w:val="00B934DE"/>
    <w:rsid w:val="00BA7A23"/>
    <w:rsid w:val="00C76A88"/>
    <w:rsid w:val="00C97463"/>
    <w:rsid w:val="00CA16F6"/>
    <w:rsid w:val="00CD5E06"/>
    <w:rsid w:val="00D230A3"/>
    <w:rsid w:val="00D43AAE"/>
    <w:rsid w:val="00D52C72"/>
    <w:rsid w:val="00D56926"/>
    <w:rsid w:val="00DC3BA8"/>
    <w:rsid w:val="00E00B4C"/>
    <w:rsid w:val="00E45099"/>
    <w:rsid w:val="00E7570D"/>
    <w:rsid w:val="00E949EA"/>
    <w:rsid w:val="00F00AE2"/>
    <w:rsid w:val="00F5055B"/>
    <w:rsid w:val="00F51A60"/>
    <w:rsid w:val="00FF39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A3D2"/>
  <w15:chartTrackingRefBased/>
  <w15:docId w15:val="{4D388F27-1FDA-4D6E-AF8C-9689E9A0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63"/>
    <w:rPr>
      <w:rFonts w:ascii="Calibri" w:eastAsia="Calibri" w:hAnsi="Calibri" w:cs="Calibri"/>
      <w:kern w:val="0"/>
      <w:lang w:val="en-US" w:eastAsia="en-GB"/>
      <w14:ligatures w14:val="none"/>
    </w:rPr>
  </w:style>
  <w:style w:type="paragraph" w:styleId="Heading1">
    <w:name w:val="heading 1"/>
    <w:basedOn w:val="Normal"/>
    <w:next w:val="Normal"/>
    <w:link w:val="Heading1Char"/>
    <w:uiPriority w:val="9"/>
    <w:qFormat/>
    <w:rsid w:val="00C9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463"/>
    <w:rPr>
      <w:rFonts w:eastAsiaTheme="majorEastAsia" w:cstheme="majorBidi"/>
      <w:color w:val="272727" w:themeColor="text1" w:themeTint="D8"/>
    </w:rPr>
  </w:style>
  <w:style w:type="paragraph" w:styleId="Title">
    <w:name w:val="Title"/>
    <w:basedOn w:val="Normal"/>
    <w:next w:val="Normal"/>
    <w:link w:val="TitleChar"/>
    <w:uiPriority w:val="10"/>
    <w:qFormat/>
    <w:rsid w:val="00C9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463"/>
    <w:pPr>
      <w:spacing w:before="160"/>
      <w:jc w:val="center"/>
    </w:pPr>
    <w:rPr>
      <w:i/>
      <w:iCs/>
      <w:color w:val="404040" w:themeColor="text1" w:themeTint="BF"/>
    </w:rPr>
  </w:style>
  <w:style w:type="character" w:customStyle="1" w:styleId="QuoteChar">
    <w:name w:val="Quote Char"/>
    <w:basedOn w:val="DefaultParagraphFont"/>
    <w:link w:val="Quote"/>
    <w:uiPriority w:val="29"/>
    <w:rsid w:val="00C97463"/>
    <w:rPr>
      <w:i/>
      <w:iCs/>
      <w:color w:val="404040" w:themeColor="text1" w:themeTint="BF"/>
    </w:rPr>
  </w:style>
  <w:style w:type="paragraph" w:styleId="ListParagraph">
    <w:name w:val="List Paragraph"/>
    <w:basedOn w:val="Normal"/>
    <w:uiPriority w:val="34"/>
    <w:qFormat/>
    <w:rsid w:val="00C97463"/>
    <w:pPr>
      <w:ind w:left="720"/>
      <w:contextualSpacing/>
    </w:pPr>
  </w:style>
  <w:style w:type="character" w:styleId="IntenseEmphasis">
    <w:name w:val="Intense Emphasis"/>
    <w:basedOn w:val="DefaultParagraphFont"/>
    <w:uiPriority w:val="21"/>
    <w:qFormat/>
    <w:rsid w:val="00C97463"/>
    <w:rPr>
      <w:i/>
      <w:iCs/>
      <w:color w:val="0F4761" w:themeColor="accent1" w:themeShade="BF"/>
    </w:rPr>
  </w:style>
  <w:style w:type="paragraph" w:styleId="IntenseQuote">
    <w:name w:val="Intense Quote"/>
    <w:basedOn w:val="Normal"/>
    <w:next w:val="Normal"/>
    <w:link w:val="IntenseQuoteChar"/>
    <w:uiPriority w:val="30"/>
    <w:qFormat/>
    <w:rsid w:val="00C9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463"/>
    <w:rPr>
      <w:i/>
      <w:iCs/>
      <w:color w:val="0F4761" w:themeColor="accent1" w:themeShade="BF"/>
    </w:rPr>
  </w:style>
  <w:style w:type="character" w:styleId="IntenseReference">
    <w:name w:val="Intense Reference"/>
    <w:basedOn w:val="DefaultParagraphFont"/>
    <w:uiPriority w:val="32"/>
    <w:qFormat/>
    <w:rsid w:val="00C97463"/>
    <w:rPr>
      <w:b/>
      <w:bCs/>
      <w:smallCaps/>
      <w:color w:val="0F4761" w:themeColor="accent1" w:themeShade="BF"/>
      <w:spacing w:val="5"/>
    </w:rPr>
  </w:style>
  <w:style w:type="character" w:styleId="Hyperlink">
    <w:name w:val="Hyperlink"/>
    <w:basedOn w:val="DefaultParagraphFont"/>
    <w:uiPriority w:val="99"/>
    <w:unhideWhenUsed/>
    <w:rsid w:val="002225D1"/>
    <w:rPr>
      <w:color w:val="467886" w:themeColor="hyperlink"/>
      <w:u w:val="single"/>
    </w:rPr>
  </w:style>
  <w:style w:type="character" w:styleId="UnresolvedMention">
    <w:name w:val="Unresolved Mention"/>
    <w:basedOn w:val="DefaultParagraphFont"/>
    <w:uiPriority w:val="99"/>
    <w:semiHidden/>
    <w:unhideWhenUsed/>
    <w:rsid w:val="002225D1"/>
    <w:rPr>
      <w:color w:val="605E5C"/>
      <w:shd w:val="clear" w:color="auto" w:fill="E1DFDD"/>
    </w:rPr>
  </w:style>
  <w:style w:type="table" w:styleId="TableGridLight">
    <w:name w:val="Grid Table Light"/>
    <w:basedOn w:val="TableNormal"/>
    <w:uiPriority w:val="40"/>
    <w:rsid w:val="008D36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360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062"/>
    <w:rPr>
      <w:rFonts w:ascii="Calibri" w:eastAsia="Calibri" w:hAnsi="Calibri" w:cs="Calibri"/>
      <w:kern w:val="0"/>
      <w:lang w:val="en-US" w:eastAsia="en-GB"/>
      <w14:ligatures w14:val="none"/>
    </w:rPr>
  </w:style>
  <w:style w:type="paragraph" w:styleId="Footer">
    <w:name w:val="footer"/>
    <w:basedOn w:val="Normal"/>
    <w:link w:val="FooterChar"/>
    <w:uiPriority w:val="99"/>
    <w:unhideWhenUsed/>
    <w:rsid w:val="000360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062"/>
    <w:rPr>
      <w:rFonts w:ascii="Calibri" w:eastAsia="Calibri" w:hAnsi="Calibri" w:cs="Calibri"/>
      <w:kern w:val="0"/>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81387">
      <w:bodyDiv w:val="1"/>
      <w:marLeft w:val="0"/>
      <w:marRight w:val="0"/>
      <w:marTop w:val="0"/>
      <w:marBottom w:val="0"/>
      <w:divBdr>
        <w:top w:val="none" w:sz="0" w:space="0" w:color="auto"/>
        <w:left w:val="none" w:sz="0" w:space="0" w:color="auto"/>
        <w:bottom w:val="none" w:sz="0" w:space="0" w:color="auto"/>
        <w:right w:val="none" w:sz="0" w:space="0" w:color="auto"/>
      </w:divBdr>
    </w:div>
    <w:div w:id="880870042">
      <w:bodyDiv w:val="1"/>
      <w:marLeft w:val="0"/>
      <w:marRight w:val="0"/>
      <w:marTop w:val="0"/>
      <w:marBottom w:val="0"/>
      <w:divBdr>
        <w:top w:val="none" w:sz="0" w:space="0" w:color="auto"/>
        <w:left w:val="none" w:sz="0" w:space="0" w:color="auto"/>
        <w:bottom w:val="none" w:sz="0" w:space="0" w:color="auto"/>
        <w:right w:val="none" w:sz="0" w:space="0" w:color="auto"/>
      </w:divBdr>
    </w:div>
    <w:div w:id="1124688707">
      <w:bodyDiv w:val="1"/>
      <w:marLeft w:val="0"/>
      <w:marRight w:val="0"/>
      <w:marTop w:val="0"/>
      <w:marBottom w:val="0"/>
      <w:divBdr>
        <w:top w:val="none" w:sz="0" w:space="0" w:color="auto"/>
        <w:left w:val="none" w:sz="0" w:space="0" w:color="auto"/>
        <w:bottom w:val="none" w:sz="0" w:space="0" w:color="auto"/>
        <w:right w:val="none" w:sz="0" w:space="0" w:color="auto"/>
      </w:divBdr>
    </w:div>
    <w:div w:id="1235431285">
      <w:bodyDiv w:val="1"/>
      <w:marLeft w:val="0"/>
      <w:marRight w:val="0"/>
      <w:marTop w:val="0"/>
      <w:marBottom w:val="0"/>
      <w:divBdr>
        <w:top w:val="none" w:sz="0" w:space="0" w:color="auto"/>
        <w:left w:val="none" w:sz="0" w:space="0" w:color="auto"/>
        <w:bottom w:val="none" w:sz="0" w:space="0" w:color="auto"/>
        <w:right w:val="none" w:sz="0" w:space="0" w:color="auto"/>
      </w:divBdr>
    </w:div>
    <w:div w:id="1263344427">
      <w:bodyDiv w:val="1"/>
      <w:marLeft w:val="0"/>
      <w:marRight w:val="0"/>
      <w:marTop w:val="0"/>
      <w:marBottom w:val="0"/>
      <w:divBdr>
        <w:top w:val="none" w:sz="0" w:space="0" w:color="auto"/>
        <w:left w:val="none" w:sz="0" w:space="0" w:color="auto"/>
        <w:bottom w:val="none" w:sz="0" w:space="0" w:color="auto"/>
        <w:right w:val="none" w:sz="0" w:space="0" w:color="auto"/>
      </w:divBdr>
      <w:divsChild>
        <w:div w:id="746146679">
          <w:marLeft w:val="0"/>
          <w:marRight w:val="0"/>
          <w:marTop w:val="0"/>
          <w:marBottom w:val="0"/>
          <w:divBdr>
            <w:top w:val="none" w:sz="0" w:space="0" w:color="auto"/>
            <w:left w:val="none" w:sz="0" w:space="0" w:color="auto"/>
            <w:bottom w:val="none" w:sz="0" w:space="0" w:color="auto"/>
            <w:right w:val="none" w:sz="0" w:space="0" w:color="auto"/>
          </w:divBdr>
        </w:div>
        <w:div w:id="742337353">
          <w:marLeft w:val="0"/>
          <w:marRight w:val="0"/>
          <w:marTop w:val="0"/>
          <w:marBottom w:val="0"/>
          <w:divBdr>
            <w:top w:val="none" w:sz="0" w:space="0" w:color="auto"/>
            <w:left w:val="none" w:sz="0" w:space="0" w:color="auto"/>
            <w:bottom w:val="none" w:sz="0" w:space="0" w:color="auto"/>
            <w:right w:val="none" w:sz="0" w:space="0" w:color="auto"/>
          </w:divBdr>
        </w:div>
        <w:div w:id="872423896">
          <w:marLeft w:val="0"/>
          <w:marRight w:val="0"/>
          <w:marTop w:val="0"/>
          <w:marBottom w:val="0"/>
          <w:divBdr>
            <w:top w:val="none" w:sz="0" w:space="0" w:color="auto"/>
            <w:left w:val="none" w:sz="0" w:space="0" w:color="auto"/>
            <w:bottom w:val="none" w:sz="0" w:space="0" w:color="auto"/>
            <w:right w:val="none" w:sz="0" w:space="0" w:color="auto"/>
          </w:divBdr>
        </w:div>
        <w:div w:id="1582834012">
          <w:marLeft w:val="0"/>
          <w:marRight w:val="0"/>
          <w:marTop w:val="0"/>
          <w:marBottom w:val="0"/>
          <w:divBdr>
            <w:top w:val="none" w:sz="0" w:space="0" w:color="auto"/>
            <w:left w:val="none" w:sz="0" w:space="0" w:color="auto"/>
            <w:bottom w:val="none" w:sz="0" w:space="0" w:color="auto"/>
            <w:right w:val="none" w:sz="0" w:space="0" w:color="auto"/>
          </w:divBdr>
        </w:div>
        <w:div w:id="1794866455">
          <w:marLeft w:val="0"/>
          <w:marRight w:val="0"/>
          <w:marTop w:val="0"/>
          <w:marBottom w:val="0"/>
          <w:divBdr>
            <w:top w:val="none" w:sz="0" w:space="0" w:color="auto"/>
            <w:left w:val="none" w:sz="0" w:space="0" w:color="auto"/>
            <w:bottom w:val="none" w:sz="0" w:space="0" w:color="auto"/>
            <w:right w:val="none" w:sz="0" w:space="0" w:color="auto"/>
          </w:divBdr>
        </w:div>
        <w:div w:id="422923505">
          <w:marLeft w:val="0"/>
          <w:marRight w:val="0"/>
          <w:marTop w:val="0"/>
          <w:marBottom w:val="0"/>
          <w:divBdr>
            <w:top w:val="none" w:sz="0" w:space="0" w:color="auto"/>
            <w:left w:val="none" w:sz="0" w:space="0" w:color="auto"/>
            <w:bottom w:val="none" w:sz="0" w:space="0" w:color="auto"/>
            <w:right w:val="none" w:sz="0" w:space="0" w:color="auto"/>
          </w:divBdr>
        </w:div>
      </w:divsChild>
    </w:div>
    <w:div w:id="1420249416">
      <w:bodyDiv w:val="1"/>
      <w:marLeft w:val="0"/>
      <w:marRight w:val="0"/>
      <w:marTop w:val="0"/>
      <w:marBottom w:val="0"/>
      <w:divBdr>
        <w:top w:val="none" w:sz="0" w:space="0" w:color="auto"/>
        <w:left w:val="none" w:sz="0" w:space="0" w:color="auto"/>
        <w:bottom w:val="none" w:sz="0" w:space="0" w:color="auto"/>
        <w:right w:val="none" w:sz="0" w:space="0" w:color="auto"/>
      </w:divBdr>
    </w:div>
    <w:div w:id="1636057681">
      <w:bodyDiv w:val="1"/>
      <w:marLeft w:val="0"/>
      <w:marRight w:val="0"/>
      <w:marTop w:val="0"/>
      <w:marBottom w:val="0"/>
      <w:divBdr>
        <w:top w:val="none" w:sz="0" w:space="0" w:color="auto"/>
        <w:left w:val="none" w:sz="0" w:space="0" w:color="auto"/>
        <w:bottom w:val="none" w:sz="0" w:space="0" w:color="auto"/>
        <w:right w:val="none" w:sz="0" w:space="0" w:color="auto"/>
      </w:divBdr>
    </w:div>
    <w:div w:id="1693461134">
      <w:bodyDiv w:val="1"/>
      <w:marLeft w:val="0"/>
      <w:marRight w:val="0"/>
      <w:marTop w:val="0"/>
      <w:marBottom w:val="0"/>
      <w:divBdr>
        <w:top w:val="none" w:sz="0" w:space="0" w:color="auto"/>
        <w:left w:val="none" w:sz="0" w:space="0" w:color="auto"/>
        <w:bottom w:val="none" w:sz="0" w:space="0" w:color="auto"/>
        <w:right w:val="none" w:sz="0" w:space="0" w:color="auto"/>
      </w:divBdr>
    </w:div>
    <w:div w:id="1695613202">
      <w:bodyDiv w:val="1"/>
      <w:marLeft w:val="0"/>
      <w:marRight w:val="0"/>
      <w:marTop w:val="0"/>
      <w:marBottom w:val="0"/>
      <w:divBdr>
        <w:top w:val="none" w:sz="0" w:space="0" w:color="auto"/>
        <w:left w:val="none" w:sz="0" w:space="0" w:color="auto"/>
        <w:bottom w:val="none" w:sz="0" w:space="0" w:color="auto"/>
        <w:right w:val="none" w:sz="0" w:space="0" w:color="auto"/>
      </w:divBdr>
      <w:divsChild>
        <w:div w:id="1317538143">
          <w:marLeft w:val="0"/>
          <w:marRight w:val="0"/>
          <w:marTop w:val="0"/>
          <w:marBottom w:val="0"/>
          <w:divBdr>
            <w:top w:val="none" w:sz="0" w:space="0" w:color="auto"/>
            <w:left w:val="none" w:sz="0" w:space="0" w:color="auto"/>
            <w:bottom w:val="none" w:sz="0" w:space="0" w:color="auto"/>
            <w:right w:val="none" w:sz="0" w:space="0" w:color="auto"/>
          </w:divBdr>
        </w:div>
        <w:div w:id="286661678">
          <w:marLeft w:val="0"/>
          <w:marRight w:val="0"/>
          <w:marTop w:val="0"/>
          <w:marBottom w:val="0"/>
          <w:divBdr>
            <w:top w:val="none" w:sz="0" w:space="0" w:color="auto"/>
            <w:left w:val="none" w:sz="0" w:space="0" w:color="auto"/>
            <w:bottom w:val="none" w:sz="0" w:space="0" w:color="auto"/>
            <w:right w:val="none" w:sz="0" w:space="0" w:color="auto"/>
          </w:divBdr>
        </w:div>
        <w:div w:id="393747931">
          <w:marLeft w:val="0"/>
          <w:marRight w:val="0"/>
          <w:marTop w:val="0"/>
          <w:marBottom w:val="0"/>
          <w:divBdr>
            <w:top w:val="none" w:sz="0" w:space="0" w:color="auto"/>
            <w:left w:val="none" w:sz="0" w:space="0" w:color="auto"/>
            <w:bottom w:val="none" w:sz="0" w:space="0" w:color="auto"/>
            <w:right w:val="none" w:sz="0" w:space="0" w:color="auto"/>
          </w:divBdr>
        </w:div>
        <w:div w:id="2082168378">
          <w:marLeft w:val="0"/>
          <w:marRight w:val="0"/>
          <w:marTop w:val="0"/>
          <w:marBottom w:val="0"/>
          <w:divBdr>
            <w:top w:val="none" w:sz="0" w:space="0" w:color="auto"/>
            <w:left w:val="none" w:sz="0" w:space="0" w:color="auto"/>
            <w:bottom w:val="none" w:sz="0" w:space="0" w:color="auto"/>
            <w:right w:val="none" w:sz="0" w:space="0" w:color="auto"/>
          </w:divBdr>
        </w:div>
        <w:div w:id="1967009136">
          <w:marLeft w:val="0"/>
          <w:marRight w:val="0"/>
          <w:marTop w:val="0"/>
          <w:marBottom w:val="0"/>
          <w:divBdr>
            <w:top w:val="none" w:sz="0" w:space="0" w:color="auto"/>
            <w:left w:val="none" w:sz="0" w:space="0" w:color="auto"/>
            <w:bottom w:val="none" w:sz="0" w:space="0" w:color="auto"/>
            <w:right w:val="none" w:sz="0" w:space="0" w:color="auto"/>
          </w:divBdr>
        </w:div>
        <w:div w:id="925305192">
          <w:marLeft w:val="0"/>
          <w:marRight w:val="0"/>
          <w:marTop w:val="0"/>
          <w:marBottom w:val="0"/>
          <w:divBdr>
            <w:top w:val="none" w:sz="0" w:space="0" w:color="auto"/>
            <w:left w:val="none" w:sz="0" w:space="0" w:color="auto"/>
            <w:bottom w:val="none" w:sz="0" w:space="0" w:color="auto"/>
            <w:right w:val="none" w:sz="0" w:space="0" w:color="auto"/>
          </w:divBdr>
        </w:div>
      </w:divsChild>
    </w:div>
    <w:div w:id="1756439551">
      <w:bodyDiv w:val="1"/>
      <w:marLeft w:val="0"/>
      <w:marRight w:val="0"/>
      <w:marTop w:val="0"/>
      <w:marBottom w:val="0"/>
      <w:divBdr>
        <w:top w:val="none" w:sz="0" w:space="0" w:color="auto"/>
        <w:left w:val="none" w:sz="0" w:space="0" w:color="auto"/>
        <w:bottom w:val="none" w:sz="0" w:space="0" w:color="auto"/>
        <w:right w:val="none" w:sz="0" w:space="0" w:color="auto"/>
      </w:divBdr>
    </w:div>
    <w:div w:id="1821579615">
      <w:bodyDiv w:val="1"/>
      <w:marLeft w:val="0"/>
      <w:marRight w:val="0"/>
      <w:marTop w:val="0"/>
      <w:marBottom w:val="0"/>
      <w:divBdr>
        <w:top w:val="none" w:sz="0" w:space="0" w:color="auto"/>
        <w:left w:val="none" w:sz="0" w:space="0" w:color="auto"/>
        <w:bottom w:val="none" w:sz="0" w:space="0" w:color="auto"/>
        <w:right w:val="none" w:sz="0" w:space="0" w:color="auto"/>
      </w:divBdr>
      <w:divsChild>
        <w:div w:id="408776297">
          <w:marLeft w:val="0"/>
          <w:marRight w:val="0"/>
          <w:marTop w:val="0"/>
          <w:marBottom w:val="0"/>
          <w:divBdr>
            <w:top w:val="none" w:sz="0" w:space="0" w:color="auto"/>
            <w:left w:val="none" w:sz="0" w:space="0" w:color="auto"/>
            <w:bottom w:val="none" w:sz="0" w:space="0" w:color="auto"/>
            <w:right w:val="none" w:sz="0" w:space="0" w:color="auto"/>
          </w:divBdr>
        </w:div>
        <w:div w:id="1501852835">
          <w:marLeft w:val="0"/>
          <w:marRight w:val="0"/>
          <w:marTop w:val="0"/>
          <w:marBottom w:val="0"/>
          <w:divBdr>
            <w:top w:val="none" w:sz="0" w:space="0" w:color="auto"/>
            <w:left w:val="none" w:sz="0" w:space="0" w:color="auto"/>
            <w:bottom w:val="none" w:sz="0" w:space="0" w:color="auto"/>
            <w:right w:val="none" w:sz="0" w:space="0" w:color="auto"/>
          </w:divBdr>
        </w:div>
        <w:div w:id="1206793646">
          <w:marLeft w:val="0"/>
          <w:marRight w:val="0"/>
          <w:marTop w:val="0"/>
          <w:marBottom w:val="0"/>
          <w:divBdr>
            <w:top w:val="none" w:sz="0" w:space="0" w:color="auto"/>
            <w:left w:val="none" w:sz="0" w:space="0" w:color="auto"/>
            <w:bottom w:val="none" w:sz="0" w:space="0" w:color="auto"/>
            <w:right w:val="none" w:sz="0" w:space="0" w:color="auto"/>
          </w:divBdr>
        </w:div>
        <w:div w:id="1588229347">
          <w:marLeft w:val="0"/>
          <w:marRight w:val="0"/>
          <w:marTop w:val="0"/>
          <w:marBottom w:val="0"/>
          <w:divBdr>
            <w:top w:val="none" w:sz="0" w:space="0" w:color="auto"/>
            <w:left w:val="none" w:sz="0" w:space="0" w:color="auto"/>
            <w:bottom w:val="none" w:sz="0" w:space="0" w:color="auto"/>
            <w:right w:val="none" w:sz="0" w:space="0" w:color="auto"/>
          </w:divBdr>
        </w:div>
        <w:div w:id="1376546609">
          <w:marLeft w:val="0"/>
          <w:marRight w:val="0"/>
          <w:marTop w:val="0"/>
          <w:marBottom w:val="0"/>
          <w:divBdr>
            <w:top w:val="none" w:sz="0" w:space="0" w:color="auto"/>
            <w:left w:val="none" w:sz="0" w:space="0" w:color="auto"/>
            <w:bottom w:val="none" w:sz="0" w:space="0" w:color="auto"/>
            <w:right w:val="none" w:sz="0" w:space="0" w:color="auto"/>
          </w:divBdr>
        </w:div>
        <w:div w:id="1497301862">
          <w:marLeft w:val="0"/>
          <w:marRight w:val="0"/>
          <w:marTop w:val="0"/>
          <w:marBottom w:val="0"/>
          <w:divBdr>
            <w:top w:val="none" w:sz="0" w:space="0" w:color="auto"/>
            <w:left w:val="none" w:sz="0" w:space="0" w:color="auto"/>
            <w:bottom w:val="none" w:sz="0" w:space="0" w:color="auto"/>
            <w:right w:val="none" w:sz="0" w:space="0" w:color="auto"/>
          </w:divBdr>
        </w:div>
      </w:divsChild>
    </w:div>
    <w:div w:id="1829010501">
      <w:bodyDiv w:val="1"/>
      <w:marLeft w:val="0"/>
      <w:marRight w:val="0"/>
      <w:marTop w:val="0"/>
      <w:marBottom w:val="0"/>
      <w:divBdr>
        <w:top w:val="none" w:sz="0" w:space="0" w:color="auto"/>
        <w:left w:val="none" w:sz="0" w:space="0" w:color="auto"/>
        <w:bottom w:val="none" w:sz="0" w:space="0" w:color="auto"/>
        <w:right w:val="none" w:sz="0" w:space="0" w:color="auto"/>
      </w:divBdr>
      <w:divsChild>
        <w:div w:id="1151289999">
          <w:marLeft w:val="0"/>
          <w:marRight w:val="0"/>
          <w:marTop w:val="0"/>
          <w:marBottom w:val="0"/>
          <w:divBdr>
            <w:top w:val="none" w:sz="0" w:space="0" w:color="auto"/>
            <w:left w:val="none" w:sz="0" w:space="0" w:color="auto"/>
            <w:bottom w:val="none" w:sz="0" w:space="0" w:color="auto"/>
            <w:right w:val="none" w:sz="0" w:space="0" w:color="auto"/>
          </w:divBdr>
        </w:div>
        <w:div w:id="1549680508">
          <w:marLeft w:val="0"/>
          <w:marRight w:val="0"/>
          <w:marTop w:val="0"/>
          <w:marBottom w:val="0"/>
          <w:divBdr>
            <w:top w:val="none" w:sz="0" w:space="0" w:color="auto"/>
            <w:left w:val="none" w:sz="0" w:space="0" w:color="auto"/>
            <w:bottom w:val="none" w:sz="0" w:space="0" w:color="auto"/>
            <w:right w:val="none" w:sz="0" w:space="0" w:color="auto"/>
          </w:divBdr>
        </w:div>
        <w:div w:id="576987367">
          <w:marLeft w:val="0"/>
          <w:marRight w:val="0"/>
          <w:marTop w:val="0"/>
          <w:marBottom w:val="0"/>
          <w:divBdr>
            <w:top w:val="none" w:sz="0" w:space="0" w:color="auto"/>
            <w:left w:val="none" w:sz="0" w:space="0" w:color="auto"/>
            <w:bottom w:val="none" w:sz="0" w:space="0" w:color="auto"/>
            <w:right w:val="none" w:sz="0" w:space="0" w:color="auto"/>
          </w:divBdr>
        </w:div>
        <w:div w:id="1301569579">
          <w:marLeft w:val="0"/>
          <w:marRight w:val="0"/>
          <w:marTop w:val="0"/>
          <w:marBottom w:val="0"/>
          <w:divBdr>
            <w:top w:val="none" w:sz="0" w:space="0" w:color="auto"/>
            <w:left w:val="none" w:sz="0" w:space="0" w:color="auto"/>
            <w:bottom w:val="none" w:sz="0" w:space="0" w:color="auto"/>
            <w:right w:val="none" w:sz="0" w:space="0" w:color="auto"/>
          </w:divBdr>
        </w:div>
        <w:div w:id="2144692331">
          <w:marLeft w:val="0"/>
          <w:marRight w:val="0"/>
          <w:marTop w:val="0"/>
          <w:marBottom w:val="0"/>
          <w:divBdr>
            <w:top w:val="none" w:sz="0" w:space="0" w:color="auto"/>
            <w:left w:val="none" w:sz="0" w:space="0" w:color="auto"/>
            <w:bottom w:val="none" w:sz="0" w:space="0" w:color="auto"/>
            <w:right w:val="none" w:sz="0" w:space="0" w:color="auto"/>
          </w:divBdr>
        </w:div>
        <w:div w:id="159926874">
          <w:marLeft w:val="0"/>
          <w:marRight w:val="0"/>
          <w:marTop w:val="0"/>
          <w:marBottom w:val="0"/>
          <w:divBdr>
            <w:top w:val="none" w:sz="0" w:space="0" w:color="auto"/>
            <w:left w:val="none" w:sz="0" w:space="0" w:color="auto"/>
            <w:bottom w:val="none" w:sz="0" w:space="0" w:color="auto"/>
            <w:right w:val="none" w:sz="0" w:space="0" w:color="auto"/>
          </w:divBdr>
        </w:div>
      </w:divsChild>
    </w:div>
    <w:div w:id="1916746807">
      <w:bodyDiv w:val="1"/>
      <w:marLeft w:val="0"/>
      <w:marRight w:val="0"/>
      <w:marTop w:val="0"/>
      <w:marBottom w:val="0"/>
      <w:divBdr>
        <w:top w:val="none" w:sz="0" w:space="0" w:color="auto"/>
        <w:left w:val="none" w:sz="0" w:space="0" w:color="auto"/>
        <w:bottom w:val="none" w:sz="0" w:space="0" w:color="auto"/>
        <w:right w:val="none" w:sz="0" w:space="0" w:color="auto"/>
      </w:divBdr>
    </w:div>
    <w:div w:id="19500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87551233209651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SMSIT58785.2023.10304908" TargetMode="External"/><Relationship Id="rId5" Type="http://schemas.openxmlformats.org/officeDocument/2006/relationships/webSettings" Target="webSettings.xml"/><Relationship Id="rId10" Type="http://schemas.openxmlformats.org/officeDocument/2006/relationships/hyperlink" Target="https://doi.org/10.56726/IRJMETS66409" TargetMode="External"/><Relationship Id="rId4" Type="http://schemas.openxmlformats.org/officeDocument/2006/relationships/settings" Target="settings.xml"/><Relationship Id="rId9" Type="http://schemas.openxmlformats.org/officeDocument/2006/relationships/hyperlink" Target="https://doi.org/10.1016/j.heliyon.2018.e006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AA995-773E-4296-BFE1-A5B6A184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Ekpo</dc:creator>
  <cp:keywords/>
  <dc:description/>
  <cp:lastModifiedBy>Daniel Ekpo</cp:lastModifiedBy>
  <cp:revision>24</cp:revision>
  <dcterms:created xsi:type="dcterms:W3CDTF">2025-06-21T08:28:00Z</dcterms:created>
  <dcterms:modified xsi:type="dcterms:W3CDTF">2025-06-21T09:29:00Z</dcterms:modified>
</cp:coreProperties>
</file>