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27725" w14:textId="265C4043" w:rsidR="00063A69" w:rsidRPr="00063A69" w:rsidRDefault="00063A69" w:rsidP="00063A69">
      <w:pPr>
        <w:jc w:val="both"/>
        <w:rPr>
          <w:rFonts w:ascii="Times New Roman" w:hAnsi="Times New Roman" w:cs="Times New Roman"/>
        </w:rPr>
      </w:pPr>
      <w:r w:rsidRPr="00063A69">
        <w:rPr>
          <w:rFonts w:ascii="Times New Roman" w:hAnsi="Times New Roman" w:cs="Times New Roman"/>
        </w:rPr>
        <w:t>MIC202</w:t>
      </w:r>
      <w:r>
        <w:rPr>
          <w:rFonts w:ascii="Times New Roman" w:hAnsi="Times New Roman" w:cs="Times New Roman"/>
        </w:rPr>
        <w:t>6</w:t>
      </w:r>
      <w:r w:rsidRPr="00063A69">
        <w:rPr>
          <w:rFonts w:ascii="Times New Roman" w:hAnsi="Times New Roman" w:cs="Times New Roman"/>
        </w:rPr>
        <w:t xml:space="preserve"> Review Committee </w:t>
      </w:r>
    </w:p>
    <w:p w14:paraId="4AE1690F" w14:textId="77777777" w:rsidR="00063A69" w:rsidRPr="00063A69" w:rsidRDefault="00063A69" w:rsidP="00063A69">
      <w:pPr>
        <w:jc w:val="both"/>
        <w:rPr>
          <w:rFonts w:ascii="Times New Roman" w:hAnsi="Times New Roman" w:cs="Times New Roman"/>
        </w:rPr>
      </w:pPr>
      <w:r w:rsidRPr="00063A69">
        <w:rPr>
          <w:rFonts w:ascii="Times New Roman" w:hAnsi="Times New Roman" w:cs="Times New Roman"/>
        </w:rPr>
        <w:t xml:space="preserve"> </w:t>
      </w:r>
    </w:p>
    <w:p w14:paraId="44883B25" w14:textId="4EA37025" w:rsidR="00063A69" w:rsidRPr="00063A69" w:rsidRDefault="00063A69" w:rsidP="00063A69">
      <w:pPr>
        <w:jc w:val="both"/>
        <w:rPr>
          <w:rFonts w:ascii="Times New Roman" w:hAnsi="Times New Roman" w:cs="Times New Roman"/>
        </w:rPr>
      </w:pPr>
      <w:r w:rsidRPr="00063A69">
        <w:rPr>
          <w:rFonts w:ascii="Times New Roman" w:hAnsi="Times New Roman" w:cs="Times New Roman"/>
        </w:rPr>
        <w:t>Dear Members of the MIC202</w:t>
      </w:r>
      <w:r>
        <w:rPr>
          <w:rFonts w:ascii="Times New Roman" w:hAnsi="Times New Roman" w:cs="Times New Roman"/>
        </w:rPr>
        <w:t>6</w:t>
      </w:r>
      <w:r w:rsidRPr="00063A69">
        <w:rPr>
          <w:rFonts w:ascii="Times New Roman" w:hAnsi="Times New Roman" w:cs="Times New Roman"/>
        </w:rPr>
        <w:t xml:space="preserve"> Review Committee, </w:t>
      </w:r>
    </w:p>
    <w:p w14:paraId="3951CAFD" w14:textId="77777777" w:rsidR="00063A69" w:rsidRPr="00063A69" w:rsidRDefault="00063A69" w:rsidP="00063A69">
      <w:pPr>
        <w:jc w:val="both"/>
        <w:rPr>
          <w:rFonts w:ascii="Times New Roman" w:hAnsi="Times New Roman" w:cs="Times New Roman"/>
        </w:rPr>
      </w:pPr>
      <w:r w:rsidRPr="00063A69">
        <w:rPr>
          <w:rFonts w:ascii="Times New Roman" w:hAnsi="Times New Roman" w:cs="Times New Roman"/>
        </w:rPr>
        <w:t xml:space="preserve"> </w:t>
      </w:r>
    </w:p>
    <w:p w14:paraId="11E52FDE" w14:textId="25D2654B" w:rsidR="00063A69" w:rsidRPr="00063A69" w:rsidRDefault="00063A69" w:rsidP="00063A69">
      <w:pPr>
        <w:jc w:val="both"/>
        <w:rPr>
          <w:rFonts w:ascii="Times New Roman" w:hAnsi="Times New Roman" w:cs="Times New Roman"/>
        </w:rPr>
      </w:pPr>
      <w:r w:rsidRPr="00063A69">
        <w:rPr>
          <w:rFonts w:ascii="Times New Roman" w:hAnsi="Times New Roman" w:cs="Times New Roman"/>
        </w:rPr>
        <w:t>I am writing to express my sincerest gratitude for the invaluable feedback provided by the reviewers on my paper submitted to MIC202</w:t>
      </w:r>
      <w:r>
        <w:rPr>
          <w:rFonts w:ascii="Times New Roman" w:hAnsi="Times New Roman" w:cs="Times New Roman"/>
        </w:rPr>
        <w:t>6</w:t>
      </w:r>
      <w:r w:rsidRPr="00063A69">
        <w:rPr>
          <w:rFonts w:ascii="Times New Roman" w:hAnsi="Times New Roman" w:cs="Times New Roman"/>
        </w:rPr>
        <w:t xml:space="preserve">. Their insightful recommendations have significantly enhanced the quality and clarity of my work. </w:t>
      </w:r>
    </w:p>
    <w:p w14:paraId="206A16F7" w14:textId="77777777" w:rsidR="00063A69" w:rsidRPr="00063A69" w:rsidRDefault="00063A69" w:rsidP="00063A69">
      <w:pPr>
        <w:jc w:val="both"/>
        <w:rPr>
          <w:rFonts w:ascii="Times New Roman" w:hAnsi="Times New Roman" w:cs="Times New Roman"/>
        </w:rPr>
      </w:pPr>
      <w:r w:rsidRPr="00063A69">
        <w:rPr>
          <w:rFonts w:ascii="Times New Roman" w:hAnsi="Times New Roman" w:cs="Times New Roman"/>
        </w:rPr>
        <w:t xml:space="preserve"> </w:t>
      </w:r>
    </w:p>
    <w:p w14:paraId="20FFC7DE" w14:textId="77777777" w:rsidR="00063A69" w:rsidRPr="00063A69" w:rsidRDefault="00063A69" w:rsidP="00063A69">
      <w:pPr>
        <w:jc w:val="both"/>
        <w:rPr>
          <w:rFonts w:ascii="Times New Roman" w:hAnsi="Times New Roman" w:cs="Times New Roman"/>
        </w:rPr>
      </w:pPr>
      <w:r w:rsidRPr="00063A69">
        <w:rPr>
          <w:rFonts w:ascii="Times New Roman" w:hAnsi="Times New Roman" w:cs="Times New Roman"/>
        </w:rPr>
        <w:t xml:space="preserve">I have carefully incorporated </w:t>
      </w:r>
      <w:proofErr w:type="gramStart"/>
      <w:r w:rsidRPr="00063A69">
        <w:rPr>
          <w:rFonts w:ascii="Times New Roman" w:hAnsi="Times New Roman" w:cs="Times New Roman"/>
        </w:rPr>
        <w:t>all of</w:t>
      </w:r>
      <w:proofErr w:type="gramEnd"/>
      <w:r w:rsidRPr="00063A69">
        <w:rPr>
          <w:rFonts w:ascii="Times New Roman" w:hAnsi="Times New Roman" w:cs="Times New Roman"/>
        </w:rPr>
        <w:t xml:space="preserve"> the suggestions and feedback into my paper. In the following pages, you will find a detailed response to each comment and recommendation made by the reviewers. These revisions have strengthened my research's overall impact and contribution. </w:t>
      </w:r>
    </w:p>
    <w:p w14:paraId="0FA343BA" w14:textId="77777777" w:rsidR="00063A69" w:rsidRPr="00063A69" w:rsidRDefault="00063A69" w:rsidP="00063A69">
      <w:pPr>
        <w:jc w:val="both"/>
        <w:rPr>
          <w:rFonts w:ascii="Times New Roman" w:hAnsi="Times New Roman" w:cs="Times New Roman"/>
        </w:rPr>
      </w:pPr>
      <w:r w:rsidRPr="00063A69">
        <w:rPr>
          <w:rFonts w:ascii="Times New Roman" w:hAnsi="Times New Roman" w:cs="Times New Roman"/>
        </w:rPr>
        <w:t xml:space="preserve"> </w:t>
      </w:r>
    </w:p>
    <w:p w14:paraId="0569F344" w14:textId="64C0EAE8" w:rsidR="00063A69" w:rsidRPr="00063A69" w:rsidRDefault="00063A69" w:rsidP="00063A69">
      <w:pPr>
        <w:jc w:val="both"/>
        <w:rPr>
          <w:rFonts w:ascii="Times New Roman" w:hAnsi="Times New Roman" w:cs="Times New Roman"/>
        </w:rPr>
      </w:pPr>
      <w:r w:rsidRPr="00063A69">
        <w:rPr>
          <w:rFonts w:ascii="Times New Roman" w:hAnsi="Times New Roman" w:cs="Times New Roman"/>
        </w:rPr>
        <w:t>Once again, I would like to thank the reviewers for their time, effort, and expertise in evaluating my paper. The improvements made will enhance the quality of my contribution to MIC202</w:t>
      </w:r>
      <w:r>
        <w:rPr>
          <w:rFonts w:ascii="Times New Roman" w:hAnsi="Times New Roman" w:cs="Times New Roman"/>
        </w:rPr>
        <w:t>6</w:t>
      </w:r>
      <w:r w:rsidRPr="00063A69">
        <w:rPr>
          <w:rFonts w:ascii="Times New Roman" w:hAnsi="Times New Roman" w:cs="Times New Roman"/>
        </w:rPr>
        <w:t xml:space="preserve">. </w:t>
      </w:r>
    </w:p>
    <w:p w14:paraId="4CA63020" w14:textId="77777777" w:rsidR="00063A69" w:rsidRPr="00063A69" w:rsidRDefault="00063A69" w:rsidP="00063A69">
      <w:pPr>
        <w:jc w:val="both"/>
        <w:rPr>
          <w:rFonts w:ascii="Times New Roman" w:hAnsi="Times New Roman" w:cs="Times New Roman"/>
        </w:rPr>
      </w:pPr>
      <w:r w:rsidRPr="00063A69">
        <w:rPr>
          <w:rFonts w:ascii="Times New Roman" w:hAnsi="Times New Roman" w:cs="Times New Roman"/>
        </w:rPr>
        <w:t xml:space="preserve"> </w:t>
      </w:r>
    </w:p>
    <w:p w14:paraId="1E910CDA" w14:textId="305E19A2" w:rsidR="00063A69" w:rsidRPr="00063A69" w:rsidRDefault="00063A69" w:rsidP="00063A69">
      <w:pPr>
        <w:jc w:val="both"/>
        <w:rPr>
          <w:rFonts w:ascii="Times New Roman" w:hAnsi="Times New Roman" w:cs="Times New Roman"/>
        </w:rPr>
      </w:pPr>
      <w:r w:rsidRPr="00063A69">
        <w:rPr>
          <w:rFonts w:ascii="Times New Roman" w:hAnsi="Times New Roman" w:cs="Times New Roman"/>
        </w:rPr>
        <w:t>Thank you for considering my work for the presentation at MIC202</w:t>
      </w:r>
      <w:r>
        <w:rPr>
          <w:rFonts w:ascii="Times New Roman" w:hAnsi="Times New Roman" w:cs="Times New Roman"/>
        </w:rPr>
        <w:t>6</w:t>
      </w:r>
      <w:r w:rsidRPr="00063A69">
        <w:rPr>
          <w:rFonts w:ascii="Times New Roman" w:hAnsi="Times New Roman" w:cs="Times New Roman"/>
        </w:rPr>
        <w:t xml:space="preserve">. I look forward to presenting my research and engaging with the conference attendees. </w:t>
      </w:r>
    </w:p>
    <w:p w14:paraId="3DA6B6C6" w14:textId="77777777" w:rsidR="00063A69" w:rsidRPr="00063A69" w:rsidRDefault="00063A69" w:rsidP="00063A69">
      <w:pPr>
        <w:jc w:val="both"/>
        <w:rPr>
          <w:rFonts w:ascii="Times New Roman" w:hAnsi="Times New Roman" w:cs="Times New Roman"/>
        </w:rPr>
      </w:pPr>
      <w:r w:rsidRPr="00063A69">
        <w:rPr>
          <w:rFonts w:ascii="Times New Roman" w:hAnsi="Times New Roman" w:cs="Times New Roman"/>
        </w:rPr>
        <w:t xml:space="preserve"> </w:t>
      </w:r>
    </w:p>
    <w:p w14:paraId="3FBEB0E2" w14:textId="77777777" w:rsidR="00063A69" w:rsidRPr="00063A69" w:rsidRDefault="00063A69" w:rsidP="00063A69">
      <w:pPr>
        <w:jc w:val="both"/>
        <w:rPr>
          <w:rFonts w:ascii="Times New Roman" w:hAnsi="Times New Roman" w:cs="Times New Roman"/>
        </w:rPr>
      </w:pPr>
      <w:r w:rsidRPr="00063A69">
        <w:rPr>
          <w:rFonts w:ascii="Times New Roman" w:hAnsi="Times New Roman" w:cs="Times New Roman"/>
        </w:rPr>
        <w:t xml:space="preserve">Sincerely, </w:t>
      </w:r>
    </w:p>
    <w:p w14:paraId="1194979C" w14:textId="77777777" w:rsidR="00063A69" w:rsidRPr="00063A69" w:rsidRDefault="00063A69" w:rsidP="00063A69">
      <w:pPr>
        <w:jc w:val="both"/>
        <w:rPr>
          <w:rFonts w:ascii="Times New Roman" w:hAnsi="Times New Roman" w:cs="Times New Roman"/>
        </w:rPr>
      </w:pPr>
      <w:r w:rsidRPr="00063A69">
        <w:rPr>
          <w:rFonts w:ascii="Times New Roman" w:hAnsi="Times New Roman" w:cs="Times New Roman"/>
        </w:rPr>
        <w:t xml:space="preserve"> </w:t>
      </w:r>
    </w:p>
    <w:p w14:paraId="0C88F66B" w14:textId="77777777" w:rsidR="00063A69" w:rsidRPr="00063A69" w:rsidRDefault="00063A69" w:rsidP="00063A69">
      <w:pPr>
        <w:jc w:val="both"/>
        <w:rPr>
          <w:rFonts w:ascii="Times New Roman" w:hAnsi="Times New Roman" w:cs="Times New Roman"/>
        </w:rPr>
      </w:pPr>
      <w:r w:rsidRPr="00063A69">
        <w:rPr>
          <w:rFonts w:ascii="Times New Roman" w:hAnsi="Times New Roman" w:cs="Times New Roman"/>
        </w:rPr>
        <w:t xml:space="preserve"> </w:t>
      </w:r>
    </w:p>
    <w:p w14:paraId="7D6229EE" w14:textId="77777777" w:rsidR="00063A69" w:rsidRPr="00063A69" w:rsidRDefault="00063A69" w:rsidP="00063A69">
      <w:pPr>
        <w:jc w:val="both"/>
        <w:rPr>
          <w:rFonts w:ascii="Times New Roman" w:hAnsi="Times New Roman" w:cs="Times New Roman"/>
        </w:rPr>
      </w:pPr>
      <w:r w:rsidRPr="00063A69">
        <w:rPr>
          <w:rFonts w:ascii="Times New Roman" w:hAnsi="Times New Roman" w:cs="Times New Roman"/>
        </w:rPr>
        <w:t xml:space="preserve"> </w:t>
      </w:r>
    </w:p>
    <w:p w14:paraId="39EF7F1B" w14:textId="77777777" w:rsidR="00063A69" w:rsidRPr="00063A69" w:rsidRDefault="00063A69" w:rsidP="00063A69">
      <w:pPr>
        <w:jc w:val="both"/>
        <w:rPr>
          <w:rFonts w:ascii="Times New Roman" w:hAnsi="Times New Roman" w:cs="Times New Roman"/>
        </w:rPr>
      </w:pPr>
      <w:r w:rsidRPr="00063A69">
        <w:rPr>
          <w:rFonts w:ascii="Times New Roman" w:hAnsi="Times New Roman" w:cs="Times New Roman"/>
        </w:rPr>
        <w:t>DANIEL GIRALDO HERRERA</w:t>
      </w:r>
    </w:p>
    <w:p w14:paraId="33EBFB29" w14:textId="77777777" w:rsidR="00063A69" w:rsidRPr="00063A69" w:rsidRDefault="00063A69" w:rsidP="00063A69">
      <w:pPr>
        <w:jc w:val="both"/>
        <w:rPr>
          <w:rFonts w:ascii="Times New Roman" w:hAnsi="Times New Roman" w:cs="Times New Roman"/>
        </w:rPr>
      </w:pPr>
    </w:p>
    <w:p w14:paraId="7F0F3140" w14:textId="0E82A47D" w:rsidR="00063A69" w:rsidRPr="00063A69" w:rsidRDefault="00063A69" w:rsidP="00063A69">
      <w:pPr>
        <w:jc w:val="both"/>
        <w:rPr>
          <w:rFonts w:ascii="Times New Roman" w:hAnsi="Times New Roman" w:cs="Times New Roman"/>
        </w:rPr>
      </w:pPr>
      <w:r w:rsidRPr="00063A69">
        <w:rPr>
          <w:rFonts w:ascii="Times New Roman" w:hAnsi="Times New Roman" w:cs="Times New Roman"/>
        </w:rPr>
        <w:t xml:space="preserve">Corresponding Autor Paper </w:t>
      </w:r>
      <w:r>
        <w:rPr>
          <w:rFonts w:ascii="Times New Roman" w:hAnsi="Times New Roman" w:cs="Times New Roman"/>
        </w:rPr>
        <w:t>82</w:t>
      </w:r>
    </w:p>
    <w:p w14:paraId="4742E5CA" w14:textId="77777777" w:rsidR="00063A69" w:rsidRPr="00063A69" w:rsidRDefault="00063A69" w:rsidP="006850D4">
      <w:pPr>
        <w:jc w:val="both"/>
        <w:rPr>
          <w:rFonts w:ascii="Times New Roman" w:hAnsi="Times New Roman" w:cs="Times New Roman"/>
        </w:rPr>
      </w:pPr>
    </w:p>
    <w:p w14:paraId="685FDD97" w14:textId="77777777" w:rsidR="00063A69" w:rsidRPr="00063A69" w:rsidRDefault="00063A69" w:rsidP="006850D4">
      <w:pPr>
        <w:jc w:val="both"/>
        <w:rPr>
          <w:rFonts w:ascii="Times New Roman" w:hAnsi="Times New Roman" w:cs="Times New Roman"/>
        </w:rPr>
      </w:pPr>
    </w:p>
    <w:p w14:paraId="5CEC97C6" w14:textId="77777777" w:rsidR="00063A69" w:rsidRPr="00063A69" w:rsidRDefault="00063A69" w:rsidP="006850D4">
      <w:pPr>
        <w:jc w:val="both"/>
        <w:rPr>
          <w:rFonts w:ascii="Times New Roman" w:hAnsi="Times New Roman" w:cs="Times New Roman"/>
        </w:rPr>
      </w:pPr>
    </w:p>
    <w:p w14:paraId="18833E99" w14:textId="77777777" w:rsidR="00063A69" w:rsidRPr="00063A69" w:rsidRDefault="00063A69" w:rsidP="006850D4">
      <w:pPr>
        <w:jc w:val="both"/>
        <w:rPr>
          <w:rFonts w:ascii="Times New Roman" w:hAnsi="Times New Roman" w:cs="Times New Roman"/>
        </w:rPr>
      </w:pPr>
    </w:p>
    <w:p w14:paraId="113594CA" w14:textId="77777777" w:rsidR="00063A69" w:rsidRPr="00063A69" w:rsidRDefault="00063A69" w:rsidP="006850D4">
      <w:pPr>
        <w:jc w:val="both"/>
        <w:rPr>
          <w:rFonts w:ascii="Times New Roman" w:hAnsi="Times New Roman" w:cs="Times New Roman"/>
        </w:rPr>
      </w:pPr>
    </w:p>
    <w:p w14:paraId="57C6D767" w14:textId="77777777" w:rsidR="00063A69" w:rsidRPr="00063A69" w:rsidRDefault="00063A69" w:rsidP="006850D4">
      <w:pPr>
        <w:jc w:val="both"/>
        <w:rPr>
          <w:rFonts w:ascii="Times New Roman" w:hAnsi="Times New Roman" w:cs="Times New Roman"/>
        </w:rPr>
      </w:pPr>
    </w:p>
    <w:p w14:paraId="364F0D55" w14:textId="4F99BBCF" w:rsidR="00B770FD" w:rsidRPr="00063A69" w:rsidRDefault="00072214" w:rsidP="006850D4">
      <w:pPr>
        <w:jc w:val="both"/>
        <w:rPr>
          <w:rFonts w:ascii="Times New Roman" w:hAnsi="Times New Roman" w:cs="Times New Roman"/>
        </w:rPr>
      </w:pPr>
      <w:r w:rsidRPr="00063A69">
        <w:rPr>
          <w:rFonts w:ascii="Times New Roman" w:hAnsi="Times New Roman" w:cs="Times New Roman"/>
        </w:rPr>
        <w:lastRenderedPageBreak/>
        <w:t>In the paper, the authors propose a Biased Random-Key Genetic Algorithm with Rolling Horizon (BRKGA-RH) to solve the Meal Delivery Routing Problem (MDRP), a dynamic and stochastic variant of the Vehicle Routing Problem arising in food delivery platforms. The authors introduce two variants of the algorithm: the former focused on maximizing the number of served orders, and the latter focused on minimizing travel time</w:t>
      </w:r>
      <w:r w:rsidR="006850D4" w:rsidRPr="00063A69">
        <w:rPr>
          <w:rFonts w:ascii="Times New Roman" w:hAnsi="Times New Roman" w:cs="Times New Roman"/>
        </w:rPr>
        <w:t xml:space="preserve">. </w:t>
      </w:r>
      <w:r w:rsidRPr="00063A69">
        <w:rPr>
          <w:rFonts w:ascii="Times New Roman" w:hAnsi="Times New Roman" w:cs="Times New Roman"/>
        </w:rPr>
        <w:t>These methods are compared against two baselines, a heuristic, and evaluated on 24 real-world instances from a delivery platform.</w:t>
      </w:r>
    </w:p>
    <w:p w14:paraId="7E918306" w14:textId="77777777" w:rsidR="00B770FD" w:rsidRPr="00063A69" w:rsidRDefault="00B770FD" w:rsidP="006850D4">
      <w:pPr>
        <w:jc w:val="both"/>
        <w:rPr>
          <w:rFonts w:ascii="Times New Roman" w:hAnsi="Times New Roman" w:cs="Times New Roman"/>
        </w:rPr>
      </w:pPr>
    </w:p>
    <w:p w14:paraId="1F2B5F9A" w14:textId="77777777" w:rsidR="00B770FD" w:rsidRPr="00063A69" w:rsidRDefault="00072214" w:rsidP="006850D4">
      <w:pPr>
        <w:jc w:val="both"/>
        <w:rPr>
          <w:rFonts w:ascii="Times New Roman" w:hAnsi="Times New Roman" w:cs="Times New Roman"/>
        </w:rPr>
      </w:pPr>
      <w:r w:rsidRPr="00063A69">
        <w:rPr>
          <w:rFonts w:ascii="Times New Roman" w:hAnsi="Times New Roman" w:cs="Times New Roman"/>
        </w:rPr>
        <w:t>The paper discussed is interesting, but there are some concerns about the manuscript that need to be addressed:</w:t>
      </w:r>
    </w:p>
    <w:p w14:paraId="62C7F8B7" w14:textId="07B0A80B" w:rsidR="007A78DB" w:rsidRPr="00063A69" w:rsidRDefault="007A78DB" w:rsidP="006850D4">
      <w:pPr>
        <w:jc w:val="both"/>
        <w:rPr>
          <w:rFonts w:ascii="Times New Roman" w:hAnsi="Times New Roman" w:cs="Times New Roman"/>
        </w:rPr>
      </w:pPr>
      <w:r w:rsidRPr="00063A69">
        <w:rPr>
          <w:rFonts w:ascii="Times New Roman" w:hAnsi="Times New Roman" w:cs="Times New Roman"/>
          <w:b/>
          <w:bCs/>
        </w:rPr>
        <w:t>Comment 1.</w:t>
      </w:r>
      <w:r w:rsidRPr="00063A69">
        <w:rPr>
          <w:rFonts w:ascii="Times New Roman" w:hAnsi="Times New Roman" w:cs="Times New Roman"/>
        </w:rPr>
        <w:t xml:space="preserve"> </w:t>
      </w:r>
      <w:r w:rsidR="00072214" w:rsidRPr="00063A69">
        <w:rPr>
          <w:rFonts w:ascii="Times New Roman" w:hAnsi="Times New Roman" w:cs="Times New Roman"/>
        </w:rPr>
        <w:t xml:space="preserve"> </w:t>
      </w:r>
      <w:r w:rsidR="00072214" w:rsidRPr="00063A69">
        <w:rPr>
          <w:rFonts w:ascii="Times New Roman" w:hAnsi="Times New Roman" w:cs="Times New Roman"/>
          <w:i/>
          <w:iCs/>
        </w:rPr>
        <w:t>A relevant modeling doubt concerns the treatment of order coverage exclusively as an objective function rather than as a constraint. In practical meal delivery systems, service-level requirements often impose that all (or a very high percentage of) orders must be fulfilled within the planning horizon. Please discuss this choice in the manuscript.</w:t>
      </w:r>
      <w:r w:rsidRPr="00063A69">
        <w:rPr>
          <w:rFonts w:ascii="Times New Roman" w:hAnsi="Times New Roman" w:cs="Times New Roman"/>
          <w:i/>
          <w:iCs/>
        </w:rPr>
        <w:t>’</w:t>
      </w:r>
    </w:p>
    <w:p w14:paraId="2E184BDD" w14:textId="63A8D85F" w:rsidR="007A78DB" w:rsidRPr="00063A69" w:rsidRDefault="007A78DB" w:rsidP="008D499E">
      <w:pPr>
        <w:ind w:left="720"/>
        <w:jc w:val="both"/>
        <w:rPr>
          <w:rFonts w:ascii="Times New Roman" w:hAnsi="Times New Roman" w:cs="Times New Roman"/>
        </w:rPr>
      </w:pPr>
      <w:r w:rsidRPr="00063A69">
        <w:rPr>
          <w:rFonts w:ascii="Times New Roman" w:hAnsi="Times New Roman" w:cs="Times New Roman"/>
          <w:b/>
          <w:bCs/>
        </w:rPr>
        <w:t>Response:</w:t>
      </w:r>
      <w:r w:rsidRPr="00063A69">
        <w:rPr>
          <w:rFonts w:ascii="Times New Roman" w:hAnsi="Times New Roman" w:cs="Times New Roman"/>
        </w:rPr>
        <w:t xml:space="preserve"> </w:t>
      </w:r>
      <w:r w:rsidR="00501BC9" w:rsidRPr="00063A69">
        <w:rPr>
          <w:rFonts w:ascii="Times New Roman" w:hAnsi="Times New Roman" w:cs="Times New Roman"/>
        </w:rPr>
        <w:t>I</w:t>
      </w:r>
      <w:r w:rsidR="008E60E2" w:rsidRPr="00063A69">
        <w:rPr>
          <w:rFonts w:ascii="Times New Roman" w:hAnsi="Times New Roman" w:cs="Times New Roman"/>
        </w:rPr>
        <w:t>mposing such a constraint</w:t>
      </w:r>
      <w:r w:rsidR="00501BC9" w:rsidRPr="00063A69">
        <w:rPr>
          <w:rFonts w:ascii="Times New Roman" w:hAnsi="Times New Roman" w:cs="Times New Roman"/>
        </w:rPr>
        <w:t xml:space="preserve"> </w:t>
      </w:r>
      <w:r w:rsidR="008E60E2" w:rsidRPr="00063A69">
        <w:rPr>
          <w:rFonts w:ascii="Times New Roman" w:hAnsi="Times New Roman" w:cs="Times New Roman"/>
        </w:rPr>
        <w:t>directly on the rolling-horizon problem creates two</w:t>
      </w:r>
      <w:r w:rsidR="00501BC9" w:rsidRPr="00063A69">
        <w:rPr>
          <w:rFonts w:ascii="Times New Roman" w:hAnsi="Times New Roman" w:cs="Times New Roman"/>
        </w:rPr>
        <w:t xml:space="preserve"> </w:t>
      </w:r>
      <w:r w:rsidR="008E60E2" w:rsidRPr="00063A69">
        <w:rPr>
          <w:rFonts w:ascii="Times New Roman" w:hAnsi="Times New Roman" w:cs="Times New Roman"/>
        </w:rPr>
        <w:t>fundamental difficulties in a real-time setting. First, whether a target coverage can be achieved depends on future orders and courier</w:t>
      </w:r>
      <w:r w:rsidR="00501BC9" w:rsidRPr="00063A69">
        <w:rPr>
          <w:rFonts w:ascii="Times New Roman" w:hAnsi="Times New Roman" w:cs="Times New Roman"/>
        </w:rPr>
        <w:t xml:space="preserve"> </w:t>
      </w:r>
      <w:r w:rsidR="008E60E2" w:rsidRPr="00063A69">
        <w:rPr>
          <w:rFonts w:ascii="Times New Roman" w:hAnsi="Times New Roman" w:cs="Times New Roman"/>
        </w:rPr>
        <w:t>availability that are unknown at dispatch time; a constraint that is feasible at the end of</w:t>
      </w:r>
      <w:r w:rsidR="00501BC9" w:rsidRPr="00063A69">
        <w:rPr>
          <w:rFonts w:ascii="Times New Roman" w:hAnsi="Times New Roman" w:cs="Times New Roman"/>
        </w:rPr>
        <w:t xml:space="preserve"> </w:t>
      </w:r>
      <w:r w:rsidR="008E60E2" w:rsidRPr="00063A69">
        <w:rPr>
          <w:rFonts w:ascii="Times New Roman" w:hAnsi="Times New Roman" w:cs="Times New Roman"/>
        </w:rPr>
        <w:t>the day may be locally infeasible at every intermediate window</w:t>
      </w:r>
      <w:r w:rsidR="00A82AC1" w:rsidRPr="00063A69">
        <w:rPr>
          <w:rFonts w:ascii="Times New Roman" w:hAnsi="Times New Roman" w:cs="Times New Roman"/>
        </w:rPr>
        <w:t>. Second, the real instances used in this study contain large, high-volume orders in which even the best deterministic and evolutionary methods achieve 34–46% — values that reflect structural limitations of the available courier fleet rather than algorithmic shortcomings. Imposing coverage as a constraint above this ceiling would again render the problem infeasible. Treating coverage as an objective avoids these pitfalls: it always yields a feasible dispatch, and the algorithms maximize it subject to the hard operational constraints (capacity, time windows, eligibility)</w:t>
      </w:r>
      <w:r w:rsidR="00B770FD" w:rsidRPr="00063A69">
        <w:rPr>
          <w:rFonts w:ascii="Times New Roman" w:hAnsi="Times New Roman" w:cs="Times New Roman"/>
        </w:rPr>
        <w:t xml:space="preserve"> </w:t>
      </w:r>
      <w:r w:rsidR="00A82AC1" w:rsidRPr="00063A69">
        <w:rPr>
          <w:rFonts w:ascii="Times New Roman" w:hAnsi="Times New Roman" w:cs="Times New Roman"/>
        </w:rPr>
        <w:t>of Section 3.2. This choice is consistent with the benchmark literature (Reyes et al. 2018; Ulmer et al. 2021), where coverage or delivery rate is reported as the primary outcome metric, not a constraint.</w:t>
      </w:r>
    </w:p>
    <w:p w14:paraId="235B3D5E" w14:textId="52E92CC4" w:rsidR="006850D4" w:rsidRPr="00063A69" w:rsidRDefault="006850D4" w:rsidP="008D499E">
      <w:pPr>
        <w:ind w:left="720"/>
        <w:jc w:val="both"/>
        <w:rPr>
          <w:rFonts w:ascii="Times New Roman" w:hAnsi="Times New Roman" w:cs="Times New Roman"/>
        </w:rPr>
      </w:pPr>
      <w:r w:rsidRPr="00063A69">
        <w:rPr>
          <w:rFonts w:ascii="Times New Roman" w:hAnsi="Times New Roman" w:cs="Times New Roman"/>
          <w:b/>
          <w:bCs/>
        </w:rPr>
        <w:t>Change in manuscript:</w:t>
      </w:r>
      <w:r w:rsidRPr="00063A69">
        <w:rPr>
          <w:rFonts w:ascii="Times New Roman" w:hAnsi="Times New Roman" w:cs="Times New Roman"/>
        </w:rPr>
        <w:t xml:space="preserve"> A paragraph discussing this modeling choice has been added at</w:t>
      </w:r>
      <w:r w:rsidR="00B770FD" w:rsidRPr="00063A69">
        <w:rPr>
          <w:rFonts w:ascii="Times New Roman" w:hAnsi="Times New Roman" w:cs="Times New Roman"/>
        </w:rPr>
        <w:t xml:space="preserve"> </w:t>
      </w:r>
      <w:r w:rsidRPr="00063A69">
        <w:rPr>
          <w:rFonts w:ascii="Times New Roman" w:hAnsi="Times New Roman" w:cs="Times New Roman"/>
        </w:rPr>
        <w:t>the end of Section 3.3</w:t>
      </w:r>
      <w:r w:rsidR="002626AB" w:rsidRPr="00063A69">
        <w:rPr>
          <w:rFonts w:ascii="Times New Roman" w:hAnsi="Times New Roman" w:cs="Times New Roman"/>
        </w:rPr>
        <w:t>.</w:t>
      </w:r>
    </w:p>
    <w:p w14:paraId="07CACBA1" w14:textId="77777777" w:rsidR="008D499E" w:rsidRPr="00063A69" w:rsidRDefault="00072214" w:rsidP="006850D4">
      <w:pPr>
        <w:jc w:val="both"/>
        <w:rPr>
          <w:rFonts w:ascii="Times New Roman" w:hAnsi="Times New Roman" w:cs="Times New Roman"/>
        </w:rPr>
      </w:pPr>
      <w:r w:rsidRPr="00063A69">
        <w:rPr>
          <w:rFonts w:ascii="Times New Roman" w:hAnsi="Times New Roman" w:cs="Times New Roman"/>
        </w:rPr>
        <w:br/>
      </w:r>
      <w:r w:rsidR="008D499E" w:rsidRPr="00063A69">
        <w:rPr>
          <w:rFonts w:ascii="Times New Roman" w:hAnsi="Times New Roman" w:cs="Times New Roman"/>
          <w:b/>
          <w:bCs/>
        </w:rPr>
        <w:t>Comment 2.</w:t>
      </w:r>
      <w:r w:rsidR="008D499E" w:rsidRPr="00063A69">
        <w:rPr>
          <w:rFonts w:ascii="Times New Roman" w:hAnsi="Times New Roman" w:cs="Times New Roman"/>
        </w:rPr>
        <w:t xml:space="preserve"> </w:t>
      </w:r>
      <w:r w:rsidRPr="00063A69">
        <w:rPr>
          <w:rFonts w:ascii="Times New Roman" w:hAnsi="Times New Roman" w:cs="Times New Roman"/>
          <w:i/>
          <w:iCs/>
        </w:rPr>
        <w:t>Is the coverage rate considered as an objective function computed for each time window or for the entire instance?</w:t>
      </w:r>
    </w:p>
    <w:p w14:paraId="6B57D5A1" w14:textId="315A7069" w:rsidR="008D499E" w:rsidRPr="00063A69" w:rsidRDefault="008D499E" w:rsidP="00305E0D">
      <w:pPr>
        <w:ind w:left="720"/>
        <w:jc w:val="both"/>
        <w:rPr>
          <w:rFonts w:ascii="Times New Roman" w:hAnsi="Times New Roman" w:cs="Times New Roman"/>
        </w:rPr>
      </w:pPr>
      <w:r w:rsidRPr="00063A69">
        <w:rPr>
          <w:rFonts w:ascii="Times New Roman" w:hAnsi="Times New Roman" w:cs="Times New Roman"/>
          <w:b/>
          <w:bCs/>
        </w:rPr>
        <w:t>Response</w:t>
      </w:r>
      <w:r w:rsidRPr="00063A69">
        <w:rPr>
          <w:rFonts w:ascii="Times New Roman" w:hAnsi="Times New Roman" w:cs="Times New Roman"/>
        </w:rPr>
        <w:t xml:space="preserve">: </w:t>
      </w:r>
      <w:r w:rsidR="00260CD3" w:rsidRPr="00063A69">
        <w:rPr>
          <w:rFonts w:ascii="Times New Roman" w:hAnsi="Times New Roman" w:cs="Times New Roman"/>
        </w:rPr>
        <w:t xml:space="preserve">Inside the BRKGA decoder, ρ is computed for the assignments produced in the current window w </w:t>
      </w:r>
      <m:oMath>
        <m:sSub>
          <m:sSubPr>
            <m:ctrlPr>
              <w:rPr>
                <w:rFonts w:ascii="Cambria Math" w:hAnsi="Cambria Math" w:cs="Times New Roman"/>
                <w:i/>
                <w:iCs/>
              </w:rPr>
            </m:ctrlPr>
          </m:sSubPr>
          <m:e>
            <m:r>
              <w:rPr>
                <w:rFonts w:ascii="Cambria Math" w:hAnsi="Cambria Math" w:cs="Times New Roman"/>
              </w:rPr>
              <m:t>ρ</m:t>
            </m:r>
          </m:e>
          <m:sub>
            <m:r>
              <w:rPr>
                <w:rFonts w:ascii="Cambria Math" w:hAnsi="Cambria Math" w:cs="Times New Roman"/>
              </w:rPr>
              <m:t>w</m:t>
            </m:r>
          </m:sub>
        </m:sSub>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w</m:t>
                </m:r>
              </m:sub>
            </m:sSub>
          </m:e>
        </m:d>
        <m:r>
          <m:rPr>
            <m:lit/>
          </m:rP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w</m:t>
                </m:r>
              </m:sub>
            </m:sSub>
          </m:e>
        </m:d>
        <m:r>
          <w:rPr>
            <w:rFonts w:ascii="Cambria Math" w:hAnsi="Cambria Math" w:cs="Times New Roman"/>
          </w:rPr>
          <m:t xml:space="preserve"> </m:t>
        </m:r>
      </m:oMath>
      <w:r w:rsidR="00260CD3" w:rsidRPr="00063A69">
        <w:rPr>
          <w:rFonts w:ascii="Times New Roman" w:hAnsi="Times New Roman" w:cs="Times New Roman"/>
        </w:rPr>
        <w:t>and is used as the primary component of the fitness functions for BRKGA-coverage and</w:t>
      </w:r>
      <w:r w:rsidR="00305E0D" w:rsidRPr="00063A69">
        <w:rPr>
          <w:rFonts w:ascii="Times New Roman" w:hAnsi="Times New Roman" w:cs="Times New Roman"/>
        </w:rPr>
        <w:t xml:space="preserve"> BRKGA-travel</w:t>
      </w:r>
      <w:r w:rsidR="00260CD3" w:rsidRPr="00063A69">
        <w:rPr>
          <w:rFonts w:ascii="Times New Roman" w:hAnsi="Times New Roman" w:cs="Times New Roman"/>
        </w:rPr>
        <w:t>. This per-window value guides the evolutionary search within each 2-minute budget.</w:t>
      </w:r>
      <w:r w:rsidR="00305E0D" w:rsidRPr="00063A69">
        <w:rPr>
          <w:rFonts w:ascii="Times New Roman" w:hAnsi="Times New Roman" w:cs="Times New Roman"/>
        </w:rPr>
        <w:t xml:space="preserve"> The </w:t>
      </w:r>
      <m:oMath>
        <m:r>
          <w:rPr>
            <w:rFonts w:ascii="Cambria Math" w:hAnsi="Cambria Math" w:cs="Times New Roman"/>
          </w:rPr>
          <m:t>ρ</m:t>
        </m:r>
      </m:oMath>
      <w:r w:rsidR="00305E0D" w:rsidRPr="00063A69">
        <w:rPr>
          <w:rFonts w:ascii="Times New Roman" w:hAnsi="Times New Roman" w:cs="Times New Roman"/>
        </w:rPr>
        <w:t xml:space="preserve"> values reported in Table 2 and discussed throughout Section 5 are computed over the entire planning day: </w:t>
      </w:r>
      <m:oMath>
        <m:r>
          <m:rPr>
            <m:sty m:val="p"/>
          </m:rPr>
          <w:rPr>
            <w:rFonts w:ascii="Cambria Math" w:hAnsi="Cambria Math" w:cs="Times New Roman"/>
          </w:rPr>
          <m:t>ρ</m:t>
        </m:r>
        <m:r>
          <w:rPr>
            <w:rFonts w:ascii="Cambria Math" w:hAnsi="Cambria Math" w:cs="Times New Roman"/>
          </w:rPr>
          <m:t>=</m:t>
        </m:r>
        <m:d>
          <m:dPr>
            <m:begChr m:val="|"/>
            <m:endChr m:val="|"/>
            <m:ctrlPr>
              <w:rPr>
                <w:rFonts w:ascii="Cambria Math" w:hAnsi="Cambria Math" w:cs="Times New Roman"/>
                <w:i/>
              </w:rPr>
            </m:ctrlPr>
          </m:dPr>
          <m:e>
            <m:acc>
              <m:accPr>
                <m:chr m:val="̅"/>
                <m:ctrlPr>
                  <w:rPr>
                    <w:rFonts w:ascii="Cambria Math" w:hAnsi="Cambria Math" w:cs="Times New Roman"/>
                  </w:rPr>
                </m:ctrlPr>
              </m:accPr>
              <m:e>
                <m:r>
                  <w:rPr>
                    <w:rFonts w:ascii="Cambria Math" w:hAnsi="Cambria Math" w:cs="Times New Roman"/>
                  </w:rPr>
                  <m:t>O</m:t>
                </m:r>
              </m:e>
            </m:acc>
          </m:e>
        </m:d>
        <m:r>
          <m:rPr>
            <m:lit/>
          </m:rP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O</m:t>
            </m:r>
          </m:e>
        </m:d>
        <m:r>
          <w:rPr>
            <w:rFonts w:ascii="Cambria Math" w:hAnsi="Cambria Math" w:cs="Times New Roman"/>
          </w:rPr>
          <m:t xml:space="preserve"> </m:t>
        </m:r>
      </m:oMath>
      <w:r w:rsidR="00305E0D" w:rsidRPr="00063A69">
        <w:rPr>
          <w:rFonts w:ascii="Times New Roman" w:hAnsi="Times New Roman" w:cs="Times New Roman"/>
        </w:rPr>
        <w:t>,</w:t>
      </w:r>
      <w:r w:rsidR="006F14B8" w:rsidRPr="00063A69">
        <w:rPr>
          <w:rFonts w:ascii="Times New Roman" w:hAnsi="Times New Roman" w:cs="Times New Roman"/>
        </w:rPr>
        <w:t xml:space="preserve"> </w:t>
      </w:r>
      <w:r w:rsidR="00305E0D" w:rsidRPr="00063A69">
        <w:rPr>
          <w:rFonts w:ascii="Times New Roman" w:hAnsi="Times New Roman" w:cs="Times New Roman"/>
        </w:rPr>
        <w:t xml:space="preserve">where </w:t>
      </w:r>
      <m:oMath>
        <m:d>
          <m:dPr>
            <m:begChr m:val="|"/>
            <m:endChr m:val="|"/>
            <m:ctrlPr>
              <w:rPr>
                <w:rFonts w:ascii="Cambria Math" w:hAnsi="Cambria Math" w:cs="Times New Roman"/>
                <w:i/>
              </w:rPr>
            </m:ctrlPr>
          </m:dPr>
          <m:e>
            <m:acc>
              <m:accPr>
                <m:chr m:val="̅"/>
                <m:ctrlPr>
                  <w:rPr>
                    <w:rFonts w:ascii="Cambria Math" w:hAnsi="Cambria Math" w:cs="Times New Roman"/>
                  </w:rPr>
                </m:ctrlPr>
              </m:accPr>
              <m:e>
                <m:r>
                  <w:rPr>
                    <w:rFonts w:ascii="Cambria Math" w:hAnsi="Cambria Math" w:cs="Times New Roman"/>
                  </w:rPr>
                  <m:t>O</m:t>
                </m:r>
              </m:e>
            </m:acc>
          </m:e>
        </m:d>
      </m:oMath>
      <w:r w:rsidR="00305E0D" w:rsidRPr="00063A69">
        <w:rPr>
          <w:rFonts w:ascii="Times New Roman" w:hAnsi="Times New Roman" w:cs="Times New Roman"/>
        </w:rPr>
        <w:t xml:space="preserve"> is the set of all orders successfully delivered by the end of the 1,440-minute</w:t>
      </w:r>
      <w:r w:rsidR="00F67D89" w:rsidRPr="00063A69">
        <w:rPr>
          <w:rFonts w:ascii="Times New Roman" w:hAnsi="Times New Roman" w:cs="Times New Roman"/>
        </w:rPr>
        <w:t xml:space="preserve"> </w:t>
      </w:r>
      <w:r w:rsidR="00305E0D" w:rsidRPr="00063A69">
        <w:rPr>
          <w:rFonts w:ascii="Times New Roman" w:hAnsi="Times New Roman" w:cs="Times New Roman"/>
        </w:rPr>
        <w:t>horizon. This is the primary performance metric for comparing methods.</w:t>
      </w:r>
    </w:p>
    <w:p w14:paraId="55C0C951" w14:textId="76734BCC" w:rsidR="00E7275A" w:rsidRPr="00063A69" w:rsidRDefault="00E7275A" w:rsidP="00E7275A">
      <w:pPr>
        <w:ind w:left="720"/>
        <w:jc w:val="both"/>
        <w:rPr>
          <w:rFonts w:ascii="Times New Roman" w:hAnsi="Times New Roman" w:cs="Times New Roman"/>
        </w:rPr>
      </w:pPr>
      <w:r w:rsidRPr="00063A69">
        <w:rPr>
          <w:rFonts w:ascii="Times New Roman" w:hAnsi="Times New Roman" w:cs="Times New Roman"/>
          <w:b/>
          <w:bCs/>
        </w:rPr>
        <w:t>Change in manuscript:</w:t>
      </w:r>
      <w:r w:rsidRPr="00063A69">
        <w:rPr>
          <w:rFonts w:ascii="Times New Roman" w:hAnsi="Times New Roman" w:cs="Times New Roman"/>
        </w:rPr>
        <w:t xml:space="preserve"> The end of Section 3.3 and the opening of Section 5 have been clarified to distinguish the per-window fitness use from the end-of-day reporting metric.</w:t>
      </w:r>
    </w:p>
    <w:p w14:paraId="3B36314E" w14:textId="77777777" w:rsidR="008D499E" w:rsidRPr="00063A69" w:rsidRDefault="008D499E" w:rsidP="006850D4">
      <w:pPr>
        <w:jc w:val="both"/>
        <w:rPr>
          <w:rFonts w:ascii="Times New Roman" w:hAnsi="Times New Roman" w:cs="Times New Roman"/>
        </w:rPr>
      </w:pPr>
    </w:p>
    <w:p w14:paraId="27CE3887" w14:textId="77777777" w:rsidR="008D499E" w:rsidRPr="00063A69" w:rsidRDefault="008D499E" w:rsidP="006850D4">
      <w:pPr>
        <w:jc w:val="both"/>
        <w:rPr>
          <w:rFonts w:ascii="Times New Roman" w:hAnsi="Times New Roman" w:cs="Times New Roman"/>
        </w:rPr>
      </w:pPr>
    </w:p>
    <w:p w14:paraId="2547E47A" w14:textId="77777777" w:rsidR="008D499E" w:rsidRPr="00063A69" w:rsidRDefault="008D499E" w:rsidP="006850D4">
      <w:pPr>
        <w:jc w:val="both"/>
        <w:rPr>
          <w:rFonts w:ascii="Times New Roman" w:hAnsi="Times New Roman" w:cs="Times New Roman"/>
        </w:rPr>
      </w:pPr>
    </w:p>
    <w:p w14:paraId="1D01B6A0" w14:textId="7B70D8D6" w:rsidR="00FB1645" w:rsidRPr="00063A69" w:rsidRDefault="00072214" w:rsidP="003B5DD2">
      <w:pPr>
        <w:jc w:val="both"/>
        <w:rPr>
          <w:rFonts w:ascii="Times New Roman" w:hAnsi="Times New Roman" w:cs="Times New Roman"/>
        </w:rPr>
      </w:pPr>
      <w:r w:rsidRPr="00063A69">
        <w:rPr>
          <w:rFonts w:ascii="Times New Roman" w:hAnsi="Times New Roman" w:cs="Times New Roman"/>
        </w:rPr>
        <w:br/>
      </w:r>
      <w:r w:rsidR="00FB1645" w:rsidRPr="00063A69">
        <w:rPr>
          <w:rFonts w:ascii="Times New Roman" w:hAnsi="Times New Roman" w:cs="Times New Roman"/>
          <w:b/>
          <w:bCs/>
        </w:rPr>
        <w:t>Comment 3.</w:t>
      </w:r>
      <w:r w:rsidR="00FB1645" w:rsidRPr="00063A69">
        <w:rPr>
          <w:rFonts w:ascii="Times New Roman" w:hAnsi="Times New Roman" w:cs="Times New Roman"/>
        </w:rPr>
        <w:t xml:space="preserve"> </w:t>
      </w:r>
      <w:r w:rsidR="006A594E" w:rsidRPr="00063A69">
        <w:rPr>
          <w:rFonts w:ascii="Times New Roman" w:hAnsi="Times New Roman" w:cs="Times New Roman"/>
        </w:rPr>
        <w:t xml:space="preserve">Reviewer: Please explain better the structure of the chromosome. </w:t>
      </w:r>
    </w:p>
    <w:p w14:paraId="5A0EA63B" w14:textId="5768AB26" w:rsidR="006139C6" w:rsidRPr="00063A69" w:rsidRDefault="006139C6" w:rsidP="006139C6">
      <w:pPr>
        <w:ind w:left="720"/>
        <w:jc w:val="both"/>
        <w:rPr>
          <w:rFonts w:ascii="Times New Roman" w:hAnsi="Times New Roman" w:cs="Times New Roman"/>
        </w:rPr>
      </w:pPr>
      <w:r w:rsidRPr="00063A69">
        <w:rPr>
          <w:rFonts w:ascii="Times New Roman" w:hAnsi="Times New Roman" w:cs="Times New Roman"/>
        </w:rPr>
        <w:t xml:space="preserve">Response: The chromosome is a real-valued vector of length </w:t>
      </w:r>
      <w:proofErr w:type="spellStart"/>
      <w:r w:rsidRPr="00063A69">
        <w:rPr>
          <w:rFonts w:ascii="Times New Roman" w:hAnsi="Times New Roman" w:cs="Times New Roman"/>
        </w:rPr>
        <w:t>nOw</w:t>
      </w:r>
      <w:proofErr w:type="spellEnd"/>
      <w:r w:rsidRPr="00063A69">
        <w:rPr>
          <w:rFonts w:ascii="Times New Roman" w:hAnsi="Times New Roman" w:cs="Times New Roman"/>
        </w:rPr>
        <w:t xml:space="preserve"> + </w:t>
      </w:r>
      <w:proofErr w:type="spellStart"/>
      <w:r w:rsidRPr="00063A69">
        <w:rPr>
          <w:rFonts w:ascii="Times New Roman" w:hAnsi="Times New Roman" w:cs="Times New Roman"/>
        </w:rPr>
        <w:t>nCw</w:t>
      </w:r>
      <w:proofErr w:type="spellEnd"/>
      <w:r w:rsidRPr="00063A69">
        <w:rPr>
          <w:rFonts w:ascii="Times New Roman" w:hAnsi="Times New Roman" w:cs="Times New Roman"/>
        </w:rPr>
        <w:t xml:space="preserve"> partitioned into two segments: (</w:t>
      </w:r>
      <w:proofErr w:type="spellStart"/>
      <w:r w:rsidRPr="00063A69">
        <w:rPr>
          <w:rFonts w:ascii="Times New Roman" w:hAnsi="Times New Roman" w:cs="Times New Roman"/>
        </w:rPr>
        <w:t>i</w:t>
      </w:r>
      <w:proofErr w:type="spellEnd"/>
      <w:r w:rsidRPr="00063A69">
        <w:rPr>
          <w:rFonts w:ascii="Times New Roman" w:hAnsi="Times New Roman" w:cs="Times New Roman"/>
        </w:rPr>
        <w:t xml:space="preserve">) order keys (x1, . . . , </w:t>
      </w:r>
      <w:proofErr w:type="spellStart"/>
      <w:r w:rsidRPr="00063A69">
        <w:rPr>
          <w:rFonts w:ascii="Times New Roman" w:hAnsi="Times New Roman" w:cs="Times New Roman"/>
        </w:rPr>
        <w:t>xnOw</w:t>
      </w:r>
      <w:proofErr w:type="spellEnd"/>
      <w:r w:rsidRPr="00063A69">
        <w:rPr>
          <w:rFonts w:ascii="Times New Roman" w:hAnsi="Times New Roman" w:cs="Times New Roman"/>
        </w:rPr>
        <w:t xml:space="preserve"> ): one real value in [0, 1] per pending order; the decoder sorts orders by these keys in descending order, so an order with a higher key is attempted for assignment before orders with lower keys. (ii) courier keys (</w:t>
      </w:r>
      <w:proofErr w:type="spellStart"/>
      <w:r w:rsidRPr="00063A69">
        <w:rPr>
          <w:rFonts w:ascii="Times New Roman" w:hAnsi="Times New Roman" w:cs="Times New Roman"/>
        </w:rPr>
        <w:t>xnOw</w:t>
      </w:r>
      <w:proofErr w:type="spellEnd"/>
      <w:r w:rsidRPr="00063A69">
        <w:rPr>
          <w:rFonts w:ascii="Times New Roman" w:hAnsi="Times New Roman" w:cs="Times New Roman"/>
        </w:rPr>
        <w:t xml:space="preserve"> +1, </w:t>
      </w:r>
      <w:proofErr w:type="gramStart"/>
      <w:r w:rsidRPr="00063A69">
        <w:rPr>
          <w:rFonts w:ascii="Times New Roman" w:hAnsi="Times New Roman" w:cs="Times New Roman"/>
        </w:rPr>
        <w:t>. . . ,</w:t>
      </w:r>
      <w:proofErr w:type="gramEnd"/>
      <w:r w:rsidRPr="00063A69">
        <w:rPr>
          <w:rFonts w:ascii="Times New Roman" w:hAnsi="Times New Roman" w:cs="Times New Roman"/>
        </w:rPr>
        <w:t xml:space="preserve"> </w:t>
      </w:r>
      <w:proofErr w:type="spellStart"/>
      <w:r w:rsidRPr="00063A69">
        <w:rPr>
          <w:rFonts w:ascii="Times New Roman" w:hAnsi="Times New Roman" w:cs="Times New Roman"/>
        </w:rPr>
        <w:t>xnOw</w:t>
      </w:r>
      <w:proofErr w:type="spellEnd"/>
      <w:r w:rsidRPr="00063A69">
        <w:rPr>
          <w:rFonts w:ascii="Times New Roman" w:hAnsi="Times New Roman" w:cs="Times New Roman"/>
        </w:rPr>
        <w:t xml:space="preserve"> +</w:t>
      </w:r>
      <w:proofErr w:type="spellStart"/>
      <w:proofErr w:type="gramStart"/>
      <w:r w:rsidRPr="00063A69">
        <w:rPr>
          <w:rFonts w:ascii="Times New Roman" w:hAnsi="Times New Roman" w:cs="Times New Roman"/>
        </w:rPr>
        <w:t>nCw</w:t>
      </w:r>
      <w:proofErr w:type="spellEnd"/>
      <w:r w:rsidRPr="00063A69">
        <w:rPr>
          <w:rFonts w:ascii="Times New Roman" w:hAnsi="Times New Roman" w:cs="Times New Roman"/>
        </w:rPr>
        <w:t xml:space="preserve"> )</w:t>
      </w:r>
      <w:proofErr w:type="gramEnd"/>
      <w:r w:rsidRPr="00063A69">
        <w:rPr>
          <w:rFonts w:ascii="Times New Roman" w:hAnsi="Times New Roman" w:cs="Times New Roman"/>
        </w:rPr>
        <w:t>: one real value per available courier; the decoder tries couriers for each batch in descending key order, so higher-key couriers are preferred. The combined ranking induced by the two segments fully determines the greedy assignment produced by the decoder (Algorithm 2), without requiring any repair operator to restore feasibility.</w:t>
      </w:r>
    </w:p>
    <w:p w14:paraId="610F0BD5" w14:textId="62B0F128" w:rsidR="005722A7" w:rsidRPr="00063A69" w:rsidRDefault="005722A7" w:rsidP="006139C6">
      <w:pPr>
        <w:ind w:left="720"/>
        <w:jc w:val="both"/>
        <w:rPr>
          <w:rFonts w:ascii="Times New Roman" w:hAnsi="Times New Roman" w:cs="Times New Roman"/>
        </w:rPr>
      </w:pPr>
      <w:r w:rsidRPr="00063A69">
        <w:rPr>
          <w:rFonts w:ascii="Times New Roman" w:hAnsi="Times New Roman" w:cs="Times New Roman"/>
          <w:b/>
          <w:bCs/>
        </w:rPr>
        <w:t xml:space="preserve">Change in manuscript: </w:t>
      </w:r>
      <w:r w:rsidR="001740C1" w:rsidRPr="00063A69">
        <w:rPr>
          <w:rFonts w:ascii="Times New Roman" w:hAnsi="Times New Roman" w:cs="Times New Roman"/>
        </w:rPr>
        <w:t>We have clarified the structure through a numerical example, which has been added on page 9.</w:t>
      </w:r>
    </w:p>
    <w:p w14:paraId="7910E8EA" w14:textId="77777777" w:rsidR="00DE2DC5" w:rsidRPr="00063A69" w:rsidRDefault="00DE2DC5" w:rsidP="006139C6">
      <w:pPr>
        <w:ind w:left="720"/>
        <w:jc w:val="both"/>
        <w:rPr>
          <w:rFonts w:ascii="Times New Roman" w:hAnsi="Times New Roman" w:cs="Times New Roman"/>
        </w:rPr>
      </w:pPr>
    </w:p>
    <w:p w14:paraId="0D9B7429" w14:textId="77777777" w:rsidR="00FB1645" w:rsidRPr="00063A69" w:rsidRDefault="00072214" w:rsidP="006850D4">
      <w:pPr>
        <w:jc w:val="both"/>
        <w:rPr>
          <w:rFonts w:ascii="Times New Roman" w:hAnsi="Times New Roman" w:cs="Times New Roman"/>
        </w:rPr>
      </w:pPr>
      <w:r w:rsidRPr="00063A69">
        <w:rPr>
          <w:rFonts w:ascii="Times New Roman" w:hAnsi="Times New Roman" w:cs="Times New Roman"/>
        </w:rPr>
        <w:br/>
      </w:r>
      <w:r w:rsidR="00FB1645" w:rsidRPr="00063A69">
        <w:rPr>
          <w:rFonts w:ascii="Times New Roman" w:hAnsi="Times New Roman" w:cs="Times New Roman"/>
          <w:b/>
          <w:bCs/>
        </w:rPr>
        <w:t xml:space="preserve">Comment 4. </w:t>
      </w:r>
      <w:r w:rsidRPr="00063A69">
        <w:rPr>
          <w:rFonts w:ascii="Times New Roman" w:hAnsi="Times New Roman" w:cs="Times New Roman"/>
          <w:i/>
          <w:iCs/>
        </w:rPr>
        <w:t xml:space="preserve">One of my main doubts concerns the definition of the parameters (individual, probability, population size, delta, </w:t>
      </w:r>
      <w:proofErr w:type="spellStart"/>
      <w:r w:rsidRPr="00063A69">
        <w:rPr>
          <w:rFonts w:ascii="Times New Roman" w:hAnsi="Times New Roman" w:cs="Times New Roman"/>
          <w:i/>
          <w:iCs/>
        </w:rPr>
        <w:t>etc</w:t>
      </w:r>
      <w:proofErr w:type="spellEnd"/>
      <w:r w:rsidRPr="00063A69">
        <w:rPr>
          <w:rFonts w:ascii="Times New Roman" w:hAnsi="Times New Roman" w:cs="Times New Roman"/>
          <w:i/>
          <w:iCs/>
        </w:rPr>
        <w:t>). How are they selected?</w:t>
      </w:r>
    </w:p>
    <w:p w14:paraId="1ED1E382" w14:textId="2088F2C9" w:rsidR="00610AAD" w:rsidRPr="00063A69" w:rsidRDefault="00C166A6" w:rsidP="00610AAD">
      <w:pPr>
        <w:ind w:left="720"/>
        <w:jc w:val="both"/>
        <w:rPr>
          <w:rFonts w:ascii="Times New Roman" w:eastAsiaTheme="minorEastAsia" w:hAnsi="Times New Roman" w:cs="Times New Roman"/>
        </w:rPr>
      </w:pPr>
      <w:r w:rsidRPr="00063A69">
        <w:rPr>
          <w:rFonts w:ascii="Times New Roman" w:hAnsi="Times New Roman" w:cs="Times New Roman"/>
          <w:b/>
          <w:bCs/>
        </w:rPr>
        <w:t>Response</w:t>
      </w:r>
      <w:r w:rsidR="0089269A" w:rsidRPr="00063A69">
        <w:rPr>
          <w:rFonts w:ascii="Times New Roman" w:hAnsi="Times New Roman" w:cs="Times New Roman"/>
        </w:rPr>
        <w:t xml:space="preserve">: There are two </w:t>
      </w:r>
      <w:r w:rsidR="00B55870" w:rsidRPr="00063A69">
        <w:rPr>
          <w:rFonts w:ascii="Times New Roman" w:hAnsi="Times New Roman" w:cs="Times New Roman"/>
        </w:rPr>
        <w:t>different</w:t>
      </w:r>
      <w:r w:rsidR="0089269A" w:rsidRPr="00063A69">
        <w:rPr>
          <w:rFonts w:ascii="Times New Roman" w:hAnsi="Times New Roman" w:cs="Times New Roman"/>
        </w:rPr>
        <w:t xml:space="preserve"> </w:t>
      </w:r>
      <w:r w:rsidR="00B55870" w:rsidRPr="00063A69">
        <w:rPr>
          <w:rFonts w:ascii="Times New Roman" w:hAnsi="Times New Roman" w:cs="Times New Roman"/>
        </w:rPr>
        <w:t>kind of parameters</w:t>
      </w:r>
      <w:r w:rsidR="00CD6AD0" w:rsidRPr="00063A69">
        <w:rPr>
          <w:rFonts w:ascii="Times New Roman" w:hAnsi="Times New Roman" w:cs="Times New Roman"/>
        </w:rPr>
        <w:t xml:space="preserve"> the </w:t>
      </w:r>
      <w:r w:rsidR="00167AF2" w:rsidRPr="00063A69">
        <w:rPr>
          <w:rFonts w:ascii="Times New Roman" w:hAnsi="Times New Roman" w:cs="Times New Roman"/>
        </w:rPr>
        <w:t xml:space="preserve">platform </w:t>
      </w:r>
      <w:r w:rsidR="008A779E" w:rsidRPr="00063A69">
        <w:rPr>
          <w:rFonts w:ascii="Times New Roman" w:hAnsi="Times New Roman" w:cs="Times New Roman"/>
        </w:rPr>
        <w:t>stablishes</w:t>
      </w:r>
      <w:r w:rsidR="00167AF2" w:rsidRPr="00063A69">
        <w:rPr>
          <w:rFonts w:ascii="Times New Roman" w:hAnsi="Times New Roman" w:cs="Times New Roman"/>
        </w:rPr>
        <w:t xml:space="preserve"> three of them</w:t>
      </w:r>
      <w:r w:rsidR="00B55870" w:rsidRPr="00063A69">
        <w:rPr>
          <w:rFonts w:ascii="Times New Roman" w:hAnsi="Times New Roman" w:cs="Times New Roman"/>
        </w:rPr>
        <w:t>, the ti</w:t>
      </w:r>
      <w:r w:rsidR="00CD6AD0" w:rsidRPr="00063A69">
        <w:rPr>
          <w:rFonts w:ascii="Times New Roman" w:hAnsi="Times New Roman" w:cs="Times New Roman"/>
        </w:rPr>
        <w:t>m</w:t>
      </w:r>
      <w:r w:rsidR="00B55870" w:rsidRPr="00063A69">
        <w:rPr>
          <w:rFonts w:ascii="Times New Roman" w:hAnsi="Times New Roman" w:cs="Times New Roman"/>
        </w:rPr>
        <w:t xml:space="preserve">e window </w:t>
      </w:r>
      <w:r w:rsidR="00E3611B" w:rsidRPr="00063A69">
        <w:rPr>
          <w:rFonts w:ascii="Times New Roman" w:eastAsiaTheme="minorEastAsia" w:hAnsi="Times New Roman" w:cs="Times New Roman"/>
        </w:rPr>
        <w:t>(</w:t>
      </w:r>
      <m:oMath>
        <m:r>
          <w:rPr>
            <w:rFonts w:ascii="Cambria Math" w:hAnsi="Cambria Math" w:cs="Times New Roman"/>
          </w:rPr>
          <m:t>∆=2 min)</m:t>
        </m:r>
      </m:oMath>
      <w:r w:rsidR="005730D8" w:rsidRPr="00063A69">
        <w:rPr>
          <w:rFonts w:ascii="Times New Roman" w:eastAsiaTheme="minorEastAsia" w:hAnsi="Times New Roman" w:cs="Times New Roman"/>
        </w:rPr>
        <w:t xml:space="preserve"> matches the platform di</w:t>
      </w:r>
      <w:proofErr w:type="spellStart"/>
      <w:r w:rsidR="00CD6AD0" w:rsidRPr="00063A69">
        <w:rPr>
          <w:rFonts w:ascii="Times New Roman" w:eastAsiaTheme="minorEastAsia" w:hAnsi="Times New Roman" w:cs="Times New Roman"/>
        </w:rPr>
        <w:t>spatch</w:t>
      </w:r>
      <w:proofErr w:type="spellEnd"/>
      <w:r w:rsidR="00CD6AD0" w:rsidRPr="00063A69">
        <w:rPr>
          <w:rFonts w:ascii="Times New Roman" w:eastAsiaTheme="minorEastAsia" w:hAnsi="Times New Roman" w:cs="Times New Roman"/>
        </w:rPr>
        <w:t xml:space="preserve"> cycle; the vehicle capacity limit</w:t>
      </w:r>
      <w:r w:rsidR="007B5567" w:rsidRPr="00063A69">
        <w:rPr>
          <w:rFonts w:ascii="Times New Roman" w:eastAsiaTheme="minorEastAsia" w:hAnsi="Times New Roman" w:cs="Times New Roman"/>
        </w:rPr>
        <w:t xml:space="preserve"> is three</w:t>
      </w:r>
      <w:r w:rsidR="00610AAD" w:rsidRPr="00063A69">
        <w:rPr>
          <w:rFonts w:ascii="Times New Roman" w:eastAsiaTheme="minorEastAsia" w:hAnsi="Times New Roman" w:cs="Times New Roman"/>
        </w:rPr>
        <w:t xml:space="preserve"> orders per route.</w:t>
      </w:r>
    </w:p>
    <w:p w14:paraId="17AAE443" w14:textId="7CE9BADD" w:rsidR="000D4C3B" w:rsidRPr="00063A69" w:rsidRDefault="00AA6E1E" w:rsidP="00AA6E1E">
      <w:pPr>
        <w:ind w:left="720"/>
        <w:jc w:val="both"/>
        <w:rPr>
          <w:rFonts w:ascii="Times New Roman" w:eastAsiaTheme="minorEastAsia" w:hAnsi="Times New Roman" w:cs="Times New Roman"/>
        </w:rPr>
      </w:pPr>
      <w:r w:rsidRPr="00063A69">
        <w:rPr>
          <w:rFonts w:ascii="Times New Roman" w:eastAsiaTheme="minorEastAsia" w:hAnsi="Times New Roman" w:cs="Times New Roman"/>
        </w:rPr>
        <w:t>The BRKGA hyperparameters (</w:t>
      </w:r>
      <m:oMath>
        <m:sSub>
          <m:sSubPr>
            <m:ctrlPr>
              <w:rPr>
                <w:rFonts w:ascii="Cambria Math" w:eastAsiaTheme="minorEastAsia" w:hAnsi="Cambria Math" w:cs="Times New Roman"/>
              </w:rPr>
            </m:ctrlPr>
          </m:sSubPr>
          <m:e>
            <m:r>
              <w:rPr>
                <w:rFonts w:ascii="Cambria Math" w:eastAsiaTheme="minorEastAsia" w:hAnsi="Cambria Math" w:cs="Times New Roman"/>
              </w:rPr>
              <m:t>N</m:t>
            </m:r>
          </m:e>
          <m:sub>
            <m:r>
              <w:rPr>
                <w:rFonts w:ascii="Cambria Math" w:eastAsiaTheme="minorEastAsia" w:hAnsi="Cambria Math" w:cs="Times New Roman"/>
              </w:rPr>
              <m:t>p</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G</m:t>
            </m:r>
          </m:e>
          <m:sub>
            <m:r>
              <m:rPr>
                <m:sty m:val="p"/>
              </m:rPr>
              <w:rPr>
                <w:rFonts w:ascii="Cambria Math" w:eastAsiaTheme="minorEastAsia" w:hAnsi="Cambria Math" w:cs="Times New Roman"/>
              </w:rPr>
              <m:t>max</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N</m:t>
            </m:r>
          </m:e>
          <m:sub>
            <m:r>
              <w:rPr>
                <w:rFonts w:ascii="Cambria Math" w:eastAsiaTheme="minorEastAsia" w:hAnsi="Cambria Math" w:cs="Times New Roman"/>
              </w:rPr>
              <m:t>e</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N</m:t>
            </m:r>
          </m:e>
          <m:sub>
            <m:r>
              <w:rPr>
                <w:rFonts w:ascii="Cambria Math" w:eastAsiaTheme="minorEastAsia" w:hAnsi="Cambria Math" w:cs="Times New Roman"/>
              </w:rPr>
              <m:t>m</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p</m:t>
            </m:r>
          </m:e>
          <m:sub>
            <m:r>
              <w:rPr>
                <w:rFonts w:ascii="Cambria Math" w:eastAsiaTheme="minorEastAsia" w:hAnsi="Cambria Math" w:cs="Times New Roman"/>
              </w:rPr>
              <m:t>e</m:t>
            </m:r>
          </m:sub>
        </m:sSub>
      </m:oMath>
      <w:r w:rsidRPr="00063A69">
        <w:rPr>
          <w:rFonts w:ascii="Times New Roman" w:eastAsiaTheme="minorEastAsia" w:hAnsi="Times New Roman" w:cs="Times New Roman"/>
        </w:rPr>
        <w:t xml:space="preserve">) were defined through a two-step process: first, standard values from the literature proposed by José Fernando Gonçalves and Mauricio Resende (2011) were used as a reference, including an elite inheritance probability of 0.7 and typical proportions for elite and mutant individuals relative to the population size; then, these values were jointly fine-tuned to ensure that the worst-case runtime—on very large instances—did not exceed 120 seconds per window on the available hardware. Since the main computational cost comes from the decoder, whose complexity grows proportionally with </w:t>
      </w:r>
      <m:oMath>
        <m:sSub>
          <m:sSubPr>
            <m:ctrlPr>
              <w:rPr>
                <w:rFonts w:ascii="Cambria Math" w:eastAsiaTheme="minorEastAsia" w:hAnsi="Cambria Math" w:cs="Times New Roman"/>
              </w:rPr>
            </m:ctrlPr>
          </m:sSubPr>
          <m:e>
            <m:r>
              <w:rPr>
                <w:rFonts w:ascii="Cambria Math" w:eastAsiaTheme="minorEastAsia" w:hAnsi="Cambria Math" w:cs="Times New Roman"/>
              </w:rPr>
              <m:t>N</m:t>
            </m:r>
          </m:e>
          <m:sub>
            <m:r>
              <w:rPr>
                <w:rFonts w:ascii="Cambria Math" w:eastAsiaTheme="minorEastAsia" w:hAnsi="Cambria Math" w:cs="Times New Roman"/>
              </w:rPr>
              <m:t>p</m:t>
            </m:r>
          </m:sub>
        </m:sSub>
      </m:oMath>
      <w:r w:rsidRPr="00063A69">
        <w:rPr>
          <w:rFonts w:ascii="Times New Roman" w:eastAsiaTheme="minorEastAsia" w:hAnsi="Times New Roman" w:cs="Times New Roman"/>
        </w:rPr>
        <w:t xml:space="preserve">and </w:t>
      </w:r>
      <m:oMath>
        <m:sSub>
          <m:sSubPr>
            <m:ctrlPr>
              <w:rPr>
                <w:rFonts w:ascii="Cambria Math" w:eastAsiaTheme="minorEastAsia" w:hAnsi="Cambria Math" w:cs="Times New Roman"/>
              </w:rPr>
            </m:ctrlPr>
          </m:sSubPr>
          <m:e>
            <m:r>
              <w:rPr>
                <w:rFonts w:ascii="Cambria Math" w:eastAsiaTheme="minorEastAsia" w:hAnsi="Cambria Math" w:cs="Times New Roman"/>
              </w:rPr>
              <m:t>G</m:t>
            </m:r>
          </m:e>
          <m:sub>
            <m:r>
              <m:rPr>
                <m:sty m:val="p"/>
              </m:rPr>
              <w:rPr>
                <w:rFonts w:ascii="Cambria Math" w:eastAsiaTheme="minorEastAsia" w:hAnsi="Cambria Math" w:cs="Times New Roman"/>
              </w:rPr>
              <m:t>max</m:t>
            </m:r>
          </m:sub>
        </m:sSub>
      </m:oMath>
      <w:r w:rsidRPr="00063A69">
        <w:rPr>
          <w:rFonts w:ascii="Times New Roman" w:eastAsiaTheme="minorEastAsia" w:hAnsi="Times New Roman" w:cs="Times New Roman"/>
        </w:rPr>
        <w:t xml:space="preserve">, it was observed that reducing these parameters below 10 led to poorer solution quality, while increasing them resulted in excessive computation times. Therefore, the final configuration </w:t>
      </w:r>
      <m:oMath>
        <m:sSub>
          <m:sSubPr>
            <m:ctrlPr>
              <w:rPr>
                <w:rFonts w:ascii="Cambria Math" w:eastAsiaTheme="minorEastAsia" w:hAnsi="Cambria Math" w:cs="Times New Roman"/>
              </w:rPr>
            </m:ctrlPr>
          </m:sSubPr>
          <m:e>
            <m:r>
              <w:rPr>
                <w:rFonts w:ascii="Cambria Math" w:eastAsiaTheme="minorEastAsia" w:hAnsi="Cambria Math" w:cs="Times New Roman"/>
              </w:rPr>
              <m:t>N</m:t>
            </m:r>
          </m:e>
          <m:sub>
            <m:r>
              <w:rPr>
                <w:rFonts w:ascii="Cambria Math" w:eastAsiaTheme="minorEastAsia" w:hAnsi="Cambria Math" w:cs="Times New Roman"/>
              </w:rPr>
              <m:t>p</m:t>
            </m:r>
          </m:sub>
        </m:sSub>
        <m:r>
          <w:rPr>
            <w:rFonts w:ascii="Cambria Math" w:eastAsiaTheme="minorEastAsia" w:hAnsi="Cambria Math" w:cs="Times New Roman"/>
          </w:rPr>
          <m:t>=10</m:t>
        </m:r>
      </m:oMath>
      <w:r w:rsidRPr="00063A69">
        <w:rPr>
          <w:rFonts w:ascii="Times New Roman" w:eastAsiaTheme="minorEastAsia" w:hAnsi="Times New Roman" w:cs="Times New Roman"/>
        </w:rPr>
        <w:t xml:space="preserve">, </w:t>
      </w:r>
      <m:oMath>
        <m:sSub>
          <m:sSubPr>
            <m:ctrlPr>
              <w:rPr>
                <w:rFonts w:ascii="Cambria Math" w:eastAsiaTheme="minorEastAsia" w:hAnsi="Cambria Math" w:cs="Times New Roman"/>
              </w:rPr>
            </m:ctrlPr>
          </m:sSubPr>
          <m:e>
            <m:r>
              <w:rPr>
                <w:rFonts w:ascii="Cambria Math" w:eastAsiaTheme="minorEastAsia" w:hAnsi="Cambria Math" w:cs="Times New Roman"/>
              </w:rPr>
              <m:t>G</m:t>
            </m:r>
          </m:e>
          <m:sub>
            <m:r>
              <m:rPr>
                <m:sty m:val="p"/>
              </m:rPr>
              <w:rPr>
                <w:rFonts w:ascii="Cambria Math" w:eastAsiaTheme="minorEastAsia" w:hAnsi="Cambria Math" w:cs="Times New Roman"/>
              </w:rPr>
              <m:t>max</m:t>
            </m:r>
          </m:sub>
        </m:sSub>
        <m:r>
          <w:rPr>
            <w:rFonts w:ascii="Cambria Math" w:eastAsiaTheme="minorEastAsia" w:hAnsi="Cambria Math" w:cs="Times New Roman"/>
          </w:rPr>
          <m:t>=10</m:t>
        </m:r>
      </m:oMath>
      <w:r w:rsidRPr="00063A69">
        <w:rPr>
          <w:rFonts w:ascii="Times New Roman" w:eastAsiaTheme="minorEastAsia" w:hAnsi="Times New Roman" w:cs="Times New Roman"/>
        </w:rPr>
        <w:t xml:space="preserve">, </w:t>
      </w:r>
      <m:oMath>
        <m:sSub>
          <m:sSubPr>
            <m:ctrlPr>
              <w:rPr>
                <w:rFonts w:ascii="Cambria Math" w:eastAsiaTheme="minorEastAsia" w:hAnsi="Cambria Math" w:cs="Times New Roman"/>
              </w:rPr>
            </m:ctrlPr>
          </m:sSubPr>
          <m:e>
            <m:r>
              <w:rPr>
                <w:rFonts w:ascii="Cambria Math" w:eastAsiaTheme="minorEastAsia" w:hAnsi="Cambria Math" w:cs="Times New Roman"/>
              </w:rPr>
              <m:t>N</m:t>
            </m:r>
          </m:e>
          <m:sub>
            <m:r>
              <w:rPr>
                <w:rFonts w:ascii="Cambria Math" w:eastAsiaTheme="minorEastAsia" w:hAnsi="Cambria Math" w:cs="Times New Roman"/>
              </w:rPr>
              <m:t>e</m:t>
            </m:r>
          </m:sub>
        </m:sSub>
        <m:r>
          <w:rPr>
            <w:rFonts w:ascii="Cambria Math" w:eastAsiaTheme="minorEastAsia" w:hAnsi="Cambria Math" w:cs="Times New Roman"/>
          </w:rPr>
          <m:t>=2</m:t>
        </m:r>
      </m:oMath>
      <w:r w:rsidRPr="00063A69">
        <w:rPr>
          <w:rFonts w:ascii="Times New Roman" w:eastAsiaTheme="minorEastAsia" w:hAnsi="Times New Roman" w:cs="Times New Roman"/>
        </w:rPr>
        <w:t xml:space="preserve">, </w:t>
      </w:r>
      <m:oMath>
        <m:sSub>
          <m:sSubPr>
            <m:ctrlPr>
              <w:rPr>
                <w:rFonts w:ascii="Cambria Math" w:eastAsiaTheme="minorEastAsia" w:hAnsi="Cambria Math" w:cs="Times New Roman"/>
              </w:rPr>
            </m:ctrlPr>
          </m:sSubPr>
          <m:e>
            <m:r>
              <w:rPr>
                <w:rFonts w:ascii="Cambria Math" w:eastAsiaTheme="minorEastAsia" w:hAnsi="Cambria Math" w:cs="Times New Roman"/>
              </w:rPr>
              <m:t>N</m:t>
            </m:r>
          </m:e>
          <m:sub>
            <m:r>
              <w:rPr>
                <w:rFonts w:ascii="Cambria Math" w:eastAsiaTheme="minorEastAsia" w:hAnsi="Cambria Math" w:cs="Times New Roman"/>
              </w:rPr>
              <m:t>m</m:t>
            </m:r>
          </m:sub>
        </m:sSub>
        <m:r>
          <w:rPr>
            <w:rFonts w:ascii="Cambria Math" w:eastAsiaTheme="minorEastAsia" w:hAnsi="Cambria Math" w:cs="Times New Roman"/>
          </w:rPr>
          <m:t>=2</m:t>
        </m:r>
      </m:oMath>
      <w:r w:rsidRPr="00063A69">
        <w:rPr>
          <w:rFonts w:ascii="Times New Roman" w:eastAsiaTheme="minorEastAsia" w:hAnsi="Times New Roman" w:cs="Times New Roman"/>
        </w:rPr>
        <w:t xml:space="preserve">, and </w:t>
      </w:r>
      <m:oMath>
        <m:sSub>
          <m:sSubPr>
            <m:ctrlPr>
              <w:rPr>
                <w:rFonts w:ascii="Cambria Math" w:eastAsiaTheme="minorEastAsia" w:hAnsi="Cambria Math" w:cs="Times New Roman"/>
              </w:rPr>
            </m:ctrlPr>
          </m:sSubPr>
          <m:e>
            <m:r>
              <w:rPr>
                <w:rFonts w:ascii="Cambria Math" w:eastAsiaTheme="minorEastAsia" w:hAnsi="Cambria Math" w:cs="Times New Roman"/>
              </w:rPr>
              <m:t>p</m:t>
            </m:r>
          </m:e>
          <m:sub>
            <m:r>
              <w:rPr>
                <w:rFonts w:ascii="Cambria Math" w:eastAsiaTheme="minorEastAsia" w:hAnsi="Cambria Math" w:cs="Times New Roman"/>
              </w:rPr>
              <m:t>e</m:t>
            </m:r>
          </m:sub>
        </m:sSub>
        <m:r>
          <w:rPr>
            <w:rFonts w:ascii="Cambria Math" w:eastAsiaTheme="minorEastAsia" w:hAnsi="Cambria Math" w:cs="Times New Roman"/>
          </w:rPr>
          <m:t>=0.7</m:t>
        </m:r>
      </m:oMath>
      <w:r w:rsidR="000D5DF2" w:rsidRPr="00063A69">
        <w:rPr>
          <w:rFonts w:ascii="Times New Roman" w:eastAsiaTheme="minorEastAsia" w:hAnsi="Times New Roman" w:cs="Times New Roman"/>
        </w:rPr>
        <w:t xml:space="preserve"> </w:t>
      </w:r>
      <w:r w:rsidRPr="00063A69">
        <w:rPr>
          <w:rFonts w:ascii="Times New Roman" w:eastAsiaTheme="minorEastAsia" w:hAnsi="Times New Roman" w:cs="Times New Roman"/>
        </w:rPr>
        <w:t>was selected, representing an optimal trade-off between solution quality and runtime reliability.</w:t>
      </w:r>
    </w:p>
    <w:p w14:paraId="3A4F06FD" w14:textId="6B303B62" w:rsidR="001E53BE" w:rsidRPr="00063A69" w:rsidRDefault="001E53BE" w:rsidP="00AA6E1E">
      <w:pPr>
        <w:ind w:left="720"/>
        <w:jc w:val="both"/>
        <w:rPr>
          <w:rFonts w:ascii="Times New Roman" w:eastAsiaTheme="minorEastAsia" w:hAnsi="Times New Roman" w:cs="Times New Roman"/>
        </w:rPr>
      </w:pPr>
      <w:r w:rsidRPr="00063A69">
        <w:rPr>
          <w:rFonts w:ascii="Times New Roman" w:hAnsi="Times New Roman" w:cs="Times New Roman"/>
          <w:b/>
          <w:bCs/>
        </w:rPr>
        <w:t>Change in manuscript</w:t>
      </w:r>
      <w:r w:rsidR="00720011" w:rsidRPr="00063A69">
        <w:rPr>
          <w:rFonts w:ascii="Times New Roman" w:hAnsi="Times New Roman" w:cs="Times New Roman"/>
          <w:b/>
          <w:bCs/>
        </w:rPr>
        <w:t xml:space="preserve">: </w:t>
      </w:r>
      <w:r w:rsidR="00720011" w:rsidRPr="00063A69">
        <w:rPr>
          <w:rFonts w:ascii="Times New Roman" w:hAnsi="Times New Roman" w:cs="Times New Roman"/>
        </w:rPr>
        <w:t xml:space="preserve">We describe better the </w:t>
      </w:r>
      <w:r w:rsidR="003A1B78" w:rsidRPr="00063A69">
        <w:rPr>
          <w:rFonts w:ascii="Times New Roman" w:hAnsi="Times New Roman" w:cs="Times New Roman"/>
        </w:rPr>
        <w:t xml:space="preserve">parameters </w:t>
      </w:r>
      <w:r w:rsidR="005C6982" w:rsidRPr="00063A69">
        <w:rPr>
          <w:rFonts w:ascii="Times New Roman" w:hAnsi="Times New Roman" w:cs="Times New Roman"/>
        </w:rPr>
        <w:t xml:space="preserve">in </w:t>
      </w:r>
      <w:r w:rsidR="008676AE" w:rsidRPr="00063A69">
        <w:rPr>
          <w:rFonts w:ascii="Times New Roman" w:hAnsi="Times New Roman" w:cs="Times New Roman"/>
        </w:rPr>
        <w:t xml:space="preserve">section 4.1 after Algorithm 1 </w:t>
      </w:r>
      <w:r w:rsidR="00E96F46" w:rsidRPr="00063A69">
        <w:rPr>
          <w:rFonts w:ascii="Times New Roman" w:hAnsi="Times New Roman" w:cs="Times New Roman"/>
        </w:rPr>
        <w:t>(page 9)</w:t>
      </w:r>
      <w:r w:rsidR="00040076" w:rsidRPr="00063A69">
        <w:rPr>
          <w:rFonts w:ascii="Times New Roman" w:hAnsi="Times New Roman" w:cs="Times New Roman"/>
        </w:rPr>
        <w:t>.</w:t>
      </w:r>
    </w:p>
    <w:p w14:paraId="51252393" w14:textId="77777777" w:rsidR="000D4C3B" w:rsidRPr="00063A69" w:rsidRDefault="000D4C3B" w:rsidP="000D4C3B">
      <w:pPr>
        <w:jc w:val="both"/>
        <w:rPr>
          <w:rFonts w:ascii="Times New Roman" w:eastAsiaTheme="minorEastAsia" w:hAnsi="Times New Roman" w:cs="Times New Roman"/>
        </w:rPr>
      </w:pPr>
    </w:p>
    <w:p w14:paraId="56DED1EC" w14:textId="3E229E71" w:rsidR="00FB1645" w:rsidRPr="00063A69" w:rsidRDefault="00FB1645" w:rsidP="000D4C3B">
      <w:pPr>
        <w:jc w:val="both"/>
        <w:rPr>
          <w:rFonts w:ascii="Times New Roman" w:hAnsi="Times New Roman" w:cs="Times New Roman"/>
        </w:rPr>
      </w:pPr>
      <w:r w:rsidRPr="00063A69">
        <w:rPr>
          <w:rFonts w:ascii="Times New Roman" w:hAnsi="Times New Roman" w:cs="Times New Roman"/>
          <w:b/>
          <w:bCs/>
        </w:rPr>
        <w:t>Comment 5.</w:t>
      </w:r>
      <w:r w:rsidRPr="00063A69">
        <w:rPr>
          <w:rFonts w:ascii="Times New Roman" w:hAnsi="Times New Roman" w:cs="Times New Roman"/>
        </w:rPr>
        <w:t xml:space="preserve"> </w:t>
      </w:r>
      <w:r w:rsidR="00072214" w:rsidRPr="00063A69">
        <w:rPr>
          <w:rFonts w:ascii="Times New Roman" w:hAnsi="Times New Roman" w:cs="Times New Roman"/>
          <w:i/>
          <w:iCs/>
        </w:rPr>
        <w:t xml:space="preserve">Why does the time </w:t>
      </w:r>
      <w:proofErr w:type="gramStart"/>
      <w:r w:rsidR="00072214" w:rsidRPr="00063A69">
        <w:rPr>
          <w:rFonts w:ascii="Times New Roman" w:hAnsi="Times New Roman" w:cs="Times New Roman"/>
          <w:i/>
          <w:iCs/>
        </w:rPr>
        <w:t>remaining</w:t>
      </w:r>
      <w:proofErr w:type="gramEnd"/>
      <w:r w:rsidR="00072214" w:rsidRPr="00063A69">
        <w:rPr>
          <w:rFonts w:ascii="Times New Roman" w:hAnsi="Times New Roman" w:cs="Times New Roman"/>
          <w:i/>
          <w:iCs/>
        </w:rPr>
        <w:t xml:space="preserve"> after the end of the genetic loop remain unused? Why don't you also use a maximum number of generations as a stop criterion?</w:t>
      </w:r>
    </w:p>
    <w:p w14:paraId="1E6BA6CC" w14:textId="09103097" w:rsidR="00F508D4" w:rsidRPr="00063A69" w:rsidRDefault="00B16E3A" w:rsidP="00F508D4">
      <w:pPr>
        <w:ind w:left="720"/>
        <w:jc w:val="both"/>
        <w:rPr>
          <w:rFonts w:ascii="Times New Roman" w:hAnsi="Times New Roman" w:cs="Times New Roman"/>
        </w:rPr>
      </w:pPr>
      <w:r w:rsidRPr="00063A69">
        <w:rPr>
          <w:rFonts w:ascii="Times New Roman" w:hAnsi="Times New Roman" w:cs="Times New Roman"/>
          <w:b/>
          <w:bCs/>
        </w:rPr>
        <w:t>Response</w:t>
      </w:r>
      <w:r w:rsidRPr="00063A69">
        <w:rPr>
          <w:rFonts w:ascii="Times New Roman" w:hAnsi="Times New Roman" w:cs="Times New Roman"/>
        </w:rPr>
        <w:t xml:space="preserve">: </w:t>
      </w:r>
      <w:r w:rsidR="008F2BED" w:rsidRPr="00063A69">
        <w:rPr>
          <w:rFonts w:ascii="Times New Roman" w:hAnsi="Times New Roman" w:cs="Times New Roman"/>
        </w:rPr>
        <w:t>The</w:t>
      </w:r>
      <w:r w:rsidRPr="00063A69">
        <w:rPr>
          <w:rFonts w:ascii="Times New Roman" w:hAnsi="Times New Roman" w:cs="Times New Roman"/>
        </w:rPr>
        <w:t xml:space="preserve"> </w:t>
      </w:r>
      <m:oMath>
        <m:sSub>
          <m:sSubPr>
            <m:ctrlPr>
              <w:rPr>
                <w:rFonts w:ascii="Cambria Math" w:eastAsiaTheme="minorEastAsia" w:hAnsi="Cambria Math" w:cs="Times New Roman"/>
              </w:rPr>
            </m:ctrlPr>
          </m:sSubPr>
          <m:e>
            <m:r>
              <w:rPr>
                <w:rFonts w:ascii="Cambria Math" w:eastAsiaTheme="minorEastAsia" w:hAnsi="Cambria Math" w:cs="Times New Roman"/>
              </w:rPr>
              <m:t>G</m:t>
            </m:r>
          </m:e>
          <m:sub>
            <m:r>
              <m:rPr>
                <m:sty m:val="p"/>
              </m:rPr>
              <w:rPr>
                <w:rFonts w:ascii="Cambria Math" w:eastAsiaTheme="minorEastAsia" w:hAnsi="Cambria Math" w:cs="Times New Roman"/>
              </w:rPr>
              <m:t>max</m:t>
            </m:r>
          </m:sub>
        </m:sSub>
      </m:oMath>
      <w:r w:rsidRPr="00063A69">
        <w:rPr>
          <w:rFonts w:ascii="Times New Roman" w:hAnsi="Times New Roman" w:cs="Times New Roman"/>
        </w:rPr>
        <w:t xml:space="preserve">= 10 is the primary stopping criterion: the genetic loop runs for exactly 10 generations and then stops, regardless of how much wall-clock time has elapsed. The 2-minute wall-clock budget </w:t>
      </w:r>
      <m:oMath>
        <m:r>
          <w:rPr>
            <w:rFonts w:ascii="Cambria Math" w:hAnsi="Cambria Math" w:cs="Times New Roman"/>
          </w:rPr>
          <m:t>∆</m:t>
        </m:r>
      </m:oMath>
      <w:r w:rsidRPr="00063A69">
        <w:rPr>
          <w:rFonts w:ascii="Times New Roman" w:hAnsi="Times New Roman" w:cs="Times New Roman"/>
        </w:rPr>
        <w:t xml:space="preserve"> is a safety ceiling, not the loop termination condition; Algorithm 3 in the </w:t>
      </w:r>
      <w:r w:rsidRPr="00063A69">
        <w:rPr>
          <w:rFonts w:ascii="Times New Roman" w:hAnsi="Times New Roman" w:cs="Times New Roman"/>
        </w:rPr>
        <w:lastRenderedPageBreak/>
        <w:t xml:space="preserve">manuscript notes that the best solution available at deadline </w:t>
      </w:r>
      <m:oMath>
        <m:r>
          <w:rPr>
            <w:rFonts w:ascii="Cambria Math" w:hAnsi="Cambria Math" w:cs="Times New Roman"/>
          </w:rPr>
          <m:t>∆</m:t>
        </m:r>
      </m:oMath>
      <w:r w:rsidRPr="00063A69">
        <w:rPr>
          <w:rFonts w:ascii="Times New Roman" w:hAnsi="Times New Roman" w:cs="Times New Roman"/>
        </w:rPr>
        <w:t xml:space="preserve"> would be dispatched if the loop were to overrun — but our parameterization ensures this never happens in practice.</w:t>
      </w:r>
      <w:r w:rsidR="006C1F2B" w:rsidRPr="00063A69">
        <w:rPr>
          <w:rFonts w:ascii="Times New Roman" w:hAnsi="Times New Roman" w:cs="Times New Roman"/>
        </w:rPr>
        <w:t xml:space="preserve"> However, the parameterization is designed so that this situation does not occur in practice. If the algorithm completes the </w:t>
      </w:r>
      <m:oMath>
        <m:sSub>
          <m:sSubPr>
            <m:ctrlPr>
              <w:rPr>
                <w:rFonts w:ascii="Cambria Math" w:hAnsi="Cambria Math" w:cs="Times New Roman"/>
              </w:rPr>
            </m:ctrlPr>
          </m:sSubPr>
          <m:e>
            <m:r>
              <w:rPr>
                <w:rFonts w:ascii="Cambria Math" w:hAnsi="Cambria Math" w:cs="Times New Roman"/>
              </w:rPr>
              <m:t>G</m:t>
            </m:r>
          </m:e>
          <m:sub>
            <m:r>
              <m:rPr>
                <m:sty m:val="p"/>
              </m:rPr>
              <w:rPr>
                <w:rFonts w:ascii="Cambria Math" w:hAnsi="Cambria Math" w:cs="Times New Roman"/>
              </w:rPr>
              <m:t>max</m:t>
            </m:r>
          </m:sub>
        </m:sSub>
      </m:oMath>
      <w:r w:rsidR="006C1F2B" w:rsidRPr="00063A69">
        <w:rPr>
          <w:rFonts w:ascii="Times New Roman" w:hAnsi="Times New Roman" w:cs="Times New Roman"/>
        </w:rPr>
        <w:t>generations before the 2-minute limit, the solution is immediately returned, allowing the system to respond to the user much earlier than the maximum allowed time and preventing unnecessary increases in waiting times for order assignment.</w:t>
      </w:r>
    </w:p>
    <w:p w14:paraId="566007A0" w14:textId="4E0A59C4" w:rsidR="00040076" w:rsidRPr="00063A69" w:rsidRDefault="00040076" w:rsidP="00040076">
      <w:pPr>
        <w:ind w:left="720"/>
        <w:jc w:val="both"/>
        <w:rPr>
          <w:rFonts w:ascii="Times New Roman" w:hAnsi="Times New Roman" w:cs="Times New Roman"/>
        </w:rPr>
      </w:pPr>
      <w:r w:rsidRPr="00063A69">
        <w:rPr>
          <w:rFonts w:ascii="Times New Roman" w:hAnsi="Times New Roman" w:cs="Times New Roman"/>
          <w:b/>
          <w:bCs/>
        </w:rPr>
        <w:t>Change in manuscript</w:t>
      </w:r>
      <w:r w:rsidRPr="00063A69">
        <w:rPr>
          <w:rFonts w:ascii="Times New Roman" w:hAnsi="Times New Roman" w:cs="Times New Roman"/>
        </w:rPr>
        <w:t xml:space="preserve">: Algorithm 3 and its surrounding text have been revised to clearly state that </w:t>
      </w:r>
      <w:proofErr w:type="spellStart"/>
      <w:r w:rsidRPr="00063A69">
        <w:rPr>
          <w:rFonts w:ascii="Times New Roman" w:hAnsi="Times New Roman" w:cs="Times New Roman"/>
        </w:rPr>
        <w:t>Gmax</w:t>
      </w:r>
      <w:proofErr w:type="spellEnd"/>
      <w:r w:rsidRPr="00063A69">
        <w:rPr>
          <w:rFonts w:ascii="Times New Roman" w:hAnsi="Times New Roman" w:cs="Times New Roman"/>
        </w:rPr>
        <w:t xml:space="preserve"> is the stopping criterion and that the wall-clock budget serves only as a hard safety ceiling. A sentence on why remaining time is not reused has been added.</w:t>
      </w:r>
    </w:p>
    <w:p w14:paraId="1CBFEF0B" w14:textId="708E4EA3" w:rsidR="00F508D4" w:rsidRPr="00063A69" w:rsidRDefault="00B16E3A" w:rsidP="00F508D4">
      <w:pPr>
        <w:ind w:left="720"/>
        <w:jc w:val="both"/>
        <w:rPr>
          <w:rFonts w:ascii="Times New Roman" w:hAnsi="Times New Roman" w:cs="Times New Roman"/>
          <w:b/>
          <w:bCs/>
        </w:rPr>
      </w:pPr>
      <w:r w:rsidRPr="00063A69">
        <w:rPr>
          <w:rFonts w:ascii="Times New Roman" w:hAnsi="Times New Roman" w:cs="Times New Roman"/>
        </w:rPr>
        <w:t xml:space="preserve"> </w:t>
      </w:r>
      <w:r w:rsidR="00072214" w:rsidRPr="00063A69">
        <w:rPr>
          <w:rFonts w:ascii="Times New Roman" w:hAnsi="Times New Roman" w:cs="Times New Roman"/>
        </w:rPr>
        <w:br/>
      </w:r>
    </w:p>
    <w:p w14:paraId="497FDC85" w14:textId="7C607D9D" w:rsidR="00FB1645" w:rsidRPr="00063A69" w:rsidRDefault="00FB1645" w:rsidP="006850D4">
      <w:pPr>
        <w:jc w:val="both"/>
        <w:rPr>
          <w:rFonts w:ascii="Times New Roman" w:hAnsi="Times New Roman" w:cs="Times New Roman"/>
          <w:i/>
          <w:iCs/>
        </w:rPr>
      </w:pPr>
      <w:r w:rsidRPr="00063A69">
        <w:rPr>
          <w:rFonts w:ascii="Times New Roman" w:hAnsi="Times New Roman" w:cs="Times New Roman"/>
          <w:b/>
          <w:bCs/>
        </w:rPr>
        <w:t>Comment 6.</w:t>
      </w:r>
      <w:r w:rsidRPr="00063A69">
        <w:rPr>
          <w:rFonts w:ascii="Times New Roman" w:hAnsi="Times New Roman" w:cs="Times New Roman"/>
        </w:rPr>
        <w:t xml:space="preserve"> </w:t>
      </w:r>
      <w:r w:rsidR="00072214" w:rsidRPr="00063A69">
        <w:rPr>
          <w:rFonts w:ascii="Times New Roman" w:hAnsi="Times New Roman" w:cs="Times New Roman"/>
          <w:i/>
          <w:iCs/>
        </w:rPr>
        <w:t>Were the instances used an openly available dataset?</w:t>
      </w:r>
    </w:p>
    <w:p w14:paraId="7FBD1D77" w14:textId="6C92CF93" w:rsidR="00561F4D" w:rsidRPr="00063A69" w:rsidRDefault="00561F4D" w:rsidP="00A97229">
      <w:pPr>
        <w:ind w:left="720"/>
        <w:jc w:val="both"/>
        <w:rPr>
          <w:rFonts w:ascii="Times New Roman" w:hAnsi="Times New Roman" w:cs="Times New Roman"/>
        </w:rPr>
      </w:pPr>
      <w:r w:rsidRPr="00063A69">
        <w:rPr>
          <w:rFonts w:ascii="Times New Roman" w:hAnsi="Times New Roman" w:cs="Times New Roman"/>
          <w:b/>
          <w:bCs/>
        </w:rPr>
        <w:t>Response</w:t>
      </w:r>
      <w:r w:rsidRPr="00063A69">
        <w:rPr>
          <w:rFonts w:ascii="Times New Roman" w:hAnsi="Times New Roman" w:cs="Times New Roman"/>
        </w:rPr>
        <w:t xml:space="preserve">: The dataset and the </w:t>
      </w:r>
      <w:r w:rsidR="00A97229" w:rsidRPr="00063A69">
        <w:rPr>
          <w:rFonts w:ascii="Times New Roman" w:hAnsi="Times New Roman" w:cs="Times New Roman"/>
        </w:rPr>
        <w:t xml:space="preserve">models implemented in this article are in the next </w:t>
      </w:r>
      <w:proofErr w:type="spellStart"/>
      <w:r w:rsidR="00A97229" w:rsidRPr="00063A69">
        <w:rPr>
          <w:rFonts w:ascii="Times New Roman" w:hAnsi="Times New Roman" w:cs="Times New Roman"/>
        </w:rPr>
        <w:t>github</w:t>
      </w:r>
      <w:proofErr w:type="spellEnd"/>
      <w:r w:rsidR="00A97229" w:rsidRPr="00063A69">
        <w:rPr>
          <w:rFonts w:ascii="Times New Roman" w:hAnsi="Times New Roman" w:cs="Times New Roman"/>
        </w:rPr>
        <w:t xml:space="preserve"> repository: </w:t>
      </w:r>
      <w:hyperlink r:id="rId4" w:history="1">
        <w:r w:rsidR="00A97229" w:rsidRPr="00063A69">
          <w:rPr>
            <w:rStyle w:val="Hipervnculo"/>
            <w:rFonts w:ascii="Times New Roman" w:hAnsi="Times New Roman" w:cs="Times New Roman"/>
          </w:rPr>
          <w:t>https://github.com/Danielgiraldosb/BRKGA-for-Meal-delivery-routing-problem</w:t>
        </w:r>
      </w:hyperlink>
    </w:p>
    <w:p w14:paraId="1661295D" w14:textId="3453DFFF" w:rsidR="00A97229" w:rsidRPr="00063A69" w:rsidRDefault="001776B0" w:rsidP="002C6204">
      <w:pPr>
        <w:ind w:left="720"/>
        <w:jc w:val="both"/>
        <w:rPr>
          <w:rFonts w:ascii="Times New Roman" w:hAnsi="Times New Roman" w:cs="Times New Roman"/>
        </w:rPr>
      </w:pPr>
      <w:r w:rsidRPr="00063A69">
        <w:rPr>
          <w:rFonts w:ascii="Times New Roman" w:hAnsi="Times New Roman" w:cs="Times New Roman"/>
          <w:b/>
          <w:bCs/>
        </w:rPr>
        <w:t>Change in manuscript</w:t>
      </w:r>
      <w:r w:rsidRPr="00063A69">
        <w:rPr>
          <w:rFonts w:ascii="Times New Roman" w:hAnsi="Times New Roman" w:cs="Times New Roman"/>
        </w:rPr>
        <w:t xml:space="preserve">: The phrase </w:t>
      </w:r>
      <w:r w:rsidR="002C6204" w:rsidRPr="00063A69">
        <w:rPr>
          <w:rFonts w:ascii="Times New Roman" w:hAnsi="Times New Roman" w:cs="Times New Roman"/>
        </w:rPr>
        <w:t xml:space="preserve">“The implementation of the proposed approach is available in the following GitHub repository: </w:t>
      </w:r>
      <w:hyperlink r:id="rId5" w:history="1">
        <w:r w:rsidR="002C6204" w:rsidRPr="00063A69">
          <w:rPr>
            <w:rStyle w:val="Hipervnculo"/>
            <w:rFonts w:ascii="Times New Roman" w:hAnsi="Times New Roman" w:cs="Times New Roman"/>
          </w:rPr>
          <w:t>https://github.com/Danielgiraldosb/BRKGA-for-Meal-delivery-routing-problem</w:t>
        </w:r>
      </w:hyperlink>
      <w:r w:rsidR="004727C3" w:rsidRPr="00063A69">
        <w:rPr>
          <w:rFonts w:ascii="Times New Roman" w:hAnsi="Times New Roman" w:cs="Times New Roman"/>
        </w:rPr>
        <w:t xml:space="preserve">” was added to the article before </w:t>
      </w:r>
      <w:r w:rsidR="001B5888" w:rsidRPr="00063A69">
        <w:rPr>
          <w:rFonts w:ascii="Times New Roman" w:hAnsi="Times New Roman" w:cs="Times New Roman"/>
        </w:rPr>
        <w:t>section 5</w:t>
      </w:r>
      <w:r w:rsidR="001B6F0C" w:rsidRPr="00063A69">
        <w:rPr>
          <w:rFonts w:ascii="Times New Roman" w:hAnsi="Times New Roman" w:cs="Times New Roman"/>
        </w:rPr>
        <w:t xml:space="preserve"> Computational Experiments and Results</w:t>
      </w:r>
    </w:p>
    <w:p w14:paraId="1DDB00A0" w14:textId="77777777" w:rsidR="00FB1645" w:rsidRPr="00063A69" w:rsidRDefault="00072214" w:rsidP="006850D4">
      <w:pPr>
        <w:jc w:val="both"/>
        <w:rPr>
          <w:rFonts w:ascii="Times New Roman" w:hAnsi="Times New Roman" w:cs="Times New Roman"/>
          <w:i/>
          <w:iCs/>
        </w:rPr>
      </w:pPr>
      <w:r w:rsidRPr="00063A69">
        <w:rPr>
          <w:rFonts w:ascii="Times New Roman" w:hAnsi="Times New Roman" w:cs="Times New Roman"/>
        </w:rPr>
        <w:br/>
      </w:r>
      <w:r w:rsidR="00FB1645" w:rsidRPr="00063A69">
        <w:rPr>
          <w:rFonts w:ascii="Times New Roman" w:hAnsi="Times New Roman" w:cs="Times New Roman"/>
          <w:b/>
          <w:bCs/>
        </w:rPr>
        <w:t>Comment 7.</w:t>
      </w:r>
      <w:r w:rsidR="00FB1645" w:rsidRPr="00063A69">
        <w:rPr>
          <w:rFonts w:ascii="Times New Roman" w:hAnsi="Times New Roman" w:cs="Times New Roman"/>
        </w:rPr>
        <w:t xml:space="preserve"> </w:t>
      </w:r>
      <w:r w:rsidRPr="00063A69">
        <w:rPr>
          <w:rFonts w:ascii="Times New Roman" w:hAnsi="Times New Roman" w:cs="Times New Roman"/>
        </w:rPr>
        <w:t xml:space="preserve"> </w:t>
      </w:r>
      <w:r w:rsidRPr="00063A69">
        <w:rPr>
          <w:rFonts w:ascii="Times New Roman" w:hAnsi="Times New Roman" w:cs="Times New Roman"/>
          <w:i/>
          <w:iCs/>
        </w:rPr>
        <w:t>In Table 2, the execution times in several cases are far superior to the window size of 2 seconds. Please clarify this point.</w:t>
      </w:r>
    </w:p>
    <w:p w14:paraId="001F3F3B" w14:textId="5E119238" w:rsidR="00991431" w:rsidRPr="00063A69" w:rsidRDefault="00991431" w:rsidP="00990C27">
      <w:pPr>
        <w:ind w:left="720"/>
        <w:jc w:val="both"/>
        <w:rPr>
          <w:rFonts w:ascii="Times New Roman" w:hAnsi="Times New Roman" w:cs="Times New Roman"/>
        </w:rPr>
      </w:pPr>
      <w:r w:rsidRPr="00063A69">
        <w:rPr>
          <w:rFonts w:ascii="Times New Roman" w:hAnsi="Times New Roman" w:cs="Times New Roman"/>
          <w:b/>
          <w:bCs/>
        </w:rPr>
        <w:t>Response</w:t>
      </w:r>
      <w:r w:rsidRPr="00063A69">
        <w:rPr>
          <w:rFonts w:ascii="Times New Roman" w:hAnsi="Times New Roman" w:cs="Times New Roman"/>
        </w:rPr>
        <w:t>: The execution times</w:t>
      </w:r>
      <w:r w:rsidR="00990C27" w:rsidRPr="00063A69">
        <w:rPr>
          <w:rFonts w:ascii="Times New Roman" w:hAnsi="Times New Roman" w:cs="Times New Roman"/>
        </w:rPr>
        <w:t xml:space="preserve"> </w:t>
      </w:r>
      <w:r w:rsidRPr="00063A69">
        <w:rPr>
          <w:rFonts w:ascii="Times New Roman" w:hAnsi="Times New Roman" w:cs="Times New Roman"/>
        </w:rPr>
        <w:t xml:space="preserve">reported in Table 2 are total daily execution times (in seconds), accumulated over all rolling-horizon windows of a full 24-hour operating day — not per-window times. A </w:t>
      </w:r>
      <w:proofErr w:type="gramStart"/>
      <w:r w:rsidRPr="00063A69">
        <w:rPr>
          <w:rFonts w:ascii="Times New Roman" w:hAnsi="Times New Roman" w:cs="Times New Roman"/>
        </w:rPr>
        <w:t>planning</w:t>
      </w:r>
      <w:proofErr w:type="gramEnd"/>
      <w:r w:rsidRPr="00063A69">
        <w:rPr>
          <w:rFonts w:ascii="Times New Roman" w:hAnsi="Times New Roman" w:cs="Times New Roman"/>
        </w:rPr>
        <w:t xml:space="preserve"> day of 1,440 minutes with ∆ = 2 minutes contains up to 720 windows; summing the per-window runtimes (each ≤ 120 s) naturally yields totals in the range of hundreds to thousands of seconds for large instances. For example, Instance 0 (56,420 orders) has TBC = 3,143 s, which corresponds to an average of 3,143/720 ≈ 4.4 seconds per window — well within the 120-second per-window budget. The 2-minute wall-clock constraint is therefore respected on every window; Table 2 simply aggregates these times over the day for efficiency comparison.</w:t>
      </w:r>
    </w:p>
    <w:p w14:paraId="64926F56" w14:textId="5D4422A9" w:rsidR="00284154" w:rsidRPr="00063A69" w:rsidRDefault="00284154" w:rsidP="00284154">
      <w:pPr>
        <w:ind w:left="720"/>
        <w:jc w:val="both"/>
        <w:rPr>
          <w:rFonts w:ascii="Times New Roman" w:hAnsi="Times New Roman" w:cs="Times New Roman"/>
        </w:rPr>
      </w:pPr>
      <w:r w:rsidRPr="00063A69">
        <w:rPr>
          <w:rFonts w:ascii="Times New Roman" w:hAnsi="Times New Roman" w:cs="Times New Roman"/>
          <w:b/>
          <w:bCs/>
        </w:rPr>
        <w:t>Change in manuscript:</w:t>
      </w:r>
      <w:r w:rsidRPr="00063A69">
        <w:rPr>
          <w:rFonts w:ascii="Times New Roman" w:hAnsi="Times New Roman" w:cs="Times New Roman"/>
        </w:rPr>
        <w:t xml:space="preserve"> The caption of Table 2 and the paragraph introducing it in Section 5.1 have been updated to explicitly state that T values are total daily execution times and to note the per-window average for clarity.</w:t>
      </w:r>
    </w:p>
    <w:p w14:paraId="3845A55E" w14:textId="77777777" w:rsidR="00E22ABC" w:rsidRPr="00063A69" w:rsidRDefault="00072214" w:rsidP="006850D4">
      <w:pPr>
        <w:jc w:val="both"/>
        <w:rPr>
          <w:rFonts w:ascii="Times New Roman" w:hAnsi="Times New Roman" w:cs="Times New Roman"/>
        </w:rPr>
      </w:pPr>
      <w:r w:rsidRPr="00063A69">
        <w:rPr>
          <w:rFonts w:ascii="Times New Roman" w:hAnsi="Times New Roman" w:cs="Times New Roman"/>
        </w:rPr>
        <w:br/>
      </w:r>
      <w:r w:rsidR="00E22ABC" w:rsidRPr="00063A69">
        <w:rPr>
          <w:rFonts w:ascii="Times New Roman" w:hAnsi="Times New Roman" w:cs="Times New Roman"/>
          <w:b/>
          <w:bCs/>
        </w:rPr>
        <w:t>Comment 8.</w:t>
      </w:r>
      <w:r w:rsidR="00E22ABC" w:rsidRPr="00063A69">
        <w:rPr>
          <w:rFonts w:ascii="Times New Roman" w:hAnsi="Times New Roman" w:cs="Times New Roman"/>
        </w:rPr>
        <w:t xml:space="preserve"> </w:t>
      </w:r>
      <w:r w:rsidRPr="00063A69">
        <w:rPr>
          <w:rFonts w:ascii="Times New Roman" w:hAnsi="Times New Roman" w:cs="Times New Roman"/>
        </w:rPr>
        <w:t xml:space="preserve"> In the abstract, you state that our approach outperforms the Business Model Lookahead and the Business Model by eight and fifteen points; while at the end of the introduction, you state that the percentage is “eleven to thirteen”. Please check these sentences.</w:t>
      </w:r>
    </w:p>
    <w:p w14:paraId="75D77A0B" w14:textId="44AC2FEE" w:rsidR="00162F7E" w:rsidRPr="00063A69" w:rsidRDefault="00162F7E" w:rsidP="00765B04">
      <w:pPr>
        <w:ind w:left="720"/>
        <w:jc w:val="both"/>
        <w:rPr>
          <w:rFonts w:ascii="Times New Roman" w:hAnsi="Times New Roman" w:cs="Times New Roman"/>
        </w:rPr>
      </w:pPr>
      <w:r w:rsidRPr="00063A69">
        <w:rPr>
          <w:rFonts w:ascii="Times New Roman" w:hAnsi="Times New Roman" w:cs="Times New Roman"/>
          <w:b/>
          <w:bCs/>
        </w:rPr>
        <w:t>Response</w:t>
      </w:r>
      <w:r w:rsidRPr="00063A69">
        <w:rPr>
          <w:rFonts w:ascii="Times New Roman" w:hAnsi="Times New Roman" w:cs="Times New Roman"/>
        </w:rPr>
        <w:t xml:space="preserve">: The figures are not </w:t>
      </w:r>
      <w:r w:rsidR="00765B04" w:rsidRPr="00063A69">
        <w:rPr>
          <w:rFonts w:ascii="Times New Roman" w:hAnsi="Times New Roman" w:cs="Times New Roman"/>
        </w:rPr>
        <w:t>contradictory,</w:t>
      </w:r>
      <w:r w:rsidRPr="00063A69">
        <w:rPr>
          <w:rFonts w:ascii="Times New Roman" w:hAnsi="Times New Roman" w:cs="Times New Roman"/>
        </w:rPr>
        <w:t xml:space="preserve"> they refer to different reference methods and instance </w:t>
      </w:r>
      <w:proofErr w:type="gramStart"/>
      <w:r w:rsidR="001C0205" w:rsidRPr="00063A69">
        <w:rPr>
          <w:rFonts w:ascii="Times New Roman" w:hAnsi="Times New Roman" w:cs="Times New Roman"/>
        </w:rPr>
        <w:t>scopes</w:t>
      </w:r>
      <w:proofErr w:type="gramEnd"/>
      <w:r w:rsidR="001C0205" w:rsidRPr="00063A69">
        <w:rPr>
          <w:rFonts w:ascii="Times New Roman" w:hAnsi="Times New Roman" w:cs="Times New Roman"/>
        </w:rPr>
        <w:t xml:space="preserve"> but</w:t>
      </w:r>
      <w:r w:rsidRPr="00063A69">
        <w:rPr>
          <w:rFonts w:ascii="Times New Roman" w:hAnsi="Times New Roman" w:cs="Times New Roman"/>
        </w:rPr>
        <w:t xml:space="preserve"> the introduction text</w:t>
      </w:r>
      <w:r w:rsidR="00765B04" w:rsidRPr="00063A69">
        <w:rPr>
          <w:rFonts w:ascii="Times New Roman" w:hAnsi="Times New Roman" w:cs="Times New Roman"/>
        </w:rPr>
        <w:t xml:space="preserve"> </w:t>
      </w:r>
      <w:r w:rsidRPr="00063A69">
        <w:rPr>
          <w:rFonts w:ascii="Times New Roman" w:hAnsi="Times New Roman" w:cs="Times New Roman"/>
        </w:rPr>
        <w:t>contained an error in the method name</w:t>
      </w:r>
      <w:r w:rsidR="00765B04" w:rsidRPr="00063A69">
        <w:rPr>
          <w:rFonts w:ascii="Times New Roman" w:hAnsi="Times New Roman" w:cs="Times New Roman"/>
        </w:rPr>
        <w:t>.</w:t>
      </w:r>
    </w:p>
    <w:p w14:paraId="2E09574B" w14:textId="3F971686" w:rsidR="00765B04" w:rsidRPr="00063A69" w:rsidRDefault="00765B04" w:rsidP="00101140">
      <w:pPr>
        <w:ind w:left="720"/>
        <w:jc w:val="both"/>
        <w:rPr>
          <w:rFonts w:ascii="Times New Roman" w:hAnsi="Times New Roman" w:cs="Times New Roman"/>
        </w:rPr>
      </w:pPr>
      <w:r w:rsidRPr="00063A69">
        <w:rPr>
          <w:rFonts w:ascii="Times New Roman" w:hAnsi="Times New Roman" w:cs="Times New Roman"/>
          <w:b/>
          <w:bCs/>
        </w:rPr>
        <w:t>Change in manuscript</w:t>
      </w:r>
      <w:r w:rsidRPr="00063A69">
        <w:rPr>
          <w:rFonts w:ascii="Times New Roman" w:hAnsi="Times New Roman" w:cs="Times New Roman"/>
        </w:rPr>
        <w:t>: We avoid th</w:t>
      </w:r>
      <w:r w:rsidR="009128F4" w:rsidRPr="00063A69">
        <w:rPr>
          <w:rFonts w:ascii="Times New Roman" w:hAnsi="Times New Roman" w:cs="Times New Roman"/>
        </w:rPr>
        <w:t xml:space="preserve">e </w:t>
      </w:r>
      <w:r w:rsidR="001C0205" w:rsidRPr="00063A69">
        <w:rPr>
          <w:rFonts w:ascii="Times New Roman" w:hAnsi="Times New Roman" w:cs="Times New Roman"/>
        </w:rPr>
        <w:t>outperformances</w:t>
      </w:r>
      <w:r w:rsidR="009128F4" w:rsidRPr="00063A69">
        <w:rPr>
          <w:rFonts w:ascii="Times New Roman" w:hAnsi="Times New Roman" w:cs="Times New Roman"/>
        </w:rPr>
        <w:t xml:space="preserve"> from the introduction text </w:t>
      </w:r>
      <w:r w:rsidR="00776959" w:rsidRPr="00063A69">
        <w:rPr>
          <w:rFonts w:ascii="Times New Roman" w:hAnsi="Times New Roman" w:cs="Times New Roman"/>
        </w:rPr>
        <w:t xml:space="preserve">to give more emphasis </w:t>
      </w:r>
      <w:proofErr w:type="gramStart"/>
      <w:r w:rsidR="00776959" w:rsidRPr="00063A69">
        <w:rPr>
          <w:rFonts w:ascii="Times New Roman" w:hAnsi="Times New Roman" w:cs="Times New Roman"/>
        </w:rPr>
        <w:t>in</w:t>
      </w:r>
      <w:proofErr w:type="gramEnd"/>
      <w:r w:rsidR="00776959" w:rsidRPr="00063A69">
        <w:rPr>
          <w:rFonts w:ascii="Times New Roman" w:hAnsi="Times New Roman" w:cs="Times New Roman"/>
        </w:rPr>
        <w:t xml:space="preserve"> the concepts and to </w:t>
      </w:r>
      <w:r w:rsidR="009640E7" w:rsidRPr="00063A69">
        <w:rPr>
          <w:rFonts w:ascii="Times New Roman" w:hAnsi="Times New Roman" w:cs="Times New Roman"/>
        </w:rPr>
        <w:t xml:space="preserve">make more space for </w:t>
      </w:r>
      <w:proofErr w:type="gramStart"/>
      <w:r w:rsidR="009640E7" w:rsidRPr="00063A69">
        <w:rPr>
          <w:rFonts w:ascii="Times New Roman" w:hAnsi="Times New Roman" w:cs="Times New Roman"/>
        </w:rPr>
        <w:t>others</w:t>
      </w:r>
      <w:proofErr w:type="gramEnd"/>
      <w:r w:rsidR="009640E7" w:rsidRPr="00063A69">
        <w:rPr>
          <w:rFonts w:ascii="Times New Roman" w:hAnsi="Times New Roman" w:cs="Times New Roman"/>
        </w:rPr>
        <w:t xml:space="preserve"> sections that needed revision as you </w:t>
      </w:r>
      <w:r w:rsidR="00EF42ED" w:rsidRPr="00063A69">
        <w:rPr>
          <w:rFonts w:ascii="Times New Roman" w:hAnsi="Times New Roman" w:cs="Times New Roman"/>
        </w:rPr>
        <w:t>suggested</w:t>
      </w:r>
      <w:r w:rsidR="00101140" w:rsidRPr="00063A69">
        <w:rPr>
          <w:rFonts w:ascii="Times New Roman" w:hAnsi="Times New Roman" w:cs="Times New Roman"/>
        </w:rPr>
        <w:t>.</w:t>
      </w:r>
    </w:p>
    <w:p w14:paraId="247443EF" w14:textId="34C68BA3" w:rsidR="00E22ABC" w:rsidRPr="00063A69" w:rsidRDefault="00072214" w:rsidP="006850D4">
      <w:pPr>
        <w:jc w:val="both"/>
        <w:rPr>
          <w:rFonts w:ascii="Times New Roman" w:hAnsi="Times New Roman" w:cs="Times New Roman"/>
        </w:rPr>
      </w:pPr>
      <w:r w:rsidRPr="00063A69">
        <w:rPr>
          <w:rFonts w:ascii="Times New Roman" w:hAnsi="Times New Roman" w:cs="Times New Roman"/>
        </w:rPr>
        <w:lastRenderedPageBreak/>
        <w:br/>
      </w:r>
      <w:r w:rsidR="00E22ABC" w:rsidRPr="00063A69">
        <w:rPr>
          <w:rFonts w:ascii="Times New Roman" w:hAnsi="Times New Roman" w:cs="Times New Roman"/>
          <w:b/>
          <w:bCs/>
        </w:rPr>
        <w:t>Comment 9.</w:t>
      </w:r>
      <w:r w:rsidR="00E22ABC" w:rsidRPr="00063A69">
        <w:rPr>
          <w:rFonts w:ascii="Times New Roman" w:hAnsi="Times New Roman" w:cs="Times New Roman"/>
        </w:rPr>
        <w:t xml:space="preserve"> </w:t>
      </w:r>
      <w:r w:rsidRPr="00063A69">
        <w:rPr>
          <w:rFonts w:ascii="Times New Roman" w:hAnsi="Times New Roman" w:cs="Times New Roman"/>
        </w:rPr>
        <w:t xml:space="preserve"> Please clarify the definition of ghost kitchens used in the literature review.</w:t>
      </w:r>
    </w:p>
    <w:p w14:paraId="29ECA01F" w14:textId="10C50BC3" w:rsidR="001C0205" w:rsidRPr="00063A69" w:rsidRDefault="001C0205" w:rsidP="001C0205">
      <w:pPr>
        <w:ind w:left="720"/>
        <w:jc w:val="both"/>
        <w:rPr>
          <w:rFonts w:ascii="Times New Roman" w:hAnsi="Times New Roman" w:cs="Times New Roman"/>
        </w:rPr>
      </w:pPr>
      <w:r w:rsidRPr="00063A69">
        <w:rPr>
          <w:rFonts w:ascii="Times New Roman" w:hAnsi="Times New Roman" w:cs="Times New Roman"/>
          <w:b/>
          <w:bCs/>
        </w:rPr>
        <w:t>Change in manuscript:</w:t>
      </w:r>
      <w:r w:rsidRPr="00063A69">
        <w:rPr>
          <w:rFonts w:ascii="Times New Roman" w:hAnsi="Times New Roman" w:cs="Times New Roman"/>
        </w:rPr>
        <w:t xml:space="preserve"> A brief definition of ghost kitchens has been added in Section 2.</w:t>
      </w:r>
    </w:p>
    <w:p w14:paraId="23F58948" w14:textId="4603CA04" w:rsidR="00E22ABC" w:rsidRPr="00063A69" w:rsidRDefault="00072214" w:rsidP="006850D4">
      <w:pPr>
        <w:jc w:val="both"/>
        <w:rPr>
          <w:rFonts w:ascii="Times New Roman" w:hAnsi="Times New Roman" w:cs="Times New Roman"/>
        </w:rPr>
      </w:pPr>
      <w:r w:rsidRPr="00063A69">
        <w:rPr>
          <w:rFonts w:ascii="Times New Roman" w:hAnsi="Times New Roman" w:cs="Times New Roman"/>
        </w:rPr>
        <w:br/>
      </w:r>
      <w:r w:rsidR="00E22ABC" w:rsidRPr="00063A69">
        <w:rPr>
          <w:rFonts w:ascii="Times New Roman" w:hAnsi="Times New Roman" w:cs="Times New Roman"/>
          <w:b/>
          <w:bCs/>
        </w:rPr>
        <w:t>Comment 10.</w:t>
      </w:r>
      <w:r w:rsidR="00E22ABC" w:rsidRPr="00063A69">
        <w:rPr>
          <w:rFonts w:ascii="Times New Roman" w:hAnsi="Times New Roman" w:cs="Times New Roman"/>
        </w:rPr>
        <w:t xml:space="preserve"> </w:t>
      </w:r>
      <w:r w:rsidRPr="00063A69">
        <w:rPr>
          <w:rFonts w:ascii="Times New Roman" w:hAnsi="Times New Roman" w:cs="Times New Roman"/>
        </w:rPr>
        <w:t>Missing space in “availability [3</w:t>
      </w:r>
      <w:proofErr w:type="gramStart"/>
      <w:r w:rsidRPr="00063A69">
        <w:rPr>
          <w:rFonts w:ascii="Times New Roman" w:hAnsi="Times New Roman" w:cs="Times New Roman"/>
        </w:rPr>
        <w:t>].Static</w:t>
      </w:r>
      <w:proofErr w:type="gramEnd"/>
      <w:r w:rsidRPr="00063A69">
        <w:rPr>
          <w:rFonts w:ascii="Times New Roman" w:hAnsi="Times New Roman" w:cs="Times New Roman"/>
        </w:rPr>
        <w:t>”</w:t>
      </w:r>
    </w:p>
    <w:p w14:paraId="71D3C088" w14:textId="06C92409" w:rsidR="00A73FF9" w:rsidRPr="00063A69" w:rsidRDefault="00A73FF9" w:rsidP="00D365F9">
      <w:pPr>
        <w:ind w:left="720"/>
        <w:jc w:val="both"/>
        <w:rPr>
          <w:rFonts w:ascii="Times New Roman" w:hAnsi="Times New Roman" w:cs="Times New Roman"/>
        </w:rPr>
      </w:pPr>
      <w:r w:rsidRPr="00063A69">
        <w:rPr>
          <w:rFonts w:ascii="Times New Roman" w:hAnsi="Times New Roman" w:cs="Times New Roman"/>
          <w:b/>
          <w:bCs/>
        </w:rPr>
        <w:t>Response</w:t>
      </w:r>
      <w:r w:rsidRPr="00063A69">
        <w:rPr>
          <w:rFonts w:ascii="Times New Roman" w:hAnsi="Times New Roman" w:cs="Times New Roman"/>
        </w:rPr>
        <w:t>: The missing space in “availability [3</w:t>
      </w:r>
      <w:proofErr w:type="gramStart"/>
      <w:r w:rsidRPr="00063A69">
        <w:rPr>
          <w:rFonts w:ascii="Times New Roman" w:hAnsi="Times New Roman" w:cs="Times New Roman"/>
        </w:rPr>
        <w:t>].Static</w:t>
      </w:r>
      <w:proofErr w:type="gramEnd"/>
      <w:r w:rsidRPr="00063A69">
        <w:rPr>
          <w:rFonts w:ascii="Times New Roman" w:hAnsi="Times New Roman" w:cs="Times New Roman"/>
        </w:rPr>
        <w:t>” has been corrected in the revised manuscript.</w:t>
      </w:r>
    </w:p>
    <w:p w14:paraId="29BB806B" w14:textId="73200ACA" w:rsidR="00E22ABC" w:rsidRPr="00063A69" w:rsidRDefault="00072214" w:rsidP="006850D4">
      <w:pPr>
        <w:jc w:val="both"/>
        <w:rPr>
          <w:rFonts w:ascii="Times New Roman" w:hAnsi="Times New Roman" w:cs="Times New Roman"/>
        </w:rPr>
      </w:pPr>
      <w:r w:rsidRPr="00063A69">
        <w:rPr>
          <w:rFonts w:ascii="Times New Roman" w:hAnsi="Times New Roman" w:cs="Times New Roman"/>
        </w:rPr>
        <w:br/>
      </w:r>
      <w:r w:rsidR="00E22ABC" w:rsidRPr="00063A69">
        <w:rPr>
          <w:rFonts w:ascii="Times New Roman" w:hAnsi="Times New Roman" w:cs="Times New Roman"/>
          <w:b/>
          <w:bCs/>
        </w:rPr>
        <w:t>Comment 11.</w:t>
      </w:r>
      <w:r w:rsidRPr="00063A69">
        <w:rPr>
          <w:rFonts w:ascii="Times New Roman" w:hAnsi="Times New Roman" w:cs="Times New Roman"/>
        </w:rPr>
        <w:t xml:space="preserve"> Missing dot in “arrivals [17, 13] Although”</w:t>
      </w:r>
    </w:p>
    <w:p w14:paraId="445520ED" w14:textId="4BEAA709" w:rsidR="00150C3D" w:rsidRPr="00063A69" w:rsidRDefault="00150C3D" w:rsidP="00150C3D">
      <w:pPr>
        <w:ind w:left="720"/>
        <w:jc w:val="both"/>
        <w:rPr>
          <w:rFonts w:ascii="Times New Roman" w:hAnsi="Times New Roman" w:cs="Times New Roman"/>
        </w:rPr>
      </w:pPr>
      <w:r w:rsidRPr="00063A69">
        <w:rPr>
          <w:rFonts w:ascii="Times New Roman" w:hAnsi="Times New Roman" w:cs="Times New Roman"/>
          <w:b/>
          <w:bCs/>
        </w:rPr>
        <w:t>Response</w:t>
      </w:r>
      <w:r w:rsidRPr="00063A69">
        <w:rPr>
          <w:rFonts w:ascii="Times New Roman" w:hAnsi="Times New Roman" w:cs="Times New Roman"/>
        </w:rPr>
        <w:t xml:space="preserve">: </w:t>
      </w:r>
      <w:r w:rsidR="00A73FF9" w:rsidRPr="00063A69">
        <w:rPr>
          <w:rFonts w:ascii="Times New Roman" w:hAnsi="Times New Roman" w:cs="Times New Roman"/>
        </w:rPr>
        <w:t>The missing period in “arrivals [17, 13] Although” has been corrected in the revised manuscript.</w:t>
      </w:r>
    </w:p>
    <w:p w14:paraId="6F9EF526" w14:textId="2D968D7A" w:rsidR="00E22ABC" w:rsidRPr="00063A69" w:rsidRDefault="00072214" w:rsidP="006850D4">
      <w:pPr>
        <w:jc w:val="both"/>
        <w:rPr>
          <w:rFonts w:ascii="Times New Roman" w:hAnsi="Times New Roman" w:cs="Times New Roman"/>
        </w:rPr>
      </w:pPr>
      <w:r w:rsidRPr="00063A69">
        <w:rPr>
          <w:rFonts w:ascii="Times New Roman" w:hAnsi="Times New Roman" w:cs="Times New Roman"/>
        </w:rPr>
        <w:br/>
      </w:r>
      <w:r w:rsidR="00E22ABC" w:rsidRPr="00063A69">
        <w:rPr>
          <w:rFonts w:ascii="Times New Roman" w:hAnsi="Times New Roman" w:cs="Times New Roman"/>
          <w:b/>
          <w:bCs/>
        </w:rPr>
        <w:t>Comment 12.</w:t>
      </w:r>
      <w:r w:rsidRPr="00063A69">
        <w:rPr>
          <w:rFonts w:ascii="Times New Roman" w:hAnsi="Times New Roman" w:cs="Times New Roman"/>
        </w:rPr>
        <w:t xml:space="preserve"> Please also add the specs of the CPU.</w:t>
      </w:r>
    </w:p>
    <w:p w14:paraId="709AB0A4" w14:textId="77777777" w:rsidR="00150C3D" w:rsidRPr="00063A69" w:rsidRDefault="00150C3D" w:rsidP="00150C3D">
      <w:pPr>
        <w:ind w:left="720"/>
        <w:jc w:val="both"/>
        <w:rPr>
          <w:rFonts w:ascii="Times New Roman" w:hAnsi="Times New Roman" w:cs="Times New Roman"/>
        </w:rPr>
      </w:pPr>
      <w:r w:rsidRPr="00063A69">
        <w:rPr>
          <w:rFonts w:ascii="Times New Roman" w:hAnsi="Times New Roman" w:cs="Times New Roman"/>
          <w:b/>
          <w:bCs/>
        </w:rPr>
        <w:t>Response</w:t>
      </w:r>
      <w:r w:rsidRPr="00063A69">
        <w:rPr>
          <w:rFonts w:ascii="Times New Roman" w:hAnsi="Times New Roman" w:cs="Times New Roman"/>
        </w:rPr>
        <w:t>: We add the specs of the CPU and the language program we implemented in Section 5 second paragraph.</w:t>
      </w:r>
    </w:p>
    <w:p w14:paraId="4C659890" w14:textId="77777777" w:rsidR="00150C3D" w:rsidRPr="00063A69" w:rsidRDefault="00150C3D" w:rsidP="006850D4">
      <w:pPr>
        <w:jc w:val="both"/>
        <w:rPr>
          <w:rFonts w:ascii="Times New Roman" w:hAnsi="Times New Roman" w:cs="Times New Roman"/>
        </w:rPr>
      </w:pPr>
    </w:p>
    <w:p w14:paraId="7FB133F4" w14:textId="1D68A00D" w:rsidR="00E22ABC" w:rsidRPr="00063A69" w:rsidRDefault="00072214" w:rsidP="006850D4">
      <w:pPr>
        <w:jc w:val="both"/>
        <w:rPr>
          <w:rFonts w:ascii="Times New Roman" w:hAnsi="Times New Roman" w:cs="Times New Roman"/>
          <w:lang w:val="es-ES"/>
        </w:rPr>
      </w:pPr>
      <w:r w:rsidRPr="00063A69">
        <w:rPr>
          <w:rFonts w:ascii="Times New Roman" w:hAnsi="Times New Roman" w:cs="Times New Roman"/>
        </w:rPr>
        <w:br/>
      </w:r>
      <w:r w:rsidR="00E22ABC" w:rsidRPr="00063A69">
        <w:rPr>
          <w:rFonts w:ascii="Times New Roman" w:hAnsi="Times New Roman" w:cs="Times New Roman"/>
          <w:b/>
          <w:bCs/>
        </w:rPr>
        <w:t>Comment 13.</w:t>
      </w:r>
      <w:r w:rsidR="00E22ABC" w:rsidRPr="00063A69">
        <w:rPr>
          <w:rFonts w:ascii="Times New Roman" w:hAnsi="Times New Roman" w:cs="Times New Roman"/>
        </w:rPr>
        <w:t xml:space="preserve"> </w:t>
      </w:r>
      <w:r w:rsidRPr="00063A69">
        <w:rPr>
          <w:rFonts w:ascii="Times New Roman" w:hAnsi="Times New Roman" w:cs="Times New Roman"/>
        </w:rPr>
        <w:t xml:space="preserve"> How were the algorithms implemented? </w:t>
      </w:r>
      <w:r w:rsidRPr="00063A69">
        <w:rPr>
          <w:rFonts w:ascii="Times New Roman" w:hAnsi="Times New Roman" w:cs="Times New Roman"/>
          <w:lang w:val="es-ES"/>
        </w:rPr>
        <w:t xml:space="preserve">(i.e. </w:t>
      </w:r>
      <w:proofErr w:type="spellStart"/>
      <w:r w:rsidRPr="00063A69">
        <w:rPr>
          <w:rFonts w:ascii="Times New Roman" w:hAnsi="Times New Roman" w:cs="Times New Roman"/>
          <w:lang w:val="es-ES"/>
        </w:rPr>
        <w:t>python</w:t>
      </w:r>
      <w:proofErr w:type="spellEnd"/>
      <w:r w:rsidRPr="00063A69">
        <w:rPr>
          <w:rFonts w:ascii="Times New Roman" w:hAnsi="Times New Roman" w:cs="Times New Roman"/>
          <w:lang w:val="es-ES"/>
        </w:rPr>
        <w:t xml:space="preserve">, </w:t>
      </w:r>
      <w:proofErr w:type="spellStart"/>
      <w:r w:rsidRPr="00063A69">
        <w:rPr>
          <w:rFonts w:ascii="Times New Roman" w:hAnsi="Times New Roman" w:cs="Times New Roman"/>
          <w:lang w:val="es-ES"/>
        </w:rPr>
        <w:t>c++</w:t>
      </w:r>
      <w:proofErr w:type="spellEnd"/>
      <w:r w:rsidRPr="00063A69">
        <w:rPr>
          <w:rFonts w:ascii="Times New Roman" w:hAnsi="Times New Roman" w:cs="Times New Roman"/>
          <w:lang w:val="es-ES"/>
        </w:rPr>
        <w:t xml:space="preserve">, java, </w:t>
      </w:r>
      <w:proofErr w:type="spellStart"/>
      <w:r w:rsidRPr="00063A69">
        <w:rPr>
          <w:rFonts w:ascii="Times New Roman" w:hAnsi="Times New Roman" w:cs="Times New Roman"/>
          <w:lang w:val="es-ES"/>
        </w:rPr>
        <w:t>etc</w:t>
      </w:r>
      <w:proofErr w:type="spellEnd"/>
      <w:r w:rsidRPr="00063A69">
        <w:rPr>
          <w:rFonts w:ascii="Times New Roman" w:hAnsi="Times New Roman" w:cs="Times New Roman"/>
          <w:lang w:val="es-ES"/>
        </w:rPr>
        <w:t>)</w:t>
      </w:r>
    </w:p>
    <w:p w14:paraId="1BCCC128" w14:textId="791110C3" w:rsidR="00101140" w:rsidRPr="00063A69" w:rsidRDefault="00101140" w:rsidP="00101140">
      <w:pPr>
        <w:ind w:left="720"/>
        <w:jc w:val="both"/>
        <w:rPr>
          <w:rFonts w:ascii="Times New Roman" w:hAnsi="Times New Roman" w:cs="Times New Roman"/>
        </w:rPr>
      </w:pPr>
      <w:r w:rsidRPr="00063A69">
        <w:rPr>
          <w:rFonts w:ascii="Times New Roman" w:hAnsi="Times New Roman" w:cs="Times New Roman"/>
          <w:b/>
          <w:bCs/>
        </w:rPr>
        <w:t>Response</w:t>
      </w:r>
      <w:r w:rsidRPr="00063A69">
        <w:rPr>
          <w:rFonts w:ascii="Times New Roman" w:hAnsi="Times New Roman" w:cs="Times New Roman"/>
        </w:rPr>
        <w:t xml:space="preserve">: We add the specs of the </w:t>
      </w:r>
      <w:r w:rsidR="009501E8" w:rsidRPr="00063A69">
        <w:rPr>
          <w:rFonts w:ascii="Times New Roman" w:hAnsi="Times New Roman" w:cs="Times New Roman"/>
        </w:rPr>
        <w:t xml:space="preserve">CPU and the language program we implemented in </w:t>
      </w:r>
      <w:r w:rsidR="00150C3D" w:rsidRPr="00063A69">
        <w:rPr>
          <w:rFonts w:ascii="Times New Roman" w:hAnsi="Times New Roman" w:cs="Times New Roman"/>
        </w:rPr>
        <w:t>Section 5 second paragraph</w:t>
      </w:r>
      <w:r w:rsidR="00F54DD6" w:rsidRPr="00063A69">
        <w:rPr>
          <w:rFonts w:ascii="Times New Roman" w:hAnsi="Times New Roman" w:cs="Times New Roman"/>
        </w:rPr>
        <w:t>, that correspond to the actual architecture of the server</w:t>
      </w:r>
      <w:r w:rsidR="00BA3B85" w:rsidRPr="00063A69">
        <w:rPr>
          <w:rFonts w:ascii="Times New Roman" w:hAnsi="Times New Roman" w:cs="Times New Roman"/>
        </w:rPr>
        <w:t xml:space="preserve"> of the </w:t>
      </w:r>
      <w:r w:rsidR="00E95E56" w:rsidRPr="00063A69">
        <w:rPr>
          <w:rFonts w:ascii="Times New Roman" w:hAnsi="Times New Roman" w:cs="Times New Roman"/>
        </w:rPr>
        <w:t>L</w:t>
      </w:r>
      <w:r w:rsidR="00BA3B85" w:rsidRPr="00063A69">
        <w:rPr>
          <w:rFonts w:ascii="Times New Roman" w:hAnsi="Times New Roman" w:cs="Times New Roman"/>
        </w:rPr>
        <w:t>atin American company</w:t>
      </w:r>
      <w:r w:rsidRPr="00063A69">
        <w:rPr>
          <w:rFonts w:ascii="Times New Roman" w:hAnsi="Times New Roman" w:cs="Times New Roman"/>
        </w:rPr>
        <w:t>.</w:t>
      </w:r>
    </w:p>
    <w:p w14:paraId="3AE22C28" w14:textId="77777777" w:rsidR="00101140" w:rsidRPr="00063A69" w:rsidRDefault="00101140" w:rsidP="006850D4">
      <w:pPr>
        <w:jc w:val="both"/>
        <w:rPr>
          <w:rFonts w:ascii="Times New Roman" w:hAnsi="Times New Roman" w:cs="Times New Roman"/>
        </w:rPr>
      </w:pPr>
    </w:p>
    <w:p w14:paraId="1928798B" w14:textId="1AA55335" w:rsidR="00315641" w:rsidRPr="00063A69" w:rsidRDefault="00315641" w:rsidP="006850D4">
      <w:pPr>
        <w:jc w:val="both"/>
        <w:rPr>
          <w:rFonts w:ascii="Times New Roman" w:hAnsi="Times New Roman" w:cs="Times New Roman"/>
        </w:rPr>
      </w:pPr>
    </w:p>
    <w:sectPr w:rsidR="00315641" w:rsidRPr="00063A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72214"/>
    <w:rsid w:val="00040076"/>
    <w:rsid w:val="00063A69"/>
    <w:rsid w:val="00072214"/>
    <w:rsid w:val="000D2990"/>
    <w:rsid w:val="000D4C3B"/>
    <w:rsid w:val="000D5DF2"/>
    <w:rsid w:val="00101140"/>
    <w:rsid w:val="00150C3D"/>
    <w:rsid w:val="00162F7E"/>
    <w:rsid w:val="00167AF2"/>
    <w:rsid w:val="001740C1"/>
    <w:rsid w:val="001776B0"/>
    <w:rsid w:val="001B5888"/>
    <w:rsid w:val="001B6F0C"/>
    <w:rsid w:val="001C0205"/>
    <w:rsid w:val="001E53BE"/>
    <w:rsid w:val="00210041"/>
    <w:rsid w:val="00260CD3"/>
    <w:rsid w:val="002626AB"/>
    <w:rsid w:val="00284154"/>
    <w:rsid w:val="002C6204"/>
    <w:rsid w:val="002D0386"/>
    <w:rsid w:val="002E638D"/>
    <w:rsid w:val="00305E0D"/>
    <w:rsid w:val="00315641"/>
    <w:rsid w:val="00365A95"/>
    <w:rsid w:val="003A1B78"/>
    <w:rsid w:val="003B5DD2"/>
    <w:rsid w:val="003D5C0F"/>
    <w:rsid w:val="004727C3"/>
    <w:rsid w:val="004B507A"/>
    <w:rsid w:val="00501BC9"/>
    <w:rsid w:val="005575DE"/>
    <w:rsid w:val="00561F4D"/>
    <w:rsid w:val="005722A7"/>
    <w:rsid w:val="005730D8"/>
    <w:rsid w:val="005C6982"/>
    <w:rsid w:val="00610AAD"/>
    <w:rsid w:val="006139C6"/>
    <w:rsid w:val="006718D5"/>
    <w:rsid w:val="006850D4"/>
    <w:rsid w:val="006A594E"/>
    <w:rsid w:val="006C1F2B"/>
    <w:rsid w:val="006F14B8"/>
    <w:rsid w:val="00720011"/>
    <w:rsid w:val="00765B04"/>
    <w:rsid w:val="00776959"/>
    <w:rsid w:val="007A78DB"/>
    <w:rsid w:val="007B5567"/>
    <w:rsid w:val="008201E0"/>
    <w:rsid w:val="008676AE"/>
    <w:rsid w:val="0089269A"/>
    <w:rsid w:val="008A779E"/>
    <w:rsid w:val="008D499E"/>
    <w:rsid w:val="008E60E2"/>
    <w:rsid w:val="008F2BED"/>
    <w:rsid w:val="009128F4"/>
    <w:rsid w:val="009501E8"/>
    <w:rsid w:val="009640E7"/>
    <w:rsid w:val="00990C27"/>
    <w:rsid w:val="00991431"/>
    <w:rsid w:val="00A73FF9"/>
    <w:rsid w:val="00A82AC1"/>
    <w:rsid w:val="00A856F6"/>
    <w:rsid w:val="00A97229"/>
    <w:rsid w:val="00AA6E1E"/>
    <w:rsid w:val="00AF79E8"/>
    <w:rsid w:val="00B16E3A"/>
    <w:rsid w:val="00B23D5C"/>
    <w:rsid w:val="00B40CB2"/>
    <w:rsid w:val="00B55870"/>
    <w:rsid w:val="00B71685"/>
    <w:rsid w:val="00B770FD"/>
    <w:rsid w:val="00BA3B85"/>
    <w:rsid w:val="00BB110B"/>
    <w:rsid w:val="00BC5134"/>
    <w:rsid w:val="00C166A6"/>
    <w:rsid w:val="00CD6AD0"/>
    <w:rsid w:val="00CF6442"/>
    <w:rsid w:val="00D365F9"/>
    <w:rsid w:val="00D67774"/>
    <w:rsid w:val="00D74479"/>
    <w:rsid w:val="00D9258C"/>
    <w:rsid w:val="00DE2DC5"/>
    <w:rsid w:val="00E12DC0"/>
    <w:rsid w:val="00E22ABC"/>
    <w:rsid w:val="00E3611B"/>
    <w:rsid w:val="00E5245F"/>
    <w:rsid w:val="00E7275A"/>
    <w:rsid w:val="00E95E56"/>
    <w:rsid w:val="00E96F46"/>
    <w:rsid w:val="00EE484C"/>
    <w:rsid w:val="00EF42ED"/>
    <w:rsid w:val="00F508D4"/>
    <w:rsid w:val="00F54DD6"/>
    <w:rsid w:val="00F67D89"/>
    <w:rsid w:val="00F908ED"/>
    <w:rsid w:val="00FB1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9CF6"/>
  <w15:chartTrackingRefBased/>
  <w15:docId w15:val="{40A0DF8C-4D43-4446-ABEA-72F87D492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22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722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22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22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22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22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22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22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22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22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722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22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22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22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22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22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22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2214"/>
    <w:rPr>
      <w:rFonts w:eastAsiaTheme="majorEastAsia" w:cstheme="majorBidi"/>
      <w:color w:val="272727" w:themeColor="text1" w:themeTint="D8"/>
    </w:rPr>
  </w:style>
  <w:style w:type="paragraph" w:styleId="Ttulo">
    <w:name w:val="Title"/>
    <w:basedOn w:val="Normal"/>
    <w:next w:val="Normal"/>
    <w:link w:val="TtuloCar"/>
    <w:uiPriority w:val="10"/>
    <w:qFormat/>
    <w:rsid w:val="00072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22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22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22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2214"/>
    <w:pPr>
      <w:spacing w:before="160"/>
      <w:jc w:val="center"/>
    </w:pPr>
    <w:rPr>
      <w:i/>
      <w:iCs/>
      <w:color w:val="404040" w:themeColor="text1" w:themeTint="BF"/>
    </w:rPr>
  </w:style>
  <w:style w:type="character" w:customStyle="1" w:styleId="CitaCar">
    <w:name w:val="Cita Car"/>
    <w:basedOn w:val="Fuentedeprrafopredeter"/>
    <w:link w:val="Cita"/>
    <w:uiPriority w:val="29"/>
    <w:rsid w:val="00072214"/>
    <w:rPr>
      <w:i/>
      <w:iCs/>
      <w:color w:val="404040" w:themeColor="text1" w:themeTint="BF"/>
    </w:rPr>
  </w:style>
  <w:style w:type="paragraph" w:styleId="Prrafodelista">
    <w:name w:val="List Paragraph"/>
    <w:basedOn w:val="Normal"/>
    <w:uiPriority w:val="34"/>
    <w:qFormat/>
    <w:rsid w:val="00072214"/>
    <w:pPr>
      <w:ind w:left="720"/>
      <w:contextualSpacing/>
    </w:pPr>
  </w:style>
  <w:style w:type="character" w:styleId="nfasisintenso">
    <w:name w:val="Intense Emphasis"/>
    <w:basedOn w:val="Fuentedeprrafopredeter"/>
    <w:uiPriority w:val="21"/>
    <w:qFormat/>
    <w:rsid w:val="00072214"/>
    <w:rPr>
      <w:i/>
      <w:iCs/>
      <w:color w:val="0F4761" w:themeColor="accent1" w:themeShade="BF"/>
    </w:rPr>
  </w:style>
  <w:style w:type="paragraph" w:styleId="Citadestacada">
    <w:name w:val="Intense Quote"/>
    <w:basedOn w:val="Normal"/>
    <w:next w:val="Normal"/>
    <w:link w:val="CitadestacadaCar"/>
    <w:uiPriority w:val="30"/>
    <w:qFormat/>
    <w:rsid w:val="00072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2214"/>
    <w:rPr>
      <w:i/>
      <w:iCs/>
      <w:color w:val="0F4761" w:themeColor="accent1" w:themeShade="BF"/>
    </w:rPr>
  </w:style>
  <w:style w:type="character" w:styleId="Referenciaintensa">
    <w:name w:val="Intense Reference"/>
    <w:basedOn w:val="Fuentedeprrafopredeter"/>
    <w:uiPriority w:val="32"/>
    <w:qFormat/>
    <w:rsid w:val="00072214"/>
    <w:rPr>
      <w:b/>
      <w:bCs/>
      <w:smallCaps/>
      <w:color w:val="0F4761" w:themeColor="accent1" w:themeShade="BF"/>
      <w:spacing w:val="5"/>
    </w:rPr>
  </w:style>
  <w:style w:type="character" w:styleId="Textodelmarcadordeposicin">
    <w:name w:val="Placeholder Text"/>
    <w:basedOn w:val="Fuentedeprrafopredeter"/>
    <w:uiPriority w:val="99"/>
    <w:semiHidden/>
    <w:rsid w:val="00210041"/>
    <w:rPr>
      <w:color w:val="666666"/>
    </w:rPr>
  </w:style>
  <w:style w:type="character" w:styleId="Hipervnculo">
    <w:name w:val="Hyperlink"/>
    <w:basedOn w:val="Fuentedeprrafopredeter"/>
    <w:uiPriority w:val="99"/>
    <w:unhideWhenUsed/>
    <w:rsid w:val="00A97229"/>
    <w:rPr>
      <w:color w:val="467886" w:themeColor="hyperlink"/>
      <w:u w:val="single"/>
    </w:rPr>
  </w:style>
  <w:style w:type="character" w:styleId="Mencinsinresolver">
    <w:name w:val="Unresolved Mention"/>
    <w:basedOn w:val="Fuentedeprrafopredeter"/>
    <w:uiPriority w:val="99"/>
    <w:semiHidden/>
    <w:unhideWhenUsed/>
    <w:rsid w:val="00A972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Danielgiraldosb/BRKGA-for-Meal-delivery-routing-problem" TargetMode="External"/><Relationship Id="rId4" Type="http://schemas.openxmlformats.org/officeDocument/2006/relationships/hyperlink" Target="https://github.com/Danielgiraldosb/BRKGA-for-Meal-delivery-routing-proble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11319</TotalTime>
  <Pages>5</Pages>
  <Words>1683</Words>
  <Characters>9594</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Sebastian Giraldo Herrera</dc:creator>
  <cp:keywords/>
  <dc:description/>
  <cp:lastModifiedBy>Daniel Sebastian Giraldo Herrera</cp:lastModifiedBy>
  <cp:revision>87</cp:revision>
  <dcterms:created xsi:type="dcterms:W3CDTF">2026-03-27T20:59:00Z</dcterms:created>
  <dcterms:modified xsi:type="dcterms:W3CDTF">2026-04-08T19:44:00Z</dcterms:modified>
</cp:coreProperties>
</file>