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Como utilizar esse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Faça uma cópia do arquivo 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[ File → Make a copy...] e </w:t>
      </w:r>
      <w:r w:rsidDel="00000000" w:rsidR="00000000" w:rsidRPr="00000000">
        <w:rPr>
          <w:rtl w:val="0"/>
        </w:rPr>
        <w:t xml:space="preserve">renomeie-o para </w:t>
      </w:r>
      <w:r w:rsidDel="00000000" w:rsidR="00000000" w:rsidRPr="00000000">
        <w:rPr>
          <w:b w:val="1"/>
          <w:rtl w:val="0"/>
        </w:rPr>
        <w:t xml:space="preserve">“Web-Projeto_nome_do_seu_sistema”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Substitua o texto </w:t>
      </w:r>
      <w:r w:rsidDel="00000000" w:rsidR="00000000" w:rsidRPr="00000000">
        <w:rPr>
          <w:color w:val="38761d"/>
          <w:rtl w:val="0"/>
        </w:rPr>
        <w:t xml:space="preserve">em verde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Instruções de envio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Após completar as seções, salve o arquivo como PDF e envie através de atividade específica no AVA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Copie o arquivo para uma área pública na Web (e.g., repositório aberto no GitHub)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rPr/>
      </w:pPr>
      <w:r w:rsidDel="00000000" w:rsidR="00000000" w:rsidRPr="00000000">
        <w:rPr>
          <w:rFonts w:ascii="Calibri" w:cs="Calibri" w:eastAsia="Calibri" w:hAnsi="Calibri"/>
          <w:b w:val="0"/>
          <w:color w:val="2e75b5"/>
          <w:sz w:val="32"/>
          <w:szCs w:val="32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pageBreakBefore w:val="0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Descrição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Usuários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Funcionalidades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Decisões Técnicas (opcional)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begin"/>
        <w:instrText xml:space="preserve"> HYPERLINK \l "_Toc461998674"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begin"/>
        <w:instrText xml:space="preserve"> HYPERLINK \l "_Toc461998674"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\l "_Toc461998674"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Repositório GitHub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https://github.com/Danielgol/FinTrack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Equipe: </w:t>
      </w:r>
      <w:r w:rsidDel="00000000" w:rsidR="00000000" w:rsidRPr="00000000">
        <w:rPr>
          <w:rtl w:val="0"/>
        </w:rPr>
        <w:t xml:space="preserve">Daniel Carneiro Rosa, Diego Soares Pires Ferreira, João Victor Cavalcanti Teixeira de Assis.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bookmarkStart w:colFirst="0" w:colLast="0" w:name="_l2klmsl41zl9" w:id="1"/>
      <w:bookmarkEnd w:id="1"/>
      <w:r w:rsidDel="00000000" w:rsidR="00000000" w:rsidRPr="00000000">
        <w:rPr>
          <w:color w:val="38761d"/>
          <w:rtl w:val="0"/>
        </w:rPr>
        <w:t xml:space="preserve">FinTrack - Acompanhamento de finanças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Descrição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Simples, confiável e seguro.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FinTrack é uma plataforma que o irá auxiliar com suas finanças pessoais, trazendo uma interface amigável para quem quer acompanhar o seu caixa pessoal independente do banco ou da moeda.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No FinTrack, o usuário pode registrar sempre que tiver um gasto ou um recebimento, colocando descrição e o valor.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Com esse app, o usuário pode: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-&gt; Colocar o quanto gastou e quanto recebeu;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-&gt; Separar as finanças por banco;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-&gt; Acompanhar seus investimentos em criptomoedas;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-&gt; Calcular projeção de rendimento do mês atual.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38761d"/>
          <w:rtl w:val="0"/>
        </w:rPr>
        <w:t xml:space="preserve">Qualquer pessoa.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0"/>
          <w:color w:val="000000"/>
          <w:sz w:val="32"/>
          <w:szCs w:val="32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Cadastrar usuário e Logar;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Usuário deverá colocar o quanto gastou e quanto recebeu;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Separar as finanças por banco;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Acompanhar os investimentos do usuário em criptomoedas;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Calcular manualmente a projeção de rendimento do mês 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3dy6vkm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7dp8vu" w:id="6"/>
      <w:bookmarkEnd w:id="6"/>
      <w:r w:rsidDel="00000000" w:rsidR="00000000" w:rsidRPr="00000000">
        <w:rPr>
          <w:rtl w:val="0"/>
        </w:rPr>
        <w:t xml:space="preserve">Decisões Técnicas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Descreva as tecnologias que você está pensando em utilizar e forneça as razões para incluí-las no seu projeto.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MySQL ou MongoDB para banco de dados;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HTML, CSS, JS, Angular para o Front-End;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NodeJs com Express para API Back-End.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MySQL é um banco de dados altamente confiável e utilizado em sistemas seguros. O MongoDB surge como uma alternativa que também vem sendo bastante utilizado;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Angular é uma ferramenta em javascript para desenvolvimento do front-end que é bastante utilizada;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NodeJS é uma ferramenta para a criação de servidores em javascript muito utilizada ultimamente, sendo o Express JS uma ferramenta também muito utilizada para a criação da estrutura dos servidores em NodeJS;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Nova Mon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72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nielgol/FinTrack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