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4E7F" w14:textId="5FA219AB" w:rsidR="00163D08" w:rsidRPr="00163D08" w:rsidRDefault="00163D08" w:rsidP="00163D08">
      <w:pPr>
        <w:jc w:val="center"/>
        <w:rPr>
          <w:rFonts w:ascii="Times New Roman" w:hAnsi="Times New Roman" w:cs="Times New Roman"/>
          <w:b/>
          <w:bCs/>
          <w:sz w:val="32"/>
          <w:szCs w:val="32"/>
        </w:rPr>
      </w:pPr>
      <w:r w:rsidRPr="00163D08">
        <w:rPr>
          <w:rFonts w:ascii="Times New Roman" w:hAnsi="Times New Roman" w:cs="Times New Roman"/>
          <w:b/>
          <w:bCs/>
          <w:sz w:val="32"/>
          <w:szCs w:val="32"/>
        </w:rPr>
        <w:t>Manual de Pruebas de Integración.</w:t>
      </w:r>
    </w:p>
    <w:p w14:paraId="7D4B4D8D" w14:textId="68BFAEE1" w:rsidR="00163D08" w:rsidRPr="00163D08" w:rsidRDefault="00163D08" w:rsidP="00163D08">
      <w:pPr>
        <w:jc w:val="center"/>
        <w:rPr>
          <w:rFonts w:ascii="Times New Roman" w:hAnsi="Times New Roman" w:cs="Times New Roman"/>
          <w:b/>
          <w:bCs/>
          <w:sz w:val="32"/>
          <w:szCs w:val="32"/>
        </w:rPr>
      </w:pPr>
      <w:r w:rsidRPr="00163D08">
        <w:rPr>
          <w:rFonts w:ascii="Times New Roman" w:hAnsi="Times New Roman" w:cs="Times New Roman"/>
          <w:b/>
          <w:bCs/>
          <w:sz w:val="32"/>
          <w:szCs w:val="32"/>
        </w:rPr>
        <w:t>Proyecto Eventos Académicos 2025.</w:t>
      </w:r>
    </w:p>
    <w:p w14:paraId="4CEB1E52" w14:textId="77777777" w:rsidR="00163D08" w:rsidRPr="00163D08" w:rsidRDefault="00163D08" w:rsidP="00163D08">
      <w:pPr>
        <w:rPr>
          <w:rFonts w:ascii="Times New Roman" w:hAnsi="Times New Roman" w:cs="Times New Roman"/>
        </w:rPr>
      </w:pPr>
    </w:p>
    <w:p w14:paraId="72F7129E" w14:textId="6BB689FB"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xml:space="preserve">Fecha: </w:t>
      </w:r>
      <w:r w:rsidR="005928A3">
        <w:rPr>
          <w:rFonts w:ascii="Times New Roman" w:hAnsi="Times New Roman" w:cs="Times New Roman"/>
          <w:sz w:val="24"/>
          <w:szCs w:val="24"/>
        </w:rPr>
        <w:t>septiembre</w:t>
      </w:r>
      <w:r w:rsidRPr="00163D08">
        <w:rPr>
          <w:rFonts w:ascii="Times New Roman" w:hAnsi="Times New Roman" w:cs="Times New Roman"/>
          <w:sz w:val="24"/>
          <w:szCs w:val="24"/>
        </w:rPr>
        <w:t xml:space="preserve"> 2025</w:t>
      </w:r>
    </w:p>
    <w:p w14:paraId="0B9227A5" w14:textId="059273DA" w:rsidR="00163D08" w:rsidRPr="00163D08" w:rsidRDefault="005928A3" w:rsidP="00163D08">
      <w:pPr>
        <w:rPr>
          <w:rFonts w:ascii="Times New Roman" w:hAnsi="Times New Roman" w:cs="Times New Roman"/>
          <w:sz w:val="24"/>
          <w:szCs w:val="24"/>
        </w:rPr>
      </w:pPr>
      <w:r>
        <w:rPr>
          <w:rFonts w:ascii="Times New Roman" w:hAnsi="Times New Roman" w:cs="Times New Roman"/>
          <w:sz w:val="24"/>
          <w:szCs w:val="24"/>
        </w:rPr>
        <w:t>R</w:t>
      </w:r>
      <w:r w:rsidR="00163D08" w:rsidRPr="00163D08">
        <w:rPr>
          <w:rFonts w:ascii="Times New Roman" w:hAnsi="Times New Roman" w:cs="Times New Roman"/>
          <w:sz w:val="24"/>
          <w:szCs w:val="24"/>
        </w:rPr>
        <w:t xml:space="preserve">esponsable: Equipo de desarrollo </w:t>
      </w:r>
    </w:p>
    <w:p w14:paraId="01079C51" w14:textId="77777777" w:rsidR="00163D08" w:rsidRPr="00163D08" w:rsidRDefault="00163D08" w:rsidP="00163D08">
      <w:pPr>
        <w:rPr>
          <w:rFonts w:ascii="Times New Roman" w:hAnsi="Times New Roman" w:cs="Times New Roman"/>
          <w:sz w:val="24"/>
          <w:szCs w:val="24"/>
        </w:rPr>
      </w:pPr>
      <w:proofErr w:type="spellStart"/>
      <w:r w:rsidRPr="00163D08">
        <w:rPr>
          <w:rFonts w:ascii="Times New Roman" w:hAnsi="Times New Roman" w:cs="Times New Roman"/>
          <w:sz w:val="24"/>
          <w:szCs w:val="24"/>
        </w:rPr>
        <w:t>Yeni</w:t>
      </w:r>
      <w:proofErr w:type="spellEnd"/>
      <w:r w:rsidRPr="00163D08">
        <w:rPr>
          <w:rFonts w:ascii="Times New Roman" w:hAnsi="Times New Roman" w:cs="Times New Roman"/>
          <w:sz w:val="24"/>
          <w:szCs w:val="24"/>
        </w:rPr>
        <w:t xml:space="preserve"> Paola Quintero Ríos</w:t>
      </w:r>
    </w:p>
    <w:p w14:paraId="1C048BD2"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Daniel Alejandro Dávila</w:t>
      </w:r>
    </w:p>
    <w:p w14:paraId="7574BA33"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Sergio Castaño</w:t>
      </w:r>
    </w:p>
    <w:p w14:paraId="1A1823BD"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Jhonatan Escobar Palacio</w:t>
      </w:r>
    </w:p>
    <w:p w14:paraId="2B1FC66E" w14:textId="77777777" w:rsidR="00163D08" w:rsidRPr="00163D08" w:rsidRDefault="00163D08" w:rsidP="00163D08">
      <w:pPr>
        <w:rPr>
          <w:rFonts w:ascii="Times New Roman" w:hAnsi="Times New Roman" w:cs="Times New Roman"/>
          <w:sz w:val="24"/>
          <w:szCs w:val="24"/>
        </w:rPr>
      </w:pPr>
    </w:p>
    <w:p w14:paraId="7D0C2959" w14:textId="77777777" w:rsidR="00163D08" w:rsidRPr="005928A3" w:rsidRDefault="00163D08" w:rsidP="00163D08">
      <w:pPr>
        <w:rPr>
          <w:rFonts w:ascii="Times New Roman" w:hAnsi="Times New Roman" w:cs="Times New Roman"/>
          <w:b/>
          <w:bCs/>
          <w:sz w:val="28"/>
          <w:szCs w:val="28"/>
        </w:rPr>
      </w:pPr>
      <w:r w:rsidRPr="005928A3">
        <w:rPr>
          <w:rFonts w:ascii="Times New Roman" w:hAnsi="Times New Roman" w:cs="Times New Roman"/>
          <w:b/>
          <w:bCs/>
          <w:sz w:val="28"/>
          <w:szCs w:val="28"/>
        </w:rPr>
        <w:t>1. Objetivo</w:t>
      </w:r>
    </w:p>
    <w:p w14:paraId="569B2ECC"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El presente manual tiene como objetivo describir el plan de pruebas de integración para el sistema de Eventos Académicos 2025, asegurando que los diferentes módulos funcionen correctamente en conjunto y cumplan con los requisitos establecidos.</w:t>
      </w:r>
    </w:p>
    <w:p w14:paraId="1A5F1E81" w14:textId="77777777" w:rsidR="00163D08" w:rsidRPr="005928A3" w:rsidRDefault="00163D08" w:rsidP="00163D08">
      <w:pPr>
        <w:rPr>
          <w:rFonts w:ascii="Times New Roman" w:hAnsi="Times New Roman" w:cs="Times New Roman"/>
          <w:b/>
          <w:bCs/>
          <w:sz w:val="28"/>
          <w:szCs w:val="28"/>
        </w:rPr>
      </w:pPr>
      <w:r w:rsidRPr="005928A3">
        <w:rPr>
          <w:rFonts w:ascii="Times New Roman" w:hAnsi="Times New Roman" w:cs="Times New Roman"/>
          <w:b/>
          <w:bCs/>
          <w:sz w:val="28"/>
          <w:szCs w:val="28"/>
        </w:rPr>
        <w:t>2. Alcance</w:t>
      </w:r>
    </w:p>
    <w:p w14:paraId="4E21FEE6"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Las pruebas de integración se aplicarán a los siguientes módulos del sistema:</w:t>
      </w:r>
    </w:p>
    <w:p w14:paraId="093C94B3"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Gestión de eventos</w:t>
      </w:r>
    </w:p>
    <w:p w14:paraId="74215404" w14:textId="37DCFF41"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xml:space="preserve">- Registro de </w:t>
      </w:r>
      <w:r w:rsidR="00DD23C6">
        <w:rPr>
          <w:rFonts w:ascii="Times New Roman" w:hAnsi="Times New Roman" w:cs="Times New Roman"/>
          <w:sz w:val="24"/>
          <w:szCs w:val="24"/>
        </w:rPr>
        <w:t>expositores</w:t>
      </w:r>
    </w:p>
    <w:p w14:paraId="3DA1181C"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Registro de asistentes</w:t>
      </w:r>
    </w:p>
    <w:p w14:paraId="6826D159"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Gestión de evaluadores</w:t>
      </w:r>
    </w:p>
    <w:p w14:paraId="343A21BE"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Generación y envío de certificados</w:t>
      </w:r>
    </w:p>
    <w:p w14:paraId="259A2BC1" w14:textId="6B854CC9"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Compartir evento</w:t>
      </w:r>
      <w:r w:rsidR="00DD23C6">
        <w:rPr>
          <w:rFonts w:ascii="Times New Roman" w:hAnsi="Times New Roman" w:cs="Times New Roman"/>
          <w:sz w:val="24"/>
          <w:szCs w:val="24"/>
        </w:rPr>
        <w:t>s</w:t>
      </w:r>
      <w:r w:rsidRPr="00163D08">
        <w:rPr>
          <w:rFonts w:ascii="Times New Roman" w:hAnsi="Times New Roman" w:cs="Times New Roman"/>
          <w:sz w:val="24"/>
          <w:szCs w:val="24"/>
        </w:rPr>
        <w:t xml:space="preserve"> (correo, WhatsApp, etc.)</w:t>
      </w:r>
    </w:p>
    <w:p w14:paraId="268D49D5" w14:textId="2959E660" w:rsid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No se incluyen pruebas de carga, rendimiento ni seguridad en este manual.</w:t>
      </w:r>
    </w:p>
    <w:p w14:paraId="78E7AE9D" w14:textId="77777777" w:rsidR="005928A3" w:rsidRPr="00163D08" w:rsidRDefault="005928A3" w:rsidP="00163D08">
      <w:pPr>
        <w:rPr>
          <w:rFonts w:ascii="Times New Roman" w:hAnsi="Times New Roman" w:cs="Times New Roman"/>
          <w:sz w:val="24"/>
          <w:szCs w:val="24"/>
        </w:rPr>
      </w:pPr>
    </w:p>
    <w:p w14:paraId="15562522" w14:textId="77777777" w:rsidR="00163D08" w:rsidRPr="005928A3" w:rsidRDefault="00163D08" w:rsidP="00163D08">
      <w:pPr>
        <w:rPr>
          <w:rFonts w:ascii="Times New Roman" w:hAnsi="Times New Roman" w:cs="Times New Roman"/>
          <w:b/>
          <w:bCs/>
          <w:sz w:val="28"/>
          <w:szCs w:val="28"/>
        </w:rPr>
      </w:pPr>
      <w:r w:rsidRPr="005928A3">
        <w:rPr>
          <w:rFonts w:ascii="Times New Roman" w:hAnsi="Times New Roman" w:cs="Times New Roman"/>
          <w:b/>
          <w:bCs/>
          <w:sz w:val="28"/>
          <w:szCs w:val="28"/>
        </w:rPr>
        <w:t>3. Entorno de Pruebas</w:t>
      </w:r>
    </w:p>
    <w:p w14:paraId="24DB3809"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El entorno de pruebas estará compuesto por:</w:t>
      </w:r>
    </w:p>
    <w:p w14:paraId="09016AF8"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Framework: Django</w:t>
      </w:r>
    </w:p>
    <w:p w14:paraId="16715A54" w14:textId="6840D226"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xml:space="preserve">- Base de datos: </w:t>
      </w:r>
      <w:r w:rsidR="00DD23C6">
        <w:rPr>
          <w:rFonts w:ascii="Times New Roman" w:hAnsi="Times New Roman" w:cs="Times New Roman"/>
          <w:sz w:val="24"/>
          <w:szCs w:val="24"/>
        </w:rPr>
        <w:t>MySQL</w:t>
      </w:r>
    </w:p>
    <w:p w14:paraId="2DC84EF2" w14:textId="14CA7CED" w:rsidR="00DD23C6" w:rsidRDefault="00163D08" w:rsidP="00163D08">
      <w:pPr>
        <w:rPr>
          <w:rFonts w:ascii="Times New Roman" w:hAnsi="Times New Roman" w:cs="Times New Roman"/>
          <w:sz w:val="24"/>
          <w:szCs w:val="24"/>
        </w:rPr>
      </w:pPr>
      <w:r w:rsidRPr="00163D08">
        <w:rPr>
          <w:rFonts w:ascii="Times New Roman" w:hAnsi="Times New Roman" w:cs="Times New Roman"/>
          <w:sz w:val="24"/>
          <w:szCs w:val="24"/>
        </w:rPr>
        <w:lastRenderedPageBreak/>
        <w:t>- Frontend: HTML, CSS, JAVA SCRIPT</w:t>
      </w:r>
      <w:r w:rsidR="005928A3">
        <w:rPr>
          <w:rFonts w:ascii="Times New Roman" w:hAnsi="Times New Roman" w:cs="Times New Roman"/>
          <w:sz w:val="24"/>
          <w:szCs w:val="24"/>
        </w:rPr>
        <w:t>,</w:t>
      </w:r>
      <w:r w:rsidR="00DD23C6">
        <w:rPr>
          <w:rFonts w:ascii="Times New Roman" w:hAnsi="Times New Roman" w:cs="Times New Roman"/>
          <w:sz w:val="24"/>
          <w:szCs w:val="24"/>
        </w:rPr>
        <w:t xml:space="preserve"> </w:t>
      </w:r>
      <w:r w:rsidRPr="00163D08">
        <w:rPr>
          <w:rFonts w:ascii="Times New Roman" w:hAnsi="Times New Roman" w:cs="Times New Roman"/>
          <w:sz w:val="24"/>
          <w:szCs w:val="24"/>
        </w:rPr>
        <w:t>BOO</w:t>
      </w:r>
      <w:r w:rsidR="005928A3">
        <w:rPr>
          <w:rFonts w:ascii="Times New Roman" w:hAnsi="Times New Roman" w:cs="Times New Roman"/>
          <w:sz w:val="24"/>
          <w:szCs w:val="24"/>
        </w:rPr>
        <w:t>TS</w:t>
      </w:r>
      <w:r w:rsidRPr="00163D08">
        <w:rPr>
          <w:rFonts w:ascii="Times New Roman" w:hAnsi="Times New Roman" w:cs="Times New Roman"/>
          <w:sz w:val="24"/>
          <w:szCs w:val="24"/>
        </w:rPr>
        <w:t>TRAP</w:t>
      </w:r>
      <w:r w:rsidR="005928A3">
        <w:rPr>
          <w:rFonts w:ascii="Times New Roman" w:hAnsi="Times New Roman" w:cs="Times New Roman"/>
          <w:sz w:val="24"/>
          <w:szCs w:val="24"/>
        </w:rPr>
        <w:t>.</w:t>
      </w:r>
    </w:p>
    <w:p w14:paraId="37274A18" w14:textId="31793BFB" w:rsidR="00DD23C6" w:rsidRPr="00163D08" w:rsidRDefault="00DD23C6" w:rsidP="00163D08">
      <w:pPr>
        <w:rPr>
          <w:rFonts w:ascii="Times New Roman" w:hAnsi="Times New Roman" w:cs="Times New Roman"/>
          <w:sz w:val="24"/>
          <w:szCs w:val="24"/>
        </w:rPr>
      </w:pPr>
      <w:r>
        <w:rPr>
          <w:rFonts w:ascii="Times New Roman" w:hAnsi="Times New Roman" w:cs="Times New Roman"/>
          <w:sz w:val="24"/>
          <w:szCs w:val="24"/>
        </w:rPr>
        <w:t>- Backend: Python</w:t>
      </w:r>
      <w:r w:rsidR="00457B45">
        <w:rPr>
          <w:rFonts w:ascii="Times New Roman" w:hAnsi="Times New Roman" w:cs="Times New Roman"/>
          <w:sz w:val="24"/>
          <w:szCs w:val="24"/>
        </w:rPr>
        <w:t>.</w:t>
      </w:r>
    </w:p>
    <w:p w14:paraId="09A7D0E2" w14:textId="0605252D" w:rsidR="00163D08" w:rsidRPr="00163D08" w:rsidRDefault="00163D08">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942"/>
        <w:gridCol w:w="2943"/>
        <w:gridCol w:w="2943"/>
      </w:tblGrid>
      <w:tr w:rsidR="00163D08" w:rsidRPr="00163D08" w14:paraId="2E894688" w14:textId="77777777" w:rsidTr="0051203C">
        <w:tc>
          <w:tcPr>
            <w:tcW w:w="2942" w:type="dxa"/>
          </w:tcPr>
          <w:p w14:paraId="784608D3" w14:textId="77777777" w:rsidR="00163D08" w:rsidRPr="00163D08" w:rsidRDefault="00163D08" w:rsidP="0051203C">
            <w:pPr>
              <w:rPr>
                <w:rFonts w:ascii="Times New Roman" w:hAnsi="Times New Roman" w:cs="Times New Roman"/>
                <w:sz w:val="24"/>
                <w:szCs w:val="24"/>
              </w:rPr>
            </w:pPr>
            <w:r w:rsidRPr="00163D08">
              <w:rPr>
                <w:rFonts w:ascii="Times New Roman" w:hAnsi="Times New Roman" w:cs="Times New Roman"/>
                <w:sz w:val="24"/>
                <w:szCs w:val="24"/>
              </w:rPr>
              <w:t>Paso</w:t>
            </w:r>
          </w:p>
        </w:tc>
        <w:tc>
          <w:tcPr>
            <w:tcW w:w="2943" w:type="dxa"/>
          </w:tcPr>
          <w:p w14:paraId="31CD8D3A" w14:textId="77777777" w:rsidR="00163D08" w:rsidRPr="00163D08" w:rsidRDefault="00163D08" w:rsidP="0051203C">
            <w:pPr>
              <w:rPr>
                <w:rFonts w:ascii="Times New Roman" w:hAnsi="Times New Roman" w:cs="Times New Roman"/>
                <w:sz w:val="24"/>
                <w:szCs w:val="24"/>
              </w:rPr>
            </w:pPr>
            <w:r w:rsidRPr="00163D08">
              <w:rPr>
                <w:rFonts w:ascii="Times New Roman" w:hAnsi="Times New Roman" w:cs="Times New Roman"/>
                <w:sz w:val="24"/>
                <w:szCs w:val="24"/>
              </w:rPr>
              <w:t>Actor</w:t>
            </w:r>
          </w:p>
        </w:tc>
        <w:tc>
          <w:tcPr>
            <w:tcW w:w="2943" w:type="dxa"/>
          </w:tcPr>
          <w:p w14:paraId="35AFA63D" w14:textId="77777777" w:rsidR="00163D08" w:rsidRPr="00163D08" w:rsidRDefault="00163D08" w:rsidP="0051203C">
            <w:pPr>
              <w:rPr>
                <w:rFonts w:ascii="Times New Roman" w:hAnsi="Times New Roman" w:cs="Times New Roman"/>
                <w:sz w:val="24"/>
                <w:szCs w:val="24"/>
              </w:rPr>
            </w:pPr>
            <w:r w:rsidRPr="00163D08">
              <w:rPr>
                <w:rFonts w:ascii="Times New Roman" w:hAnsi="Times New Roman" w:cs="Times New Roman"/>
                <w:sz w:val="24"/>
                <w:szCs w:val="24"/>
              </w:rPr>
              <w:t>Acción / Respuesta</w:t>
            </w:r>
          </w:p>
        </w:tc>
      </w:tr>
      <w:tr w:rsidR="00163D08" w:rsidRPr="00163D08" w14:paraId="7821F0D5" w14:textId="77777777" w:rsidTr="0051203C">
        <w:tc>
          <w:tcPr>
            <w:tcW w:w="2942" w:type="dxa"/>
          </w:tcPr>
          <w:p w14:paraId="6363971C" w14:textId="77777777" w:rsidR="00163D08" w:rsidRPr="00163D08" w:rsidRDefault="00163D08" w:rsidP="0051203C">
            <w:pPr>
              <w:rPr>
                <w:rFonts w:ascii="Times New Roman" w:hAnsi="Times New Roman" w:cs="Times New Roman"/>
                <w:sz w:val="24"/>
                <w:szCs w:val="24"/>
              </w:rPr>
            </w:pPr>
            <w:r w:rsidRPr="00163D08">
              <w:rPr>
                <w:rFonts w:ascii="Times New Roman" w:hAnsi="Times New Roman" w:cs="Times New Roman"/>
                <w:sz w:val="24"/>
                <w:szCs w:val="24"/>
              </w:rPr>
              <w:t>1</w:t>
            </w:r>
          </w:p>
        </w:tc>
        <w:tc>
          <w:tcPr>
            <w:tcW w:w="2943" w:type="dxa"/>
          </w:tcPr>
          <w:p w14:paraId="7EA906DA" w14:textId="14F2D0B4" w:rsidR="00163D08" w:rsidRPr="00163D08" w:rsidRDefault="00E73E86" w:rsidP="0051203C">
            <w:pPr>
              <w:rPr>
                <w:rFonts w:ascii="Times New Roman" w:hAnsi="Times New Roman" w:cs="Times New Roman"/>
                <w:sz w:val="24"/>
                <w:szCs w:val="24"/>
              </w:rPr>
            </w:pPr>
            <w:r>
              <w:rPr>
                <w:rFonts w:ascii="Times New Roman" w:hAnsi="Times New Roman" w:cs="Times New Roman"/>
                <w:sz w:val="24"/>
                <w:szCs w:val="24"/>
              </w:rPr>
              <w:t>ADMINISTRADOR DE EVENTO</w:t>
            </w:r>
          </w:p>
        </w:tc>
        <w:tc>
          <w:tcPr>
            <w:tcW w:w="2943" w:type="dxa"/>
          </w:tcPr>
          <w:p w14:paraId="3578D8CD" w14:textId="6454DE7F" w:rsidR="00163D08" w:rsidRPr="00163D08" w:rsidRDefault="00163D08" w:rsidP="0051203C">
            <w:pPr>
              <w:rPr>
                <w:rFonts w:ascii="Times New Roman" w:hAnsi="Times New Roman" w:cs="Times New Roman"/>
                <w:sz w:val="24"/>
                <w:szCs w:val="24"/>
              </w:rPr>
            </w:pPr>
          </w:p>
        </w:tc>
      </w:tr>
      <w:tr w:rsidR="00163D08" w:rsidRPr="00163D08" w14:paraId="6733B455" w14:textId="77777777" w:rsidTr="0051203C">
        <w:tc>
          <w:tcPr>
            <w:tcW w:w="2942" w:type="dxa"/>
          </w:tcPr>
          <w:p w14:paraId="49211CB4" w14:textId="77777777" w:rsidR="00163D08" w:rsidRPr="00163D08" w:rsidRDefault="00163D08" w:rsidP="0051203C">
            <w:pPr>
              <w:rPr>
                <w:rFonts w:ascii="Times New Roman" w:hAnsi="Times New Roman" w:cs="Times New Roman"/>
                <w:sz w:val="24"/>
                <w:szCs w:val="24"/>
              </w:rPr>
            </w:pPr>
            <w:r w:rsidRPr="00163D08">
              <w:rPr>
                <w:rFonts w:ascii="Times New Roman" w:hAnsi="Times New Roman" w:cs="Times New Roman"/>
                <w:sz w:val="24"/>
                <w:szCs w:val="24"/>
              </w:rPr>
              <w:t>2</w:t>
            </w:r>
          </w:p>
        </w:tc>
        <w:tc>
          <w:tcPr>
            <w:tcW w:w="2943" w:type="dxa"/>
          </w:tcPr>
          <w:p w14:paraId="16571303" w14:textId="6BC88F61" w:rsidR="00163D08" w:rsidRPr="00163D08" w:rsidRDefault="00E73E86" w:rsidP="0051203C">
            <w:pPr>
              <w:rPr>
                <w:rFonts w:ascii="Times New Roman" w:hAnsi="Times New Roman" w:cs="Times New Roman"/>
                <w:sz w:val="24"/>
                <w:szCs w:val="24"/>
              </w:rPr>
            </w:pPr>
            <w:r>
              <w:rPr>
                <w:rFonts w:ascii="Times New Roman" w:hAnsi="Times New Roman" w:cs="Times New Roman"/>
                <w:sz w:val="24"/>
                <w:szCs w:val="24"/>
              </w:rPr>
              <w:t>SUPER ADMIN</w:t>
            </w:r>
          </w:p>
        </w:tc>
        <w:tc>
          <w:tcPr>
            <w:tcW w:w="2943" w:type="dxa"/>
          </w:tcPr>
          <w:p w14:paraId="258129F7" w14:textId="46ABDA54" w:rsidR="00163D08" w:rsidRPr="00163D08" w:rsidRDefault="00163D08" w:rsidP="0051203C">
            <w:pPr>
              <w:rPr>
                <w:rFonts w:ascii="Times New Roman" w:hAnsi="Times New Roman" w:cs="Times New Roman"/>
                <w:sz w:val="24"/>
                <w:szCs w:val="24"/>
              </w:rPr>
            </w:pPr>
          </w:p>
        </w:tc>
      </w:tr>
      <w:tr w:rsidR="00A864B9" w:rsidRPr="00163D08" w14:paraId="2C4114E8" w14:textId="77777777" w:rsidTr="0051203C">
        <w:tc>
          <w:tcPr>
            <w:tcW w:w="2942" w:type="dxa"/>
          </w:tcPr>
          <w:p w14:paraId="46E9AAD2" w14:textId="57CBCFE9" w:rsidR="00A864B9" w:rsidRPr="00163D08" w:rsidRDefault="00A864B9" w:rsidP="0051203C">
            <w:pPr>
              <w:rPr>
                <w:rFonts w:ascii="Times New Roman" w:hAnsi="Times New Roman" w:cs="Times New Roman"/>
                <w:sz w:val="24"/>
                <w:szCs w:val="24"/>
              </w:rPr>
            </w:pPr>
            <w:r>
              <w:rPr>
                <w:rFonts w:ascii="Times New Roman" w:hAnsi="Times New Roman" w:cs="Times New Roman"/>
                <w:sz w:val="24"/>
                <w:szCs w:val="24"/>
              </w:rPr>
              <w:t>3</w:t>
            </w:r>
          </w:p>
        </w:tc>
        <w:tc>
          <w:tcPr>
            <w:tcW w:w="2943" w:type="dxa"/>
          </w:tcPr>
          <w:p w14:paraId="0D4B0B24" w14:textId="658690EB" w:rsidR="00A864B9" w:rsidRPr="00163D08" w:rsidRDefault="00E73E86" w:rsidP="0051203C">
            <w:pPr>
              <w:rPr>
                <w:rFonts w:ascii="Times New Roman" w:hAnsi="Times New Roman" w:cs="Times New Roman"/>
                <w:sz w:val="24"/>
                <w:szCs w:val="24"/>
              </w:rPr>
            </w:pPr>
            <w:r>
              <w:rPr>
                <w:rFonts w:ascii="Times New Roman" w:hAnsi="Times New Roman" w:cs="Times New Roman"/>
                <w:sz w:val="24"/>
                <w:szCs w:val="24"/>
              </w:rPr>
              <w:t>VISITANTE WEB</w:t>
            </w:r>
          </w:p>
        </w:tc>
        <w:tc>
          <w:tcPr>
            <w:tcW w:w="2943" w:type="dxa"/>
          </w:tcPr>
          <w:p w14:paraId="12F7172F" w14:textId="600A7769" w:rsidR="00A864B9" w:rsidRPr="00163D08" w:rsidRDefault="00E73E86" w:rsidP="0051203C">
            <w:pPr>
              <w:rPr>
                <w:rFonts w:ascii="Times New Roman" w:hAnsi="Times New Roman" w:cs="Times New Roman"/>
                <w:sz w:val="24"/>
                <w:szCs w:val="24"/>
              </w:rPr>
            </w:pPr>
            <w:r>
              <w:rPr>
                <w:rFonts w:ascii="Times New Roman" w:hAnsi="Times New Roman" w:cs="Times New Roman"/>
                <w:sz w:val="24"/>
                <w:szCs w:val="24"/>
              </w:rPr>
              <w:t>HU01, HU02, HU03, HU04, HU05, HU06 - N</w:t>
            </w:r>
            <w:r w:rsidRPr="00E73E86">
              <w:rPr>
                <w:rFonts w:ascii="Times New Roman" w:hAnsi="Times New Roman" w:cs="Times New Roman"/>
                <w:sz w:val="24"/>
                <w:szCs w:val="24"/>
              </w:rPr>
              <w:t>avegar por la lista de eventos próximos a realizarse y utilizar distintos filtros (como fecha, área o costo) para localizar aquellos de su interés. Al seleccionar un evento, podrá acceder a información detallada sobre el mismo, incluyendo fecha, lugar, descripción y costo. Además, podrá registrarse en los eventos de su interés y, en caso de eventos con costo, anexar los soportes de pago necesarios para asegurar su asistencia. También podrá compartir la información del evento con sus contactos a través de enlaces o redes sociales.</w:t>
            </w:r>
          </w:p>
        </w:tc>
      </w:tr>
      <w:tr w:rsidR="00326EE5" w:rsidRPr="00163D08" w14:paraId="14309C7A" w14:textId="77777777" w:rsidTr="0051203C">
        <w:tc>
          <w:tcPr>
            <w:tcW w:w="2942" w:type="dxa"/>
          </w:tcPr>
          <w:p w14:paraId="680039C8" w14:textId="5AC27BD0" w:rsidR="00326EE5" w:rsidRDefault="00326EE5" w:rsidP="0051203C">
            <w:pPr>
              <w:rPr>
                <w:rFonts w:ascii="Times New Roman" w:hAnsi="Times New Roman" w:cs="Times New Roman"/>
                <w:sz w:val="24"/>
                <w:szCs w:val="24"/>
              </w:rPr>
            </w:pPr>
            <w:r>
              <w:rPr>
                <w:rFonts w:ascii="Times New Roman" w:hAnsi="Times New Roman" w:cs="Times New Roman"/>
                <w:sz w:val="24"/>
                <w:szCs w:val="24"/>
              </w:rPr>
              <w:t>4</w:t>
            </w:r>
          </w:p>
        </w:tc>
        <w:tc>
          <w:tcPr>
            <w:tcW w:w="2943" w:type="dxa"/>
          </w:tcPr>
          <w:p w14:paraId="6BB5A04B" w14:textId="388F2333" w:rsidR="00326EE5" w:rsidRDefault="00326EE5" w:rsidP="0051203C">
            <w:pPr>
              <w:rPr>
                <w:rFonts w:ascii="Times New Roman" w:hAnsi="Times New Roman" w:cs="Times New Roman"/>
                <w:sz w:val="24"/>
                <w:szCs w:val="24"/>
              </w:rPr>
            </w:pPr>
            <w:r>
              <w:rPr>
                <w:rFonts w:ascii="Times New Roman" w:hAnsi="Times New Roman" w:cs="Times New Roman"/>
                <w:sz w:val="24"/>
                <w:szCs w:val="24"/>
              </w:rPr>
              <w:t>ASISTENTE</w:t>
            </w:r>
          </w:p>
        </w:tc>
        <w:tc>
          <w:tcPr>
            <w:tcW w:w="2943" w:type="dxa"/>
          </w:tcPr>
          <w:p w14:paraId="31D35A01" w14:textId="70106A14" w:rsidR="00326EE5" w:rsidRDefault="00326EE5" w:rsidP="0051203C">
            <w:pPr>
              <w:rPr>
                <w:rFonts w:ascii="Times New Roman" w:hAnsi="Times New Roman" w:cs="Times New Roman"/>
                <w:sz w:val="24"/>
                <w:szCs w:val="24"/>
              </w:rPr>
            </w:pPr>
            <w:r>
              <w:rPr>
                <w:rFonts w:ascii="Times New Roman" w:hAnsi="Times New Roman" w:cs="Times New Roman"/>
                <w:sz w:val="24"/>
                <w:szCs w:val="24"/>
              </w:rPr>
              <w:t xml:space="preserve">HU07, HU08, HU09, HU10, HU11, HU12, HU13 - </w:t>
            </w:r>
            <w:r w:rsidRPr="00326EE5">
              <w:rPr>
                <w:rFonts w:ascii="Times New Roman" w:hAnsi="Times New Roman" w:cs="Times New Roman"/>
                <w:sz w:val="24"/>
                <w:szCs w:val="24"/>
              </w:rPr>
              <w:t xml:space="preserve">tras inscribirse en un evento, recibirá el comprobante de inscripción en formato QR y la clave de acceso al sistema vía correo electrónico, lo que le permitirá ingresar al evento. Podrá recibir notificaciones en su celular sobre actualizaciones o cambios relacionados con los eventos en los que está </w:t>
            </w:r>
            <w:r w:rsidRPr="00326EE5">
              <w:rPr>
                <w:rFonts w:ascii="Times New Roman" w:hAnsi="Times New Roman" w:cs="Times New Roman"/>
                <w:sz w:val="24"/>
                <w:szCs w:val="24"/>
              </w:rPr>
              <w:lastRenderedPageBreak/>
              <w:t>inscrito, visualizar y descargar la programación detallada, así como compartir la información de estos eventos con sus contactos. Asimismo, tendrá la posibilidad de cancelar su inscripción, liberando su cupo para otros participantes. Al finalizar el evento, podrá recibir su certificado de asistencia por correo y descargar las memorias (presentaciones, documentos, materiales) para su consulta posterior.</w:t>
            </w:r>
          </w:p>
        </w:tc>
      </w:tr>
    </w:tbl>
    <w:p w14:paraId="0E6FF63C" w14:textId="77777777" w:rsidR="00163D08" w:rsidRPr="00163D08" w:rsidRDefault="00163D08">
      <w:pPr>
        <w:rPr>
          <w:rFonts w:ascii="Times New Roman" w:hAnsi="Times New Roman" w:cs="Times New Roman"/>
          <w:sz w:val="24"/>
          <w:szCs w:val="24"/>
        </w:rPr>
      </w:pPr>
    </w:p>
    <w:sectPr w:rsidR="00163D08" w:rsidRPr="00163D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D9"/>
    <w:rsid w:val="00163D08"/>
    <w:rsid w:val="00326EE5"/>
    <w:rsid w:val="00457B45"/>
    <w:rsid w:val="005928A3"/>
    <w:rsid w:val="009606E2"/>
    <w:rsid w:val="009815D9"/>
    <w:rsid w:val="00A864B9"/>
    <w:rsid w:val="00DD23C6"/>
    <w:rsid w:val="00E46BC0"/>
    <w:rsid w:val="00E73E86"/>
    <w:rsid w:val="00F149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A8A0"/>
  <w15:chartTrackingRefBased/>
  <w15:docId w15:val="{DB3F2043-0454-4C48-8908-4B6E2452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81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8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372</Words>
  <Characters>2049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Castaño</dc:creator>
  <cp:keywords/>
  <dc:description/>
  <cp:lastModifiedBy>Sergio Castaño</cp:lastModifiedBy>
  <cp:revision>6</cp:revision>
  <dcterms:created xsi:type="dcterms:W3CDTF">2025-09-15T15:57:00Z</dcterms:created>
  <dcterms:modified xsi:type="dcterms:W3CDTF">2025-09-15T18:52:00Z</dcterms:modified>
</cp:coreProperties>
</file>