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19D" w:rsidRDefault="00D1372B">
      <w:pPr>
        <w:rPr>
          <w:rFonts w:hint="eastAsia"/>
        </w:rPr>
      </w:pPr>
      <w:r>
        <w:rPr>
          <w:noProof/>
        </w:rPr>
        <w:drawing>
          <wp:inline distT="0" distB="0" distL="0" distR="0" wp14:anchorId="167161F2" wp14:editId="74C41FE4">
            <wp:extent cx="2257425" cy="2743200"/>
            <wp:effectExtent l="0" t="0" r="9525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1372B" w:rsidRDefault="00D1372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F05FE" wp14:editId="7B15BC28">
                <wp:simplePos x="0" y="0"/>
                <wp:positionH relativeFrom="margin">
                  <wp:posOffset>-67945</wp:posOffset>
                </wp:positionH>
                <wp:positionV relativeFrom="paragraph">
                  <wp:posOffset>66675</wp:posOffset>
                </wp:positionV>
                <wp:extent cx="2665095" cy="2338070"/>
                <wp:effectExtent l="0" t="0" r="20955" b="24130"/>
                <wp:wrapThrough wrapText="bothSides">
                  <wp:wrapPolygon edited="0">
                    <wp:start x="0" y="0"/>
                    <wp:lineTo x="0" y="21647"/>
                    <wp:lineTo x="21615" y="21647"/>
                    <wp:lineTo x="21615" y="0"/>
                    <wp:lineTo x="0" y="0"/>
                  </wp:wrapPolygon>
                </wp:wrapThrough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2338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72B" w:rsidRDefault="00D1372B" w:rsidP="00D1372B">
                            <w:r>
                              <w:rPr>
                                <w:rFonts w:hint="eastAsia"/>
                              </w:rPr>
                              <w:t>模型拟合度：</w:t>
                            </w:r>
                            <w:r w:rsidRPr="00D1372B">
                              <w:t>0.964</w:t>
                            </w:r>
                          </w:p>
                          <w:p w:rsidR="00D1372B" w:rsidRDefault="00D1372B" w:rsidP="00D1372B">
                            <w:r>
                              <w:rPr>
                                <w:rFonts w:hint="eastAsia"/>
                              </w:rPr>
                              <w:t xml:space="preserve">2017Q2 </w:t>
                            </w:r>
                            <w:r>
                              <w:rPr>
                                <w:rFonts w:hint="eastAsia"/>
                              </w:rPr>
                              <w:t>预测值：</w:t>
                            </w:r>
                            <w:r>
                              <w:t>510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万元</w:t>
                            </w:r>
                          </w:p>
                          <w:p w:rsidR="00D1372B" w:rsidRDefault="00D1372B" w:rsidP="00D1372B">
                            <w:r>
                              <w:rPr>
                                <w:rFonts w:hint="eastAsia"/>
                              </w:rPr>
                              <w:t>95%</w:t>
                            </w:r>
                            <w:r>
                              <w:rPr>
                                <w:rFonts w:hint="eastAsia"/>
                              </w:rPr>
                              <w:t>置信区间：</w:t>
                            </w:r>
                          </w:p>
                          <w:p w:rsidR="00D1372B" w:rsidRDefault="00D1372B" w:rsidP="00D1372B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【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4955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9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万元，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5250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万元】</w:t>
                            </w:r>
                          </w:p>
                          <w:p w:rsidR="00D1372B" w:rsidRDefault="00D1372B" w:rsidP="00D1372B">
                            <w:pPr>
                              <w:rPr>
                                <w:rFonts w:ascii="宋体" w:eastAsia="宋体" w:hAnsi="宋体"/>
                              </w:rPr>
                            </w:pPr>
                          </w:p>
                          <w:p w:rsidR="00D1372B" w:rsidRPr="00931922" w:rsidRDefault="00D1372B" w:rsidP="00D1372B">
                            <w:r>
                              <w:rPr>
                                <w:rFonts w:ascii="宋体" w:eastAsia="宋体" w:hAnsi="宋体" w:hint="eastAsia"/>
                              </w:rPr>
                              <w:t>环比上升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4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%，同比上升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11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%，行业营业收入呈上升趋势。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.35pt;margin-top:5.25pt;width:209.85pt;height:184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">
                <v:textbox>
                  <w:txbxContent>
                    <w:p w:rsidR="00D1372B" w:rsidRDefault="00D1372B" w:rsidP="00D1372B">
                      <w:r>
                        <w:rPr>
                          <w:rFonts w:hint="eastAsia"/>
                        </w:rPr>
                        <w:t>模型拟合度：</w:t>
                      </w:r>
                      <w:r w:rsidRPr="00D1372B">
                        <w:t>0.964</w:t>
                      </w:r>
                    </w:p>
                    <w:p w:rsidR="00D1372B" w:rsidRDefault="00D1372B" w:rsidP="00D1372B">
                      <w:r>
                        <w:rPr>
                          <w:rFonts w:hint="eastAsia"/>
                        </w:rPr>
                        <w:t xml:space="preserve">2017Q2 </w:t>
                      </w:r>
                      <w:r>
                        <w:rPr>
                          <w:rFonts w:hint="eastAsia"/>
                        </w:rPr>
                        <w:t>预测值：</w:t>
                      </w:r>
                      <w:r>
                        <w:t>510</w:t>
                      </w:r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万元</w:t>
                      </w:r>
                    </w:p>
                    <w:p w:rsidR="00D1372B" w:rsidRDefault="00D1372B" w:rsidP="00D1372B">
                      <w:r>
                        <w:rPr>
                          <w:rFonts w:hint="eastAsia"/>
                        </w:rPr>
                        <w:t>95%</w:t>
                      </w:r>
                      <w:r>
                        <w:rPr>
                          <w:rFonts w:hint="eastAsia"/>
                        </w:rPr>
                        <w:t>置信区间：</w:t>
                      </w:r>
                    </w:p>
                    <w:p w:rsidR="00D1372B" w:rsidRDefault="00D1372B" w:rsidP="00D1372B">
                      <w:pPr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【</w:t>
                      </w:r>
                      <w:r>
                        <w:rPr>
                          <w:rFonts w:ascii="宋体" w:eastAsia="宋体" w:hAnsi="宋体"/>
                        </w:rPr>
                        <w:t>4955</w:t>
                      </w:r>
                      <w:r>
                        <w:rPr>
                          <w:rFonts w:ascii="宋体" w:eastAsia="宋体" w:hAnsi="宋体" w:hint="eastAsia"/>
                        </w:rPr>
                        <w:t>9</w:t>
                      </w:r>
                      <w:r>
                        <w:rPr>
                          <w:rFonts w:ascii="宋体" w:eastAsia="宋体" w:hAnsi="宋体" w:hint="eastAsia"/>
                        </w:rPr>
                        <w:t>万元，</w:t>
                      </w:r>
                      <w:r>
                        <w:rPr>
                          <w:rFonts w:ascii="宋体" w:eastAsia="宋体" w:hAnsi="宋体"/>
                        </w:rPr>
                        <w:t>5250</w:t>
                      </w:r>
                      <w:r>
                        <w:rPr>
                          <w:rFonts w:ascii="宋体" w:eastAsia="宋体" w:hAnsi="宋体" w:hint="eastAsia"/>
                        </w:rPr>
                        <w:t>1</w:t>
                      </w:r>
                      <w:r>
                        <w:rPr>
                          <w:rFonts w:ascii="宋体" w:eastAsia="宋体" w:hAnsi="宋体" w:hint="eastAsia"/>
                        </w:rPr>
                        <w:t>万元】</w:t>
                      </w:r>
                    </w:p>
                    <w:p w:rsidR="00D1372B" w:rsidRDefault="00D1372B" w:rsidP="00D1372B">
                      <w:pPr>
                        <w:rPr>
                          <w:rFonts w:ascii="宋体" w:eastAsia="宋体" w:hAnsi="宋体"/>
                        </w:rPr>
                      </w:pPr>
                    </w:p>
                    <w:p w:rsidR="00D1372B" w:rsidRPr="00931922" w:rsidRDefault="00D1372B" w:rsidP="00D1372B">
                      <w:r>
                        <w:rPr>
                          <w:rFonts w:ascii="宋体" w:eastAsia="宋体" w:hAnsi="宋体" w:hint="eastAsia"/>
                        </w:rPr>
                        <w:t>环比上升</w:t>
                      </w:r>
                      <w:r>
                        <w:rPr>
                          <w:rFonts w:ascii="宋体" w:eastAsia="宋体" w:hAnsi="宋体" w:hint="eastAsia"/>
                        </w:rPr>
                        <w:t>4</w:t>
                      </w:r>
                      <w:r>
                        <w:rPr>
                          <w:rFonts w:ascii="宋体" w:eastAsia="宋体" w:hAnsi="宋体" w:hint="eastAsia"/>
                        </w:rPr>
                        <w:t>%，同比上升</w:t>
                      </w:r>
                      <w:r>
                        <w:rPr>
                          <w:rFonts w:ascii="宋体" w:eastAsia="宋体" w:hAnsi="宋体" w:hint="eastAsia"/>
                        </w:rPr>
                        <w:t>11</w:t>
                      </w:r>
                      <w:r>
                        <w:rPr>
                          <w:rFonts w:ascii="宋体" w:eastAsia="宋体" w:hAnsi="宋体" w:hint="eastAsia"/>
                        </w:rPr>
                        <w:t>%，行业营业收入呈上升趋势。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D13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B6E" w:rsidRDefault="00CD7B6E" w:rsidP="00D1372B">
      <w:r>
        <w:separator/>
      </w:r>
    </w:p>
  </w:endnote>
  <w:endnote w:type="continuationSeparator" w:id="0">
    <w:p w:rsidR="00CD7B6E" w:rsidRDefault="00CD7B6E" w:rsidP="00D1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B6E" w:rsidRDefault="00CD7B6E" w:rsidP="00D1372B">
      <w:r>
        <w:separator/>
      </w:r>
    </w:p>
  </w:footnote>
  <w:footnote w:type="continuationSeparator" w:id="0">
    <w:p w:rsidR="00CD7B6E" w:rsidRDefault="00CD7B6E" w:rsidP="00D13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095"/>
    <w:rsid w:val="009D0FFA"/>
    <w:rsid w:val="00B9219D"/>
    <w:rsid w:val="00CD7B6E"/>
    <w:rsid w:val="00D1372B"/>
    <w:rsid w:val="00D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7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7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37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372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13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7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7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37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372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13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JC\&#21253;&#35013;&#21360;&#21047;\&#21253;&#35013;&#21360;&#21047;&#34892;&#19994;&#33829;&#25910;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包装印刷行业营业总收入均值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包装印刷行业营收!$B$1</c:f>
              <c:strCache>
                <c:ptCount val="1"/>
                <c:pt idx="0">
                  <c:v>实际值</c:v>
                </c:pt>
              </c:strCache>
            </c:strRef>
          </c:tx>
          <c:marker>
            <c:symbol val="none"/>
          </c:marker>
          <c:cat>
            <c:strRef>
              <c:f>包装印刷行业营收!$A$2:$A$27</c:f>
              <c:strCache>
                <c:ptCount val="26"/>
                <c:pt idx="0">
                  <c:v>2011 Q1</c:v>
                </c:pt>
                <c:pt idx="1">
                  <c:v>2011 Q2</c:v>
                </c:pt>
                <c:pt idx="2">
                  <c:v>2011 Q3</c:v>
                </c:pt>
                <c:pt idx="3">
                  <c:v>2011 Q4</c:v>
                </c:pt>
                <c:pt idx="4">
                  <c:v>2012 Q1</c:v>
                </c:pt>
                <c:pt idx="5">
                  <c:v>2012 Q2</c:v>
                </c:pt>
                <c:pt idx="6">
                  <c:v>2012 Q3</c:v>
                </c:pt>
                <c:pt idx="7">
                  <c:v>2012 Q4</c:v>
                </c:pt>
                <c:pt idx="8">
                  <c:v>2013 Q1</c:v>
                </c:pt>
                <c:pt idx="9">
                  <c:v>2013 Q2</c:v>
                </c:pt>
                <c:pt idx="10">
                  <c:v>2013 Q3</c:v>
                </c:pt>
                <c:pt idx="11">
                  <c:v>2013 Q4</c:v>
                </c:pt>
                <c:pt idx="12">
                  <c:v>2014 Q1</c:v>
                </c:pt>
                <c:pt idx="13">
                  <c:v>2014 Q2</c:v>
                </c:pt>
                <c:pt idx="14">
                  <c:v>2014 Q3</c:v>
                </c:pt>
                <c:pt idx="15">
                  <c:v>2014 Q4</c:v>
                </c:pt>
                <c:pt idx="16">
                  <c:v>2015 Q1</c:v>
                </c:pt>
                <c:pt idx="17">
                  <c:v>2015 Q2</c:v>
                </c:pt>
                <c:pt idx="18">
                  <c:v>2015 Q3</c:v>
                </c:pt>
                <c:pt idx="19">
                  <c:v>2015 Q4</c:v>
                </c:pt>
                <c:pt idx="20">
                  <c:v>2016 Q1</c:v>
                </c:pt>
                <c:pt idx="21">
                  <c:v>2016 Q2</c:v>
                </c:pt>
                <c:pt idx="22">
                  <c:v>2016 Q3</c:v>
                </c:pt>
                <c:pt idx="23">
                  <c:v>2016 Q4</c:v>
                </c:pt>
                <c:pt idx="24">
                  <c:v>2017 Q1</c:v>
                </c:pt>
                <c:pt idx="25">
                  <c:v>2017 Q2</c:v>
                </c:pt>
              </c:strCache>
            </c:strRef>
          </c:cat>
          <c:val>
            <c:numRef>
              <c:f>包装印刷行业营收!$B$2:$B$27</c:f>
              <c:numCache>
                <c:formatCode>General</c:formatCode>
                <c:ptCount val="26"/>
                <c:pt idx="0">
                  <c:v>307457160.30928898</c:v>
                </c:pt>
                <c:pt idx="1">
                  <c:v>319978855.06517202</c:v>
                </c:pt>
                <c:pt idx="2">
                  <c:v>319007938.778207</c:v>
                </c:pt>
                <c:pt idx="3">
                  <c:v>342948351.98139697</c:v>
                </c:pt>
                <c:pt idx="4">
                  <c:v>296431984.345608</c:v>
                </c:pt>
                <c:pt idx="5">
                  <c:v>322654590.61723</c:v>
                </c:pt>
                <c:pt idx="6">
                  <c:v>347090689.20898598</c:v>
                </c:pt>
                <c:pt idx="7">
                  <c:v>340913725.46223003</c:v>
                </c:pt>
                <c:pt idx="8">
                  <c:v>343646899.79421198</c:v>
                </c:pt>
                <c:pt idx="9">
                  <c:v>363625493.575023</c:v>
                </c:pt>
                <c:pt idx="10">
                  <c:v>383538708.36015803</c:v>
                </c:pt>
                <c:pt idx="11">
                  <c:v>381902297.52358103</c:v>
                </c:pt>
                <c:pt idx="12">
                  <c:v>382882850.19186902</c:v>
                </c:pt>
                <c:pt idx="13">
                  <c:v>399695321.37295002</c:v>
                </c:pt>
                <c:pt idx="14">
                  <c:v>433393245.15754801</c:v>
                </c:pt>
                <c:pt idx="15">
                  <c:v>426780295.47392899</c:v>
                </c:pt>
                <c:pt idx="16">
                  <c:v>419307653.62131</c:v>
                </c:pt>
                <c:pt idx="17">
                  <c:v>437630602.45045203</c:v>
                </c:pt>
                <c:pt idx="18">
                  <c:v>443447717.05616701</c:v>
                </c:pt>
                <c:pt idx="19">
                  <c:v>487448251.90654403</c:v>
                </c:pt>
                <c:pt idx="20">
                  <c:v>463686456.220245</c:v>
                </c:pt>
                <c:pt idx="21">
                  <c:v>458277198.082892</c:v>
                </c:pt>
                <c:pt idx="22">
                  <c:v>529760685.50068599</c:v>
                </c:pt>
                <c:pt idx="23">
                  <c:v>563083970.891765</c:v>
                </c:pt>
                <c:pt idx="24">
                  <c:v>491949527.10117602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包装印刷行业营收!$C$1</c:f>
              <c:strCache>
                <c:ptCount val="1"/>
                <c:pt idx="0">
                  <c:v>预测值</c:v>
                </c:pt>
              </c:strCache>
            </c:strRef>
          </c:tx>
          <c:marker>
            <c:symbol val="none"/>
          </c:marker>
          <c:cat>
            <c:strRef>
              <c:f>包装印刷行业营收!$A$2:$A$27</c:f>
              <c:strCache>
                <c:ptCount val="26"/>
                <c:pt idx="0">
                  <c:v>2011 Q1</c:v>
                </c:pt>
                <c:pt idx="1">
                  <c:v>2011 Q2</c:v>
                </c:pt>
                <c:pt idx="2">
                  <c:v>2011 Q3</c:v>
                </c:pt>
                <c:pt idx="3">
                  <c:v>2011 Q4</c:v>
                </c:pt>
                <c:pt idx="4">
                  <c:v>2012 Q1</c:v>
                </c:pt>
                <c:pt idx="5">
                  <c:v>2012 Q2</c:v>
                </c:pt>
                <c:pt idx="6">
                  <c:v>2012 Q3</c:v>
                </c:pt>
                <c:pt idx="7">
                  <c:v>2012 Q4</c:v>
                </c:pt>
                <c:pt idx="8">
                  <c:v>2013 Q1</c:v>
                </c:pt>
                <c:pt idx="9">
                  <c:v>2013 Q2</c:v>
                </c:pt>
                <c:pt idx="10">
                  <c:v>2013 Q3</c:v>
                </c:pt>
                <c:pt idx="11">
                  <c:v>2013 Q4</c:v>
                </c:pt>
                <c:pt idx="12">
                  <c:v>2014 Q1</c:v>
                </c:pt>
                <c:pt idx="13">
                  <c:v>2014 Q2</c:v>
                </c:pt>
                <c:pt idx="14">
                  <c:v>2014 Q3</c:v>
                </c:pt>
                <c:pt idx="15">
                  <c:v>2014 Q4</c:v>
                </c:pt>
                <c:pt idx="16">
                  <c:v>2015 Q1</c:v>
                </c:pt>
                <c:pt idx="17">
                  <c:v>2015 Q2</c:v>
                </c:pt>
                <c:pt idx="18">
                  <c:v>2015 Q3</c:v>
                </c:pt>
                <c:pt idx="19">
                  <c:v>2015 Q4</c:v>
                </c:pt>
                <c:pt idx="20">
                  <c:v>2016 Q1</c:v>
                </c:pt>
                <c:pt idx="21">
                  <c:v>2016 Q2</c:v>
                </c:pt>
                <c:pt idx="22">
                  <c:v>2016 Q3</c:v>
                </c:pt>
                <c:pt idx="23">
                  <c:v>2016 Q4</c:v>
                </c:pt>
                <c:pt idx="24">
                  <c:v>2017 Q1</c:v>
                </c:pt>
                <c:pt idx="25">
                  <c:v>2017 Q2</c:v>
                </c:pt>
              </c:strCache>
            </c:strRef>
          </c:cat>
          <c:val>
            <c:numRef>
              <c:f>包装印刷行业营收!$C$2:$C$27</c:f>
              <c:numCache>
                <c:formatCode>General</c:formatCode>
                <c:ptCount val="26"/>
                <c:pt idx="0">
                  <c:v>293730621.05251801</c:v>
                </c:pt>
                <c:pt idx="1">
                  <c:v>323005797.33039898</c:v>
                </c:pt>
                <c:pt idx="2">
                  <c:v>323416023.99083102</c:v>
                </c:pt>
                <c:pt idx="3">
                  <c:v>342647372.35721397</c:v>
                </c:pt>
                <c:pt idx="4">
                  <c:v>308278882.57815599</c:v>
                </c:pt>
                <c:pt idx="5">
                  <c:v>315200992.19520903</c:v>
                </c:pt>
                <c:pt idx="6">
                  <c:v>352662975.404728</c:v>
                </c:pt>
                <c:pt idx="7">
                  <c:v>357713903.454965</c:v>
                </c:pt>
                <c:pt idx="8">
                  <c:v>350822725.87538302</c:v>
                </c:pt>
                <c:pt idx="9">
                  <c:v>371730012.67170501</c:v>
                </c:pt>
                <c:pt idx="10">
                  <c:v>388718224.00545102</c:v>
                </c:pt>
                <c:pt idx="11">
                  <c:v>394353489.17524499</c:v>
                </c:pt>
                <c:pt idx="12">
                  <c:v>365721132.24728</c:v>
                </c:pt>
                <c:pt idx="13">
                  <c:v>377741247.565911</c:v>
                </c:pt>
                <c:pt idx="14">
                  <c:v>402583763.35514897</c:v>
                </c:pt>
                <c:pt idx="15">
                  <c:v>425020679.68119597</c:v>
                </c:pt>
                <c:pt idx="16">
                  <c:v>414674456.47604299</c:v>
                </c:pt>
                <c:pt idx="17">
                  <c:v>440877681.20575899</c:v>
                </c:pt>
                <c:pt idx="18">
                  <c:v>466166707.47038603</c:v>
                </c:pt>
                <c:pt idx="19">
                  <c:v>484001333.08650798</c:v>
                </c:pt>
                <c:pt idx="20">
                  <c:v>463208469.11742699</c:v>
                </c:pt>
                <c:pt idx="21">
                  <c:v>467968856.63499397</c:v>
                </c:pt>
                <c:pt idx="22">
                  <c:v>522691289.83520699</c:v>
                </c:pt>
                <c:pt idx="23">
                  <c:v>539340115.48431695</c:v>
                </c:pt>
                <c:pt idx="24">
                  <c:v>514263717.79664499</c:v>
                </c:pt>
                <c:pt idx="25">
                  <c:v>510297607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7105536"/>
        <c:axId val="347107712"/>
      </c:lineChart>
      <c:catAx>
        <c:axId val="347105536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347107712"/>
        <c:crosses val="autoZero"/>
        <c:auto val="1"/>
        <c:lblAlgn val="ctr"/>
        <c:lblOffset val="100"/>
        <c:noMultiLvlLbl val="0"/>
      </c:catAx>
      <c:valAx>
        <c:axId val="347107712"/>
        <c:scaling>
          <c:orientation val="minMax"/>
        </c:scaling>
        <c:delete val="0"/>
        <c:axPos val="l"/>
        <c:majorGridlines/>
        <c:numFmt formatCode="0.0E+00" sourceLinked="0"/>
        <c:majorTickMark val="none"/>
        <c:minorTickMark val="none"/>
        <c:tickLblPos val="nextTo"/>
        <c:spPr>
          <a:ln w="9525">
            <a:noFill/>
          </a:ln>
        </c:spPr>
        <c:crossAx val="3471055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SLPC-013</dc:creator>
  <cp:keywords/>
  <dc:description/>
  <cp:lastModifiedBy>SLPC-013</cp:lastModifiedBy>
  <cp:revision>2</cp:revision>
  <dcterms:created xsi:type="dcterms:W3CDTF">2017-08-28T02:01:00Z</dcterms:created>
  <dcterms:modified xsi:type="dcterms:W3CDTF">2017-08-28T02:14:00Z</dcterms:modified>
</cp:coreProperties>
</file>