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MARINE ECOSYSTEM SERVICES AND DECOMPOSITION DYNAMICS</w:t>
      </w:r>
    </w:p>
    <w:p>
      <w:pPr>
        <w:pStyle w:val="Titre2"/>
      </w:pPr>
      <w:r>
        <w:t xml:space="preserve">Along the Kenyan Coast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Research Report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Researcher: Daniel Manyasa</w:t>
      </w:r>
    </w:p>
    <w:p>
      <w:pPr>
        <w:pStyle w:val="Normal"/>
      </w:pPr>
      <w:r>
        <w:t xml:space="preserve">Generated: October 27, 2025</w:t>
      </w:r>
    </w:p>
    <w:p>
      <w:pPr/>
      <w:r>
        <w:br w:type="page"/>
      </w:r>
    </w:p>
    <w:p>
      <w:pPr>
        <w:pStyle w:val="Titre1"/>
      </w:pPr>
      <w:r>
        <w:t xml:space="preserve">EXECUTIVE SUMMARY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This report analyzes the role of marine ecosystem services in supporting decomposition processes along the Kenyan coast. The analysis integrates spatial decomposition data with marine ecological principles to provide evidence-based management recommendations for coastal ecosystem conservation.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Report Date: October 27, 2025</w:t>
      </w:r>
    </w:p>
    <w:p>
      <w:pPr>
        <w:pStyle w:val="Normal"/>
      </w:pPr>
      <w:r>
        <w:t xml:space="preserve">Researcher: Daniel Manyasa</w:t>
      </w:r>
    </w:p>
    <w:p>
      <w:pPr>
        <w:pStyle w:val="Normal"/>
      </w:pPr>
      <w:r>
        <w:t xml:space="preserve">GitHub: github.com/Daniell22-dot</w:t>
      </w:r>
    </w:p>
    <w:p>
      <w:pPr>
        <w:pStyle w:val="Normal"/>
      </w:pPr>
      <w:r>
        <w:t xml:space="preserve"> </w:t>
      </w:r>
    </w:p>
    <w:p>
      <w:pPr>
        <w:pStyle w:val="Titre3"/>
      </w:pPr>
      <w:r>
        <w:t xml:space="preserve">KEY EMPIRICAL FINDINGS: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• Average fauna contribution in coastal counties: -0.6 %</w:t>
      </w:r>
    </w:p>
    <w:p>
      <w:pPr>
        <w:pStyle w:val="Normal"/>
      </w:pPr>
      <w:r>
        <w:t xml:space="preserve">• Marine influence correlation (distance to coast): 0.026</w:t>
      </w:r>
    </w:p>
    <w:p>
      <w:pPr>
        <w:pStyle w:val="Normal"/>
      </w:pPr>
      <w:r>
        <w:t xml:space="preserve">• Coastal sampling sites analyzed: 5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2025-10-27T16:58:42Z</dcterms:modified>
  <cp:category/>
</cp:coreProperties>
</file>