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07E40" w14:textId="4FA0F168" w:rsidR="003A614D" w:rsidRPr="00B47DDC" w:rsidRDefault="00C7720C" w:rsidP="00B47DDC">
      <w:pPr>
        <w:pStyle w:val="Ttulo1"/>
        <w:jc w:val="center"/>
        <w:rPr>
          <w:rFonts w:ascii="Segoe UI" w:hAnsi="Segoe UI" w:cs="Segoe UI"/>
          <w:b/>
          <w:bCs/>
          <w:lang w:val="es-MX"/>
        </w:rPr>
      </w:pPr>
      <w:r w:rsidRPr="00B47DDC">
        <w:rPr>
          <w:rFonts w:ascii="Segoe UI" w:hAnsi="Segoe UI" w:cs="Segoe UI"/>
          <w:b/>
          <w:bCs/>
          <w:lang w:val="es-MX"/>
        </w:rPr>
        <w:t>Identifica</w:t>
      </w:r>
      <w:r w:rsidR="001D11AD" w:rsidRPr="00B47DDC">
        <w:rPr>
          <w:rFonts w:ascii="Segoe UI" w:hAnsi="Segoe UI" w:cs="Segoe UI"/>
          <w:b/>
          <w:bCs/>
          <w:lang w:val="es-MX"/>
        </w:rPr>
        <w:t>ción de entidades de financiamiento</w:t>
      </w:r>
    </w:p>
    <w:p w14:paraId="5737D64F" w14:textId="169C1CD3" w:rsidR="001F6433" w:rsidRPr="00B47DDC" w:rsidRDefault="001F6433" w:rsidP="001F6433">
      <w:pPr>
        <w:rPr>
          <w:rFonts w:ascii="Segoe UI" w:hAnsi="Segoe UI" w:cs="Segoe UI"/>
          <w:b/>
          <w:bCs/>
          <w:sz w:val="22"/>
          <w:szCs w:val="22"/>
          <w:lang w:val="es-MX"/>
        </w:rPr>
      </w:pPr>
      <w:r w:rsidRPr="00B47DDC">
        <w:rPr>
          <w:rFonts w:ascii="Segoe UI" w:hAnsi="Segoe UI" w:cs="Segoe UI"/>
          <w:b/>
          <w:bCs/>
          <w:sz w:val="22"/>
          <w:szCs w:val="22"/>
          <w:lang w:val="es-MX"/>
        </w:rPr>
        <w:t>INFORME METODOLÓGICO</w:t>
      </w:r>
    </w:p>
    <w:p w14:paraId="2FA0F630" w14:textId="1CB59700" w:rsidR="006378D9" w:rsidRPr="00B47DDC" w:rsidRDefault="003C4E90" w:rsidP="006378D9">
      <w:pPr>
        <w:pStyle w:val="Ttulo2"/>
        <w:numPr>
          <w:ilvl w:val="0"/>
          <w:numId w:val="3"/>
        </w:numPr>
        <w:rPr>
          <w:rFonts w:ascii="Segoe UI" w:hAnsi="Segoe UI" w:cs="Segoe UI"/>
          <w:b/>
          <w:bCs/>
          <w:sz w:val="28"/>
          <w:szCs w:val="28"/>
          <w:lang w:val="es-MX"/>
        </w:rPr>
      </w:pPr>
      <w:r w:rsidRPr="00B47DDC">
        <w:rPr>
          <w:rFonts w:ascii="Segoe UI" w:hAnsi="Segoe UI" w:cs="Segoe UI"/>
          <w:b/>
          <w:bCs/>
          <w:sz w:val="28"/>
          <w:szCs w:val="28"/>
          <w:lang w:val="es-MX"/>
        </w:rPr>
        <w:t>Objetivo</w:t>
      </w:r>
    </w:p>
    <w:p w14:paraId="28C1A526" w14:textId="2D7F7B1B" w:rsidR="007B53EB" w:rsidRPr="00B47DDC" w:rsidRDefault="007B53EB" w:rsidP="007B53EB">
      <w:pPr>
        <w:rPr>
          <w:rFonts w:ascii="Segoe UI" w:hAnsi="Segoe UI" w:cs="Segoe UI"/>
          <w:sz w:val="22"/>
          <w:szCs w:val="22"/>
        </w:rPr>
      </w:pPr>
      <w:r w:rsidRPr="00B47DDC">
        <w:rPr>
          <w:rFonts w:ascii="Segoe UI" w:hAnsi="Segoe UI" w:cs="Segoe UI"/>
          <w:sz w:val="22"/>
          <w:szCs w:val="22"/>
        </w:rPr>
        <w:t>Identificar las entidades que financian en mayor medida cada tipo de proyec</w:t>
      </w:r>
      <w:r w:rsidR="00B47DDC" w:rsidRPr="00B47DDC">
        <w:rPr>
          <w:rFonts w:ascii="Segoe UI" w:hAnsi="Segoe UI" w:cs="Segoe UI"/>
          <w:sz w:val="22"/>
          <w:szCs w:val="22"/>
        </w:rPr>
        <w:t>to.</w:t>
      </w:r>
    </w:p>
    <w:p w14:paraId="493E672F" w14:textId="7DEC32F4" w:rsidR="006378D9" w:rsidRPr="00B47DDC" w:rsidRDefault="006378D9" w:rsidP="00B47DDC">
      <w:pPr>
        <w:pStyle w:val="Prrafodelista"/>
        <w:numPr>
          <w:ilvl w:val="0"/>
          <w:numId w:val="11"/>
        </w:numPr>
        <w:rPr>
          <w:rFonts w:ascii="Segoe UI" w:hAnsi="Segoe UI" w:cs="Segoe UI"/>
          <w:sz w:val="22"/>
          <w:szCs w:val="22"/>
          <w:lang w:val="es-MX"/>
        </w:rPr>
      </w:pPr>
      <w:r w:rsidRPr="00B47DDC">
        <w:rPr>
          <w:rFonts w:ascii="Segoe UI" w:hAnsi="Segoe UI" w:cs="Segoe UI"/>
          <w:sz w:val="22"/>
          <w:szCs w:val="22"/>
          <w:lang w:val="es-MX"/>
        </w:rPr>
        <w:t>Estructurar los registros sobre proyectos de infraestructura</w:t>
      </w:r>
      <w:r w:rsidR="00B47DDC" w:rsidRPr="00B47DDC">
        <w:rPr>
          <w:rFonts w:ascii="Segoe UI" w:hAnsi="Segoe UI" w:cs="Segoe UI"/>
          <w:sz w:val="22"/>
          <w:szCs w:val="22"/>
          <w:lang w:val="es-MX"/>
        </w:rPr>
        <w:t>.</w:t>
      </w:r>
    </w:p>
    <w:p w14:paraId="3DC2E09C" w14:textId="4B476C39" w:rsidR="006378D9" w:rsidRPr="00B47DDC" w:rsidRDefault="00B47DDC" w:rsidP="00B47DDC">
      <w:pPr>
        <w:pStyle w:val="Prrafodelista"/>
        <w:numPr>
          <w:ilvl w:val="0"/>
          <w:numId w:val="11"/>
        </w:numPr>
        <w:rPr>
          <w:rFonts w:ascii="Segoe UI" w:hAnsi="Segoe UI" w:cs="Segoe UI"/>
          <w:sz w:val="22"/>
          <w:szCs w:val="22"/>
          <w:lang w:val="es-MX"/>
        </w:rPr>
      </w:pPr>
      <w:r w:rsidRPr="00B47DDC">
        <w:rPr>
          <w:rFonts w:ascii="Segoe UI" w:hAnsi="Segoe UI" w:cs="Segoe UI"/>
          <w:sz w:val="22"/>
          <w:szCs w:val="22"/>
          <w:lang w:val="es-MX"/>
        </w:rPr>
        <w:t xml:space="preserve">Definir </w:t>
      </w:r>
      <w:r w:rsidR="006378D9" w:rsidRPr="00B47DDC">
        <w:rPr>
          <w:rFonts w:ascii="Segoe UI" w:hAnsi="Segoe UI" w:cs="Segoe UI"/>
          <w:sz w:val="22"/>
          <w:szCs w:val="22"/>
          <w:lang w:val="es-MX"/>
        </w:rPr>
        <w:t>las entidades que participan como financiadoras, el tipo de proyecto y su categorización sectorial, a partir de fuentes oficiales de datos abiertos.</w:t>
      </w:r>
    </w:p>
    <w:p w14:paraId="5BA7B467" w14:textId="77777777" w:rsidR="006378D9" w:rsidRPr="00B47DDC" w:rsidRDefault="006378D9" w:rsidP="00B47DDC">
      <w:pPr>
        <w:pStyle w:val="Prrafodelista"/>
        <w:rPr>
          <w:rFonts w:ascii="Segoe UI" w:hAnsi="Segoe UI" w:cs="Segoe UI"/>
          <w:sz w:val="22"/>
          <w:szCs w:val="22"/>
        </w:rPr>
      </w:pPr>
    </w:p>
    <w:p w14:paraId="0F7F4C3F" w14:textId="2858DB01" w:rsidR="003C4E90" w:rsidRPr="00B47DDC" w:rsidRDefault="003C4E90" w:rsidP="00EE5E7E">
      <w:pPr>
        <w:pStyle w:val="Ttulo2"/>
        <w:numPr>
          <w:ilvl w:val="0"/>
          <w:numId w:val="3"/>
        </w:numPr>
        <w:rPr>
          <w:rFonts w:ascii="Segoe UI" w:hAnsi="Segoe UI" w:cs="Segoe UI"/>
          <w:b/>
          <w:bCs/>
          <w:sz w:val="28"/>
          <w:szCs w:val="28"/>
          <w:lang w:val="es-MX"/>
        </w:rPr>
      </w:pPr>
      <w:r w:rsidRPr="00B47DDC">
        <w:rPr>
          <w:rFonts w:ascii="Segoe UI" w:hAnsi="Segoe UI" w:cs="Segoe UI"/>
          <w:b/>
          <w:bCs/>
          <w:sz w:val="28"/>
          <w:szCs w:val="28"/>
          <w:lang w:val="es-MX"/>
        </w:rPr>
        <w:t xml:space="preserve">Fuentes de </w:t>
      </w:r>
      <w:r w:rsidR="00355953" w:rsidRPr="00B47DDC">
        <w:rPr>
          <w:rFonts w:ascii="Segoe UI" w:hAnsi="Segoe UI" w:cs="Segoe UI"/>
          <w:b/>
          <w:bCs/>
          <w:sz w:val="28"/>
          <w:szCs w:val="28"/>
          <w:lang w:val="es-MX"/>
        </w:rPr>
        <w:t>información</w:t>
      </w:r>
    </w:p>
    <w:p w14:paraId="28FDB350" w14:textId="5148AC2D" w:rsidR="00922AC1" w:rsidRPr="00B47DDC" w:rsidRDefault="0061014C" w:rsidP="0061014C">
      <w:pPr>
        <w:pStyle w:val="Prrafodelista"/>
        <w:numPr>
          <w:ilvl w:val="1"/>
          <w:numId w:val="3"/>
        </w:numPr>
        <w:rPr>
          <w:rFonts w:ascii="Segoe UI" w:hAnsi="Segoe UI" w:cs="Segoe UI"/>
          <w:sz w:val="22"/>
          <w:szCs w:val="22"/>
          <w:lang w:val="es-MX"/>
        </w:rPr>
      </w:pPr>
      <w:r w:rsidRPr="00B47DDC">
        <w:rPr>
          <w:rFonts w:ascii="Segoe UI" w:hAnsi="Segoe UI" w:cs="Segoe UI"/>
          <w:b/>
          <w:bCs/>
          <w:sz w:val="22"/>
          <w:szCs w:val="22"/>
          <w:lang w:val="es-MX"/>
        </w:rPr>
        <w:t>Contratos electrónicos – SECOP II:</w:t>
      </w:r>
    </w:p>
    <w:p w14:paraId="4648F753" w14:textId="77B608D0" w:rsidR="00704758" w:rsidRPr="00B47DDC" w:rsidRDefault="009E0D8A" w:rsidP="00704758">
      <w:pPr>
        <w:rPr>
          <w:rFonts w:ascii="Segoe UI" w:hAnsi="Segoe UI" w:cs="Segoe UI"/>
          <w:sz w:val="22"/>
          <w:szCs w:val="22"/>
          <w:lang w:val="es-MX"/>
        </w:rPr>
      </w:pPr>
      <w:r w:rsidRPr="00B47DDC">
        <w:rPr>
          <w:rFonts w:ascii="Segoe UI" w:hAnsi="Segoe UI" w:cs="Segoe UI"/>
          <w:sz w:val="22"/>
          <w:szCs w:val="22"/>
          <w:lang w:val="es-MX"/>
        </w:rPr>
        <w:t xml:space="preserve">Los datos fueron extraídos de la plataforma de datos abiertos del estado colombiano, accesible mediante la API publicada. </w:t>
      </w:r>
      <w:r w:rsidR="008F5CF1" w:rsidRPr="00B47DDC">
        <w:rPr>
          <w:rFonts w:ascii="Segoe UI" w:hAnsi="Segoe UI" w:cs="Segoe UI"/>
          <w:sz w:val="22"/>
          <w:szCs w:val="22"/>
          <w:lang w:val="es-MX"/>
        </w:rPr>
        <w:t>Esta fuente concentra datos detallados sobre los contratos públicos, en un esquema de datos estandarizado</w:t>
      </w:r>
      <w:r w:rsidR="003F3527" w:rsidRPr="00B47DDC">
        <w:rPr>
          <w:rFonts w:ascii="Segoe UI" w:hAnsi="Segoe UI" w:cs="Segoe UI"/>
          <w:sz w:val="22"/>
          <w:szCs w:val="22"/>
          <w:lang w:val="es-MX"/>
        </w:rPr>
        <w:t xml:space="preserve"> que detalla datos de entidades contratantes, información contractual, valores económicos y el origen de las fuentes de financiación.</w:t>
      </w:r>
    </w:p>
    <w:p w14:paraId="0C8ED825" w14:textId="36BA72C3" w:rsidR="00704758" w:rsidRPr="00B47DDC" w:rsidRDefault="00704758" w:rsidP="00704758">
      <w:pPr>
        <w:pStyle w:val="Prrafodelista"/>
        <w:numPr>
          <w:ilvl w:val="1"/>
          <w:numId w:val="3"/>
        </w:numPr>
        <w:rPr>
          <w:rFonts w:ascii="Segoe UI" w:hAnsi="Segoe UI" w:cs="Segoe UI"/>
          <w:sz w:val="22"/>
          <w:szCs w:val="22"/>
          <w:lang w:val="es-MX"/>
        </w:rPr>
      </w:pPr>
      <w:r w:rsidRPr="00B47DDC">
        <w:rPr>
          <w:rFonts w:ascii="Segoe UI" w:hAnsi="Segoe UI" w:cs="Segoe UI"/>
          <w:b/>
          <w:bCs/>
          <w:sz w:val="22"/>
          <w:szCs w:val="22"/>
          <w:lang w:val="es-MX"/>
        </w:rPr>
        <w:t>Código UNSPSC:</w:t>
      </w:r>
    </w:p>
    <w:p w14:paraId="334E787B" w14:textId="56D0B037" w:rsidR="00704758" w:rsidRPr="00B47DDC" w:rsidRDefault="00704758" w:rsidP="0061014C">
      <w:pPr>
        <w:rPr>
          <w:rFonts w:ascii="Segoe UI" w:hAnsi="Segoe UI" w:cs="Segoe UI"/>
          <w:sz w:val="22"/>
          <w:szCs w:val="22"/>
        </w:rPr>
      </w:pPr>
      <w:r w:rsidRPr="00B47DDC">
        <w:rPr>
          <w:rFonts w:ascii="Segoe UI" w:hAnsi="Segoe UI" w:cs="Segoe UI"/>
          <w:sz w:val="22"/>
          <w:szCs w:val="22"/>
        </w:rPr>
        <w:t>El</w:t>
      </w:r>
      <w:r w:rsidR="00A011E8" w:rsidRPr="00B47DDC">
        <w:rPr>
          <w:rFonts w:ascii="Segoe UI" w:hAnsi="Segoe UI" w:cs="Segoe UI"/>
          <w:sz w:val="22"/>
          <w:szCs w:val="22"/>
        </w:rPr>
        <w:t xml:space="preserve"> </w:t>
      </w:r>
      <w:proofErr w:type="spellStart"/>
      <w:r w:rsidR="00A011E8" w:rsidRPr="00B47DDC">
        <w:rPr>
          <w:rFonts w:ascii="Segoe UI" w:hAnsi="Segoe UI" w:cs="Segoe UI"/>
          <w:sz w:val="22"/>
          <w:szCs w:val="22"/>
        </w:rPr>
        <w:t>United</w:t>
      </w:r>
      <w:proofErr w:type="spellEnd"/>
      <w:r w:rsidR="00A011E8" w:rsidRPr="00B47DDC">
        <w:rPr>
          <w:rFonts w:ascii="Segoe UI" w:hAnsi="Segoe UI" w:cs="Segoe UI"/>
          <w:sz w:val="22"/>
          <w:szCs w:val="22"/>
        </w:rPr>
        <w:t xml:space="preserve"> Nations Standard </w:t>
      </w:r>
      <w:proofErr w:type="spellStart"/>
      <w:r w:rsidR="00A011E8" w:rsidRPr="00B47DDC">
        <w:rPr>
          <w:rFonts w:ascii="Segoe UI" w:hAnsi="Segoe UI" w:cs="Segoe UI"/>
          <w:sz w:val="22"/>
          <w:szCs w:val="22"/>
        </w:rPr>
        <w:t>Products</w:t>
      </w:r>
      <w:proofErr w:type="spellEnd"/>
      <w:r w:rsidR="00A011E8" w:rsidRPr="00B47DDC">
        <w:rPr>
          <w:rFonts w:ascii="Segoe UI" w:hAnsi="Segoe UI" w:cs="Segoe UI"/>
          <w:sz w:val="22"/>
          <w:szCs w:val="22"/>
        </w:rPr>
        <w:t xml:space="preserve"> and </w:t>
      </w:r>
      <w:proofErr w:type="spellStart"/>
      <w:r w:rsidR="00A011E8" w:rsidRPr="00B47DDC">
        <w:rPr>
          <w:rFonts w:ascii="Segoe UI" w:hAnsi="Segoe UI" w:cs="Segoe UI"/>
          <w:sz w:val="22"/>
          <w:szCs w:val="22"/>
        </w:rPr>
        <w:t>Services</w:t>
      </w:r>
      <w:proofErr w:type="spellEnd"/>
      <w:r w:rsidR="00A011E8" w:rsidRPr="00B47DDC">
        <w:rPr>
          <w:rFonts w:ascii="Segoe UI" w:hAnsi="Segoe UI" w:cs="Segoe UI"/>
          <w:sz w:val="22"/>
          <w:szCs w:val="22"/>
        </w:rPr>
        <w:t xml:space="preserve"> Code es un Sistema de clasificación internacional que organiza bienes y servicios en una jerarquía de segmentos, familias, clases y productos. En este proyecto, se utiliza como eje central de clasificación de los contratos</w:t>
      </w:r>
      <w:r w:rsidR="00C86DCD" w:rsidRPr="00B47DDC">
        <w:rPr>
          <w:rFonts w:ascii="Segoe UI" w:hAnsi="Segoe UI" w:cs="Segoe UI"/>
          <w:sz w:val="22"/>
          <w:szCs w:val="22"/>
        </w:rPr>
        <w:t xml:space="preserve"> permitiendo la agrupación de contratos por su categoría.</w:t>
      </w:r>
    </w:p>
    <w:p w14:paraId="5B3AB888" w14:textId="5676856D" w:rsidR="00355953" w:rsidRPr="00B47DDC" w:rsidRDefault="00355953" w:rsidP="00704758">
      <w:pPr>
        <w:pStyle w:val="Ttulo2"/>
        <w:numPr>
          <w:ilvl w:val="0"/>
          <w:numId w:val="3"/>
        </w:numPr>
        <w:rPr>
          <w:rFonts w:ascii="Segoe UI" w:hAnsi="Segoe UI" w:cs="Segoe UI"/>
          <w:b/>
          <w:bCs/>
          <w:sz w:val="28"/>
          <w:szCs w:val="28"/>
          <w:lang w:val="es-MX"/>
        </w:rPr>
      </w:pPr>
      <w:r w:rsidRPr="00B47DDC">
        <w:rPr>
          <w:rFonts w:ascii="Segoe UI" w:hAnsi="Segoe UI" w:cs="Segoe UI"/>
          <w:b/>
          <w:bCs/>
          <w:sz w:val="28"/>
          <w:szCs w:val="28"/>
          <w:lang w:val="es-MX"/>
        </w:rPr>
        <w:t>Proceso</w:t>
      </w:r>
    </w:p>
    <w:p w14:paraId="647A5BF8" w14:textId="4F58163A" w:rsidR="003F3527" w:rsidRPr="00B47DDC" w:rsidRDefault="00D3170C" w:rsidP="00704758">
      <w:pPr>
        <w:pStyle w:val="Prrafodelista"/>
        <w:numPr>
          <w:ilvl w:val="1"/>
          <w:numId w:val="3"/>
        </w:numPr>
        <w:rPr>
          <w:rFonts w:ascii="Segoe UI" w:hAnsi="Segoe UI" w:cs="Segoe UI"/>
          <w:sz w:val="22"/>
          <w:szCs w:val="22"/>
          <w:lang w:val="es-MX"/>
        </w:rPr>
      </w:pPr>
      <w:r w:rsidRPr="00B47DDC">
        <w:rPr>
          <w:rFonts w:ascii="Segoe UI" w:hAnsi="Segoe UI" w:cs="Segoe UI"/>
          <w:b/>
          <w:bCs/>
          <w:sz w:val="22"/>
          <w:szCs w:val="22"/>
          <w:lang w:val="es-MX"/>
        </w:rPr>
        <w:t>Construcción de la base RAW:</w:t>
      </w:r>
    </w:p>
    <w:p w14:paraId="64EE785F" w14:textId="53720F92" w:rsidR="00D3170C" w:rsidRPr="00B47DDC" w:rsidRDefault="00D3170C" w:rsidP="00D3170C">
      <w:pPr>
        <w:rPr>
          <w:rFonts w:ascii="Segoe UI" w:hAnsi="Segoe UI" w:cs="Segoe UI"/>
          <w:sz w:val="22"/>
          <w:szCs w:val="22"/>
          <w:lang w:val="es-MX"/>
        </w:rPr>
      </w:pPr>
      <w:r w:rsidRPr="00B47DDC">
        <w:rPr>
          <w:rFonts w:ascii="Segoe UI" w:hAnsi="Segoe UI" w:cs="Segoe UI"/>
          <w:sz w:val="22"/>
          <w:szCs w:val="22"/>
          <w:lang w:val="es-MX"/>
        </w:rPr>
        <w:t xml:space="preserve">Se accedió a los datos mediante API REST de </w:t>
      </w:r>
      <w:proofErr w:type="spellStart"/>
      <w:r w:rsidRPr="00B47DDC">
        <w:rPr>
          <w:rFonts w:ascii="Segoe UI" w:hAnsi="Segoe UI" w:cs="Segoe UI"/>
          <w:sz w:val="22"/>
          <w:szCs w:val="22"/>
          <w:lang w:val="es-MX"/>
        </w:rPr>
        <w:t>Socrata</w:t>
      </w:r>
      <w:proofErr w:type="spellEnd"/>
      <w:r w:rsidRPr="00B47DDC">
        <w:rPr>
          <w:rFonts w:ascii="Segoe UI" w:hAnsi="Segoe UI" w:cs="Segoe UI"/>
          <w:sz w:val="22"/>
          <w:szCs w:val="22"/>
          <w:lang w:val="es-MX"/>
        </w:rPr>
        <w:t>, que permite realizar consultas parametrizadas sobre el conjunto de datos. Para es</w:t>
      </w:r>
      <w:r w:rsidR="00742337" w:rsidRPr="00B47DDC">
        <w:rPr>
          <w:rFonts w:ascii="Segoe UI" w:hAnsi="Segoe UI" w:cs="Segoe UI"/>
          <w:sz w:val="22"/>
          <w:szCs w:val="22"/>
          <w:lang w:val="es-MX"/>
        </w:rPr>
        <w:t xml:space="preserve">ta tarea se estructuró una extracción automatizada </w:t>
      </w:r>
      <w:r w:rsidR="00FF6DA2" w:rsidRPr="00B47DDC">
        <w:rPr>
          <w:rFonts w:ascii="Segoe UI" w:hAnsi="Segoe UI" w:cs="Segoe UI"/>
          <w:sz w:val="22"/>
          <w:szCs w:val="22"/>
          <w:lang w:val="es-MX"/>
        </w:rPr>
        <w:t>con los siguientes criterios de búsqueda:</w:t>
      </w:r>
    </w:p>
    <w:p w14:paraId="09761D80" w14:textId="123BA187" w:rsidR="00FF6DA2" w:rsidRPr="00B47DDC" w:rsidRDefault="00FF6DA2" w:rsidP="00FF6DA2">
      <w:pPr>
        <w:pStyle w:val="Prrafodelista"/>
        <w:numPr>
          <w:ilvl w:val="0"/>
          <w:numId w:val="4"/>
        </w:numPr>
        <w:rPr>
          <w:rFonts w:ascii="Segoe UI" w:hAnsi="Segoe UI" w:cs="Segoe UI"/>
          <w:sz w:val="22"/>
          <w:szCs w:val="22"/>
          <w:lang w:val="es-MX"/>
        </w:rPr>
      </w:pPr>
      <w:r w:rsidRPr="00B47DDC">
        <w:rPr>
          <w:rFonts w:ascii="Segoe UI" w:hAnsi="Segoe UI" w:cs="Segoe UI"/>
          <w:sz w:val="22"/>
          <w:szCs w:val="22"/>
          <w:lang w:val="es-MX"/>
        </w:rPr>
        <w:t>Orden de la entidad: contratos de orden ‘</w:t>
      </w:r>
      <w:r w:rsidRPr="00B47DDC">
        <w:rPr>
          <w:rFonts w:ascii="Segoe UI" w:hAnsi="Segoe UI" w:cs="Segoe UI"/>
          <w:i/>
          <w:iCs/>
          <w:sz w:val="22"/>
          <w:szCs w:val="22"/>
          <w:lang w:val="es-MX"/>
        </w:rPr>
        <w:t>Nacional’</w:t>
      </w:r>
      <w:r w:rsidR="00E155F2" w:rsidRPr="00B47DDC">
        <w:rPr>
          <w:rFonts w:ascii="Segoe UI" w:hAnsi="Segoe UI" w:cs="Segoe UI"/>
          <w:sz w:val="22"/>
          <w:szCs w:val="22"/>
          <w:lang w:val="es-MX"/>
        </w:rPr>
        <w:t>.</w:t>
      </w:r>
    </w:p>
    <w:p w14:paraId="4ECEE25A" w14:textId="1D40CE5A" w:rsidR="00E155F2" w:rsidRPr="00B47DDC" w:rsidRDefault="00E155F2" w:rsidP="00FF6DA2">
      <w:pPr>
        <w:pStyle w:val="Prrafodelista"/>
        <w:numPr>
          <w:ilvl w:val="0"/>
          <w:numId w:val="4"/>
        </w:numPr>
        <w:rPr>
          <w:rFonts w:ascii="Segoe UI" w:hAnsi="Segoe UI" w:cs="Segoe UI"/>
          <w:sz w:val="22"/>
          <w:szCs w:val="22"/>
          <w:lang w:val="es-MX"/>
        </w:rPr>
      </w:pPr>
      <w:r w:rsidRPr="00B47DDC">
        <w:rPr>
          <w:rFonts w:ascii="Segoe UI" w:hAnsi="Segoe UI" w:cs="Segoe UI"/>
          <w:sz w:val="22"/>
          <w:szCs w:val="22"/>
          <w:lang w:val="es-MX"/>
        </w:rPr>
        <w:t>Tipo de contrato: contratos de ‘</w:t>
      </w:r>
      <w:r w:rsidRPr="00B47DDC">
        <w:rPr>
          <w:rFonts w:ascii="Segoe UI" w:hAnsi="Segoe UI" w:cs="Segoe UI"/>
          <w:i/>
          <w:iCs/>
          <w:sz w:val="22"/>
          <w:szCs w:val="22"/>
          <w:lang w:val="es-MX"/>
        </w:rPr>
        <w:t>obra’</w:t>
      </w:r>
      <w:r w:rsidRPr="00B47DDC">
        <w:rPr>
          <w:rFonts w:ascii="Segoe UI" w:hAnsi="Segoe UI" w:cs="Segoe UI"/>
          <w:sz w:val="22"/>
          <w:szCs w:val="22"/>
          <w:lang w:val="es-MX"/>
        </w:rPr>
        <w:t>.</w:t>
      </w:r>
    </w:p>
    <w:p w14:paraId="5D7CE04E" w14:textId="18608DFF" w:rsidR="00E155F2" w:rsidRPr="00B47DDC" w:rsidRDefault="00E155F2" w:rsidP="00FF6DA2">
      <w:pPr>
        <w:pStyle w:val="Prrafodelista"/>
        <w:numPr>
          <w:ilvl w:val="0"/>
          <w:numId w:val="4"/>
        </w:numPr>
        <w:rPr>
          <w:rFonts w:ascii="Segoe UI" w:hAnsi="Segoe UI" w:cs="Segoe UI"/>
          <w:sz w:val="22"/>
          <w:szCs w:val="22"/>
          <w:lang w:val="es-MX"/>
        </w:rPr>
      </w:pPr>
      <w:r w:rsidRPr="00B47DDC">
        <w:rPr>
          <w:rFonts w:ascii="Segoe UI" w:hAnsi="Segoe UI" w:cs="Segoe UI"/>
          <w:sz w:val="22"/>
          <w:szCs w:val="22"/>
          <w:lang w:val="es-MX"/>
        </w:rPr>
        <w:t>P</w:t>
      </w:r>
      <w:r w:rsidR="008570A0" w:rsidRPr="00B47DDC">
        <w:rPr>
          <w:rFonts w:ascii="Segoe UI" w:hAnsi="Segoe UI" w:cs="Segoe UI"/>
          <w:sz w:val="22"/>
          <w:szCs w:val="22"/>
          <w:lang w:val="es-MX"/>
        </w:rPr>
        <w:t xml:space="preserve">eriodo de análisis: contratos </w:t>
      </w:r>
      <w:r w:rsidR="004D4457">
        <w:rPr>
          <w:rFonts w:ascii="Segoe UI" w:hAnsi="Segoe UI" w:cs="Segoe UI"/>
          <w:sz w:val="22"/>
          <w:szCs w:val="22"/>
          <w:lang w:val="es-MX"/>
        </w:rPr>
        <w:t>firmados</w:t>
      </w:r>
      <w:r w:rsidR="00D84757" w:rsidRPr="00B47DDC">
        <w:rPr>
          <w:rFonts w:ascii="Segoe UI" w:hAnsi="Segoe UI" w:cs="Segoe UI"/>
          <w:sz w:val="22"/>
          <w:szCs w:val="22"/>
          <w:lang w:val="es-MX"/>
        </w:rPr>
        <w:t xml:space="preserve"> entre los años 2019 y 2025.</w:t>
      </w:r>
    </w:p>
    <w:p w14:paraId="3E4A044C" w14:textId="3559632D" w:rsidR="00D84757" w:rsidRPr="00B47DDC" w:rsidRDefault="00D84757" w:rsidP="00FF6DA2">
      <w:pPr>
        <w:pStyle w:val="Prrafodelista"/>
        <w:numPr>
          <w:ilvl w:val="0"/>
          <w:numId w:val="4"/>
        </w:numPr>
        <w:rPr>
          <w:rFonts w:ascii="Segoe UI" w:hAnsi="Segoe UI" w:cs="Segoe UI"/>
          <w:sz w:val="22"/>
          <w:szCs w:val="22"/>
          <w:lang w:val="es-MX"/>
        </w:rPr>
      </w:pPr>
      <w:r w:rsidRPr="00B47DDC">
        <w:rPr>
          <w:rFonts w:ascii="Segoe UI" w:hAnsi="Segoe UI" w:cs="Segoe UI"/>
          <w:sz w:val="22"/>
          <w:szCs w:val="22"/>
          <w:lang w:val="es-MX"/>
        </w:rPr>
        <w:t xml:space="preserve">Clasificación sectorial (UNSPSC): </w:t>
      </w:r>
    </w:p>
    <w:p w14:paraId="2D672D2C" w14:textId="57DF28C7" w:rsidR="00D67421" w:rsidRPr="00B47DDC" w:rsidRDefault="0005680F" w:rsidP="00D67421">
      <w:pPr>
        <w:pStyle w:val="Prrafodelista"/>
        <w:rPr>
          <w:rFonts w:ascii="Segoe UI" w:hAnsi="Segoe UI" w:cs="Segoe UI"/>
          <w:sz w:val="22"/>
          <w:szCs w:val="22"/>
        </w:rPr>
      </w:pPr>
      <w:r w:rsidRPr="00B47DDC">
        <w:rPr>
          <w:rFonts w:ascii="Segoe UI" w:hAnsi="Segoe UI" w:cs="Segoe UI"/>
          <w:sz w:val="22"/>
          <w:szCs w:val="22"/>
          <w:lang w:val="es-MX"/>
        </w:rPr>
        <w:lastRenderedPageBreak/>
        <w:t>Se filtraron contratos cuyo código de categoría principal inicia con ‘</w:t>
      </w:r>
      <w:r w:rsidRPr="00B47DDC">
        <w:rPr>
          <w:rFonts w:ascii="Segoe UI" w:hAnsi="Segoe UI" w:cs="Segoe UI"/>
          <w:i/>
          <w:iCs/>
          <w:sz w:val="22"/>
          <w:szCs w:val="22"/>
          <w:lang w:val="es-MX"/>
        </w:rPr>
        <w:t>V1.72’</w:t>
      </w:r>
      <w:r w:rsidRPr="00B47DDC">
        <w:rPr>
          <w:rFonts w:ascii="Segoe UI" w:hAnsi="Segoe UI" w:cs="Segoe UI"/>
          <w:sz w:val="22"/>
          <w:szCs w:val="22"/>
          <w:lang w:val="es-MX"/>
        </w:rPr>
        <w:t xml:space="preserve">, correspondiente al segmento estándar asociado a </w:t>
      </w:r>
      <w:r w:rsidR="00D67421" w:rsidRPr="00B47DDC">
        <w:rPr>
          <w:rFonts w:ascii="Segoe UI" w:hAnsi="Segoe UI" w:cs="Segoe UI"/>
          <w:i/>
          <w:iCs/>
          <w:sz w:val="22"/>
          <w:szCs w:val="22"/>
        </w:rPr>
        <w:t xml:space="preserve">Servicios de Edificación, Construcción de Instalaciones y Mantenimiento. </w:t>
      </w:r>
    </w:p>
    <w:p w14:paraId="64ED18A0" w14:textId="0FCC2F51" w:rsidR="00D67421" w:rsidRPr="00B47DDC" w:rsidRDefault="00D67421" w:rsidP="00D67421">
      <w:pPr>
        <w:rPr>
          <w:rFonts w:ascii="Segoe UI" w:hAnsi="Segoe UI" w:cs="Segoe UI"/>
          <w:sz w:val="22"/>
          <w:szCs w:val="22"/>
        </w:rPr>
      </w:pPr>
      <w:r w:rsidRPr="00B47DDC">
        <w:rPr>
          <w:rFonts w:ascii="Segoe UI" w:hAnsi="Segoe UI" w:cs="Segoe UI"/>
          <w:sz w:val="22"/>
          <w:szCs w:val="22"/>
        </w:rPr>
        <w:t>De esta manera, se prioriza la extracción de contratos alineados co</w:t>
      </w:r>
      <w:r w:rsidR="001D7B6A" w:rsidRPr="00B47DDC">
        <w:rPr>
          <w:rFonts w:ascii="Segoe UI" w:hAnsi="Segoe UI" w:cs="Segoe UI"/>
          <w:sz w:val="22"/>
          <w:szCs w:val="22"/>
        </w:rPr>
        <w:t xml:space="preserve">n el objetivo y excluye contratos </w:t>
      </w:r>
      <w:r w:rsidR="00704758" w:rsidRPr="00B47DDC">
        <w:rPr>
          <w:rFonts w:ascii="Segoe UI" w:hAnsi="Segoe UI" w:cs="Segoe UI"/>
          <w:sz w:val="22"/>
          <w:szCs w:val="22"/>
        </w:rPr>
        <w:t>no relacionados con infraestructura.</w:t>
      </w:r>
    </w:p>
    <w:p w14:paraId="6916A1D2" w14:textId="65E68E6C" w:rsidR="00FA369C" w:rsidRPr="00B47DDC" w:rsidRDefault="00FA369C" w:rsidP="00FA369C">
      <w:pPr>
        <w:pStyle w:val="Prrafodelista"/>
        <w:numPr>
          <w:ilvl w:val="2"/>
          <w:numId w:val="3"/>
        </w:numPr>
        <w:rPr>
          <w:rFonts w:ascii="Segoe UI" w:hAnsi="Segoe UI" w:cs="Segoe UI"/>
          <w:sz w:val="22"/>
          <w:szCs w:val="22"/>
        </w:rPr>
      </w:pPr>
      <w:r w:rsidRPr="00B47DDC">
        <w:rPr>
          <w:rFonts w:ascii="Segoe UI" w:hAnsi="Segoe UI" w:cs="Segoe UI"/>
          <w:b/>
          <w:bCs/>
          <w:sz w:val="22"/>
          <w:szCs w:val="22"/>
        </w:rPr>
        <w:t xml:space="preserve">Estructura del RAW </w:t>
      </w:r>
      <w:r w:rsidR="003159C1" w:rsidRPr="00B47DDC">
        <w:rPr>
          <w:rFonts w:ascii="Segoe UI" w:hAnsi="Segoe UI" w:cs="Segoe UI"/>
          <w:b/>
          <w:bCs/>
          <w:sz w:val="22"/>
          <w:szCs w:val="22"/>
        </w:rPr>
        <w:t>data:</w:t>
      </w:r>
    </w:p>
    <w:p w14:paraId="13A589B8" w14:textId="4633CBF7" w:rsidR="004312EB" w:rsidRPr="00B47DDC" w:rsidRDefault="003159C1" w:rsidP="003159C1">
      <w:pPr>
        <w:rPr>
          <w:rFonts w:ascii="Segoe UI" w:hAnsi="Segoe UI" w:cs="Segoe UI"/>
          <w:sz w:val="22"/>
          <w:szCs w:val="22"/>
        </w:rPr>
      </w:pPr>
      <w:r w:rsidRPr="00B47DDC">
        <w:rPr>
          <w:rFonts w:ascii="Segoe UI" w:hAnsi="Segoe UI" w:cs="Segoe UI"/>
          <w:sz w:val="22"/>
          <w:szCs w:val="22"/>
        </w:rPr>
        <w:t>El raw data se almacena en un archivo Excel</w:t>
      </w:r>
      <w:r w:rsidR="00B04B54" w:rsidRPr="00B47DDC">
        <w:rPr>
          <w:rFonts w:ascii="Segoe UI" w:hAnsi="Segoe UI" w:cs="Segoe UI"/>
          <w:sz w:val="22"/>
          <w:szCs w:val="22"/>
        </w:rPr>
        <w:t xml:space="preserve"> de 8,</w:t>
      </w:r>
      <w:r w:rsidR="004D4457">
        <w:rPr>
          <w:rFonts w:ascii="Segoe UI" w:hAnsi="Segoe UI" w:cs="Segoe UI"/>
          <w:sz w:val="22"/>
          <w:szCs w:val="22"/>
        </w:rPr>
        <w:t>400</w:t>
      </w:r>
      <w:r w:rsidR="00B04B54" w:rsidRPr="00B47DDC">
        <w:rPr>
          <w:rFonts w:ascii="Segoe UI" w:hAnsi="Segoe UI" w:cs="Segoe UI"/>
          <w:sz w:val="22"/>
          <w:szCs w:val="22"/>
        </w:rPr>
        <w:t xml:space="preserve"> registros</w:t>
      </w:r>
      <w:r w:rsidRPr="00B47DDC">
        <w:rPr>
          <w:rFonts w:ascii="Segoe UI" w:hAnsi="Segoe UI" w:cs="Segoe UI"/>
          <w:sz w:val="22"/>
          <w:szCs w:val="22"/>
        </w:rPr>
        <w:t xml:space="preserve"> que contiene información a nivel contrato, sin transformaciones, preservando la mayor fidelidad posible a la fuente original. </w:t>
      </w:r>
      <w:r w:rsidR="004312EB" w:rsidRPr="00B47DDC">
        <w:rPr>
          <w:rFonts w:ascii="Segoe UI" w:hAnsi="Segoe UI" w:cs="Segoe UI"/>
          <w:sz w:val="22"/>
          <w:szCs w:val="22"/>
        </w:rPr>
        <w:t>Las dimensiones principales incluidas son:</w:t>
      </w:r>
    </w:p>
    <w:p w14:paraId="5FD9BD95" w14:textId="4771C047" w:rsidR="004312EB" w:rsidRPr="00B47DDC" w:rsidRDefault="004312EB" w:rsidP="004312EB">
      <w:pPr>
        <w:pStyle w:val="Prrafodelista"/>
        <w:numPr>
          <w:ilvl w:val="0"/>
          <w:numId w:val="4"/>
        </w:numPr>
        <w:rPr>
          <w:rFonts w:ascii="Segoe UI" w:hAnsi="Segoe UI" w:cs="Segoe UI"/>
          <w:sz w:val="22"/>
          <w:szCs w:val="22"/>
        </w:rPr>
      </w:pPr>
      <w:r w:rsidRPr="00B47DDC">
        <w:rPr>
          <w:rFonts w:ascii="Segoe UI" w:hAnsi="Segoe UI" w:cs="Segoe UI"/>
          <w:sz w:val="22"/>
          <w:szCs w:val="22"/>
        </w:rPr>
        <w:t>Información de la entidad</w:t>
      </w:r>
    </w:p>
    <w:p w14:paraId="43735434" w14:textId="053D5241" w:rsidR="004312EB" w:rsidRPr="00B47DDC" w:rsidRDefault="004312EB" w:rsidP="004312EB">
      <w:pPr>
        <w:pStyle w:val="Prrafodelista"/>
        <w:numPr>
          <w:ilvl w:val="0"/>
          <w:numId w:val="4"/>
        </w:numPr>
        <w:rPr>
          <w:rFonts w:ascii="Segoe UI" w:hAnsi="Segoe UI" w:cs="Segoe UI"/>
          <w:sz w:val="22"/>
          <w:szCs w:val="22"/>
        </w:rPr>
      </w:pPr>
      <w:r w:rsidRPr="00B47DDC">
        <w:rPr>
          <w:rFonts w:ascii="Segoe UI" w:hAnsi="Segoe UI" w:cs="Segoe UI"/>
          <w:sz w:val="22"/>
          <w:szCs w:val="22"/>
        </w:rPr>
        <w:t>Información del contrato</w:t>
      </w:r>
    </w:p>
    <w:p w14:paraId="14DAE9DA" w14:textId="7C72B052" w:rsidR="004312EB" w:rsidRPr="00B47DDC" w:rsidRDefault="004312EB" w:rsidP="004312EB">
      <w:pPr>
        <w:pStyle w:val="Prrafodelista"/>
        <w:numPr>
          <w:ilvl w:val="0"/>
          <w:numId w:val="4"/>
        </w:numPr>
        <w:rPr>
          <w:rFonts w:ascii="Segoe UI" w:hAnsi="Segoe UI" w:cs="Segoe UI"/>
          <w:sz w:val="22"/>
          <w:szCs w:val="22"/>
        </w:rPr>
      </w:pPr>
      <w:r w:rsidRPr="00B47DDC">
        <w:rPr>
          <w:rFonts w:ascii="Segoe UI" w:hAnsi="Segoe UI" w:cs="Segoe UI"/>
          <w:sz w:val="22"/>
          <w:szCs w:val="22"/>
        </w:rPr>
        <w:t>Información económica y de financiación</w:t>
      </w:r>
    </w:p>
    <w:p w14:paraId="2288C4D0" w14:textId="3EA8A0B7" w:rsidR="001D464A" w:rsidRDefault="001D464A" w:rsidP="001D464A">
      <w:pPr>
        <w:rPr>
          <w:rFonts w:ascii="Segoe UI" w:hAnsi="Segoe UI" w:cs="Segoe UI"/>
          <w:sz w:val="22"/>
          <w:szCs w:val="22"/>
        </w:rPr>
      </w:pPr>
      <w:r w:rsidRPr="00B47DDC">
        <w:rPr>
          <w:rFonts w:ascii="Segoe UI" w:hAnsi="Segoe UI" w:cs="Segoe UI"/>
          <w:sz w:val="22"/>
          <w:szCs w:val="22"/>
        </w:rPr>
        <w:t xml:space="preserve">Como consideraciones se reconocen las limitaciones inherentes a la fuente como lo son la heterogeneidad en los textos del objeto contractual, los campos de financiación no estandarizados y las diferencias en el nivel de detalle reportado entre las entidades. </w:t>
      </w:r>
    </w:p>
    <w:p w14:paraId="3770C342" w14:textId="40DA1D1D" w:rsidR="00697932" w:rsidRPr="00F2470B" w:rsidRDefault="00DC7FF6" w:rsidP="00352FA6">
      <w:pPr>
        <w:pStyle w:val="Prrafodelista"/>
        <w:numPr>
          <w:ilvl w:val="1"/>
          <w:numId w:val="3"/>
        </w:numPr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bCs/>
          <w:sz w:val="22"/>
          <w:szCs w:val="22"/>
        </w:rPr>
        <w:t xml:space="preserve">Filtros </w:t>
      </w:r>
      <w:r w:rsidR="00F2470B">
        <w:rPr>
          <w:rFonts w:ascii="Segoe UI" w:hAnsi="Segoe UI" w:cs="Segoe UI"/>
          <w:b/>
          <w:bCs/>
          <w:sz w:val="22"/>
          <w:szCs w:val="22"/>
        </w:rPr>
        <w:t xml:space="preserve">y clasificación </w:t>
      </w:r>
      <w:r>
        <w:rPr>
          <w:rFonts w:ascii="Segoe UI" w:hAnsi="Segoe UI" w:cs="Segoe UI"/>
          <w:b/>
          <w:bCs/>
          <w:sz w:val="22"/>
          <w:szCs w:val="22"/>
        </w:rPr>
        <w:t>de datos:</w:t>
      </w:r>
    </w:p>
    <w:p w14:paraId="4EF8A9E5" w14:textId="5CAF19B8" w:rsidR="00F2470B" w:rsidRDefault="00F2470B" w:rsidP="00F2470B">
      <w:pPr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Se realizan diferentes filtros y clasificaciones para seleccionar los datos de mayor interés.</w:t>
      </w:r>
    </w:p>
    <w:p w14:paraId="55B8DD6F" w14:textId="77777777" w:rsidR="00634C65" w:rsidRDefault="00C83F7A" w:rsidP="00634C65">
      <w:pPr>
        <w:pStyle w:val="Prrafodelista"/>
        <w:numPr>
          <w:ilvl w:val="0"/>
          <w:numId w:val="4"/>
        </w:numPr>
        <w:rPr>
          <w:rFonts w:ascii="Segoe UI" w:hAnsi="Segoe UI" w:cs="Segoe UI"/>
          <w:sz w:val="22"/>
          <w:szCs w:val="22"/>
        </w:rPr>
      </w:pPr>
      <w:r w:rsidRPr="00634C65">
        <w:rPr>
          <w:rFonts w:ascii="Segoe UI" w:hAnsi="Segoe UI" w:cs="Segoe UI"/>
          <w:sz w:val="22"/>
          <w:szCs w:val="22"/>
        </w:rPr>
        <w:t>Estado</w:t>
      </w:r>
      <w:r w:rsidR="000D5992" w:rsidRPr="00634C65">
        <w:rPr>
          <w:rFonts w:ascii="Segoe UI" w:hAnsi="Segoe UI" w:cs="Segoe UI"/>
          <w:sz w:val="22"/>
          <w:szCs w:val="22"/>
        </w:rPr>
        <w:t xml:space="preserve"> del contrato:</w:t>
      </w:r>
      <w:r w:rsidR="00634C65">
        <w:rPr>
          <w:rFonts w:ascii="Segoe UI" w:hAnsi="Segoe UI" w:cs="Segoe UI"/>
          <w:b/>
          <w:bCs/>
          <w:sz w:val="22"/>
          <w:szCs w:val="22"/>
        </w:rPr>
        <w:t xml:space="preserve"> </w:t>
      </w:r>
      <w:r w:rsidR="00213745" w:rsidRPr="00634C65">
        <w:rPr>
          <w:rFonts w:ascii="Segoe UI" w:hAnsi="Segoe UI" w:cs="Segoe UI"/>
          <w:sz w:val="22"/>
          <w:szCs w:val="22"/>
        </w:rPr>
        <w:t xml:space="preserve">Se seleccionan contratos cuyo estado de ejecución </w:t>
      </w:r>
      <w:r w:rsidR="004D4457" w:rsidRPr="00634C65">
        <w:rPr>
          <w:rFonts w:ascii="Segoe UI" w:hAnsi="Segoe UI" w:cs="Segoe UI"/>
          <w:sz w:val="22"/>
          <w:szCs w:val="22"/>
        </w:rPr>
        <w:t>está terminado</w:t>
      </w:r>
      <w:r w:rsidR="007F0B1C" w:rsidRPr="00634C65">
        <w:rPr>
          <w:rFonts w:ascii="Segoe UI" w:hAnsi="Segoe UI" w:cs="Segoe UI"/>
          <w:sz w:val="22"/>
          <w:szCs w:val="22"/>
        </w:rPr>
        <w:t>, modificado, en ejecución o cerrados, esto representa el 92.39% del raw data (</w:t>
      </w:r>
      <w:r w:rsidR="00AA035B" w:rsidRPr="00634C65">
        <w:rPr>
          <w:rFonts w:ascii="Segoe UI" w:hAnsi="Segoe UI" w:cs="Segoe UI"/>
          <w:sz w:val="22"/>
          <w:szCs w:val="22"/>
        </w:rPr>
        <w:t>7,761).</w:t>
      </w:r>
    </w:p>
    <w:p w14:paraId="49D35002" w14:textId="35531CE5" w:rsidR="00634C65" w:rsidRDefault="00AA035B" w:rsidP="00576A97">
      <w:pPr>
        <w:pStyle w:val="Prrafodelista"/>
        <w:numPr>
          <w:ilvl w:val="0"/>
          <w:numId w:val="4"/>
        </w:numPr>
        <w:rPr>
          <w:rFonts w:ascii="Segoe UI" w:hAnsi="Segoe UI" w:cs="Segoe UI"/>
          <w:sz w:val="22"/>
          <w:szCs w:val="22"/>
        </w:rPr>
      </w:pPr>
      <w:r w:rsidRPr="00634C65">
        <w:rPr>
          <w:rFonts w:ascii="Segoe UI" w:hAnsi="Segoe UI" w:cs="Segoe UI"/>
          <w:sz w:val="22"/>
          <w:szCs w:val="22"/>
        </w:rPr>
        <w:t>Familia UNSPSC:</w:t>
      </w:r>
      <w:r w:rsidR="00634C65">
        <w:rPr>
          <w:rFonts w:ascii="Segoe UI" w:hAnsi="Segoe UI" w:cs="Segoe UI"/>
          <w:sz w:val="22"/>
          <w:szCs w:val="22"/>
        </w:rPr>
        <w:t xml:space="preserve"> </w:t>
      </w:r>
      <w:r w:rsidR="009E397B" w:rsidRPr="00634C65">
        <w:rPr>
          <w:rFonts w:ascii="Segoe UI" w:hAnsi="Segoe UI" w:cs="Segoe UI"/>
          <w:sz w:val="22"/>
          <w:szCs w:val="22"/>
        </w:rPr>
        <w:t xml:space="preserve">Clasificación por familia, según el código </w:t>
      </w:r>
      <w:r w:rsidR="00634C65">
        <w:rPr>
          <w:rFonts w:ascii="Segoe UI" w:hAnsi="Segoe UI" w:cs="Segoe UI"/>
          <w:sz w:val="22"/>
          <w:szCs w:val="22"/>
        </w:rPr>
        <w:t>en 5 ramas.</w:t>
      </w:r>
    </w:p>
    <w:p w14:paraId="524B0A6A" w14:textId="77777777" w:rsidR="00576A97" w:rsidRDefault="00576A97" w:rsidP="00576A97">
      <w:pPr>
        <w:pStyle w:val="Prrafodelista"/>
        <w:rPr>
          <w:rFonts w:ascii="Segoe UI" w:hAnsi="Segoe UI" w:cs="Segoe UI"/>
          <w:sz w:val="22"/>
          <w:szCs w:val="22"/>
        </w:rPr>
      </w:pPr>
    </w:p>
    <w:p w14:paraId="17C4F37F" w14:textId="4D4050A3" w:rsidR="00576A97" w:rsidRPr="00576A97" w:rsidRDefault="00576A97" w:rsidP="00576A97">
      <w:pPr>
        <w:pStyle w:val="Prrafodelista"/>
        <w:numPr>
          <w:ilvl w:val="1"/>
          <w:numId w:val="3"/>
        </w:numPr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bCs/>
          <w:sz w:val="22"/>
          <w:szCs w:val="22"/>
        </w:rPr>
        <w:t>Procesamiento de lenguaje:</w:t>
      </w:r>
    </w:p>
    <w:p w14:paraId="30EA9793" w14:textId="607CEA9A" w:rsidR="00576A97" w:rsidRDefault="00576A97" w:rsidP="00576A97">
      <w:pPr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Para lograr </w:t>
      </w:r>
      <w:r w:rsidR="00547F61">
        <w:rPr>
          <w:rFonts w:ascii="Segoe UI" w:hAnsi="Segoe UI" w:cs="Segoe UI"/>
          <w:sz w:val="22"/>
          <w:szCs w:val="22"/>
        </w:rPr>
        <w:t xml:space="preserve">categorizar los proyectos se realiza una extracción de información </w:t>
      </w:r>
      <w:r w:rsidR="007D2B8A">
        <w:rPr>
          <w:rFonts w:ascii="Segoe UI" w:hAnsi="Segoe UI" w:cs="Segoe UI"/>
          <w:sz w:val="22"/>
          <w:szCs w:val="22"/>
        </w:rPr>
        <w:t>desde la descripción del contrato, procesando el texto hasta estandarizarlo, eliminando un listado de palabras no relevantes</w:t>
      </w:r>
      <w:r w:rsidR="00EC607A">
        <w:rPr>
          <w:rFonts w:ascii="Segoe UI" w:hAnsi="Segoe UI" w:cs="Segoe UI"/>
          <w:sz w:val="22"/>
          <w:szCs w:val="22"/>
        </w:rPr>
        <w:t xml:space="preserve">. </w:t>
      </w:r>
    </w:p>
    <w:p w14:paraId="5EABB323" w14:textId="302807CF" w:rsidR="00EC607A" w:rsidRPr="00576A97" w:rsidRDefault="00EC607A" w:rsidP="00576A97">
      <w:pPr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Se crean las variables relacionadas con las categorías por objeto contractual y el sector del proyecto.</w:t>
      </w:r>
    </w:p>
    <w:p w14:paraId="7968DB9C" w14:textId="61D1636B" w:rsidR="00AA035B" w:rsidRPr="000D5992" w:rsidRDefault="00AA035B" w:rsidP="000D5992">
      <w:pPr>
        <w:rPr>
          <w:rFonts w:ascii="Segoe UI" w:hAnsi="Segoe UI" w:cs="Segoe UI"/>
          <w:sz w:val="22"/>
          <w:szCs w:val="22"/>
        </w:rPr>
      </w:pPr>
    </w:p>
    <w:p w14:paraId="10C90B80" w14:textId="45392478" w:rsidR="00C83F7A" w:rsidRPr="00C83F7A" w:rsidRDefault="00C83F7A" w:rsidP="00C83F7A">
      <w:pPr>
        <w:rPr>
          <w:rFonts w:ascii="Segoe UI" w:hAnsi="Segoe UI" w:cs="Segoe UI"/>
          <w:sz w:val="22"/>
          <w:szCs w:val="22"/>
        </w:rPr>
      </w:pPr>
    </w:p>
    <w:p w14:paraId="541FC7A4" w14:textId="77777777" w:rsidR="00DC7FF6" w:rsidRPr="00DC7FF6" w:rsidRDefault="00DC7FF6" w:rsidP="00DC7FF6">
      <w:pPr>
        <w:ind w:left="360"/>
        <w:rPr>
          <w:rFonts w:ascii="Segoe UI" w:hAnsi="Segoe UI" w:cs="Segoe UI"/>
          <w:sz w:val="22"/>
          <w:szCs w:val="22"/>
        </w:rPr>
      </w:pPr>
    </w:p>
    <w:p w14:paraId="59399D62" w14:textId="77777777" w:rsidR="00704758" w:rsidRPr="00B47DDC" w:rsidRDefault="00704758" w:rsidP="00D67421">
      <w:pPr>
        <w:rPr>
          <w:rFonts w:ascii="Segoe UI" w:hAnsi="Segoe UI" w:cs="Segoe UI"/>
          <w:sz w:val="22"/>
          <w:szCs w:val="22"/>
        </w:rPr>
      </w:pPr>
    </w:p>
    <w:p w14:paraId="26C50F8B" w14:textId="6A3CBFE2" w:rsidR="0005680F" w:rsidRPr="00B47DDC" w:rsidRDefault="0005680F" w:rsidP="0005680F">
      <w:pPr>
        <w:pStyle w:val="Prrafodelista"/>
        <w:rPr>
          <w:rFonts w:ascii="Segoe UI" w:hAnsi="Segoe UI" w:cs="Segoe UI"/>
          <w:sz w:val="22"/>
          <w:szCs w:val="22"/>
        </w:rPr>
      </w:pPr>
    </w:p>
    <w:p w14:paraId="1BA01E13" w14:textId="77777777" w:rsidR="00D84757" w:rsidRPr="00B47DDC" w:rsidRDefault="00D84757" w:rsidP="00D84757">
      <w:pPr>
        <w:pStyle w:val="Prrafodelista"/>
        <w:rPr>
          <w:rFonts w:ascii="Segoe UI" w:hAnsi="Segoe UI" w:cs="Segoe UI"/>
          <w:sz w:val="22"/>
          <w:szCs w:val="22"/>
          <w:lang w:val="es-MX"/>
        </w:rPr>
      </w:pPr>
    </w:p>
    <w:p w14:paraId="1D3E5BB0" w14:textId="5FE1ADBC" w:rsidR="00EE5E7E" w:rsidRPr="00B47DDC" w:rsidRDefault="00EE5E7E" w:rsidP="00EE5E7E">
      <w:pPr>
        <w:rPr>
          <w:rFonts w:ascii="Segoe UI" w:hAnsi="Segoe UI" w:cs="Segoe UI"/>
          <w:sz w:val="22"/>
          <w:szCs w:val="22"/>
          <w:lang w:val="es-MX"/>
        </w:rPr>
      </w:pPr>
    </w:p>
    <w:sectPr w:rsidR="00EE5E7E" w:rsidRPr="00B47DD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555C2"/>
    <w:multiLevelType w:val="hybridMultilevel"/>
    <w:tmpl w:val="90BABDE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2D78D9"/>
    <w:multiLevelType w:val="hybridMultilevel"/>
    <w:tmpl w:val="3594C036"/>
    <w:lvl w:ilvl="0" w:tplc="506CBFF8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9F704F"/>
    <w:multiLevelType w:val="hybridMultilevel"/>
    <w:tmpl w:val="9E5CA5D6"/>
    <w:lvl w:ilvl="0" w:tplc="EBCCAB2E">
      <w:start w:val="1"/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FF37B5"/>
    <w:multiLevelType w:val="multilevel"/>
    <w:tmpl w:val="01428E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59D047A8"/>
    <w:multiLevelType w:val="hybridMultilevel"/>
    <w:tmpl w:val="2A9A9E94"/>
    <w:lvl w:ilvl="0" w:tplc="86341230"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6D2D2D"/>
    <w:multiLevelType w:val="multilevel"/>
    <w:tmpl w:val="01428E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6B4A363A"/>
    <w:multiLevelType w:val="multilevel"/>
    <w:tmpl w:val="01428E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75952FDC"/>
    <w:multiLevelType w:val="hybridMultilevel"/>
    <w:tmpl w:val="3C108F62"/>
    <w:lvl w:ilvl="0" w:tplc="6966FF5E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8174A8C"/>
    <w:multiLevelType w:val="hybridMultilevel"/>
    <w:tmpl w:val="02A82B34"/>
    <w:lvl w:ilvl="0" w:tplc="5568E31A">
      <w:start w:val="1"/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AD243C"/>
    <w:multiLevelType w:val="hybridMultilevel"/>
    <w:tmpl w:val="2480CF8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9EA546D"/>
    <w:multiLevelType w:val="hybridMultilevel"/>
    <w:tmpl w:val="D0106BDA"/>
    <w:lvl w:ilvl="0" w:tplc="FDE87C10">
      <w:start w:val="1"/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8735301">
    <w:abstractNumId w:val="9"/>
  </w:num>
  <w:num w:numId="2" w16cid:durableId="1565412019">
    <w:abstractNumId w:val="0"/>
  </w:num>
  <w:num w:numId="3" w16cid:durableId="1379282997">
    <w:abstractNumId w:val="5"/>
  </w:num>
  <w:num w:numId="4" w16cid:durableId="1341589751">
    <w:abstractNumId w:val="1"/>
  </w:num>
  <w:num w:numId="5" w16cid:durableId="2016876016">
    <w:abstractNumId w:val="3"/>
  </w:num>
  <w:num w:numId="6" w16cid:durableId="431125880">
    <w:abstractNumId w:val="6"/>
  </w:num>
  <w:num w:numId="7" w16cid:durableId="1406876583">
    <w:abstractNumId w:val="4"/>
  </w:num>
  <w:num w:numId="8" w16cid:durableId="719742243">
    <w:abstractNumId w:val="7"/>
  </w:num>
  <w:num w:numId="9" w16cid:durableId="1112437220">
    <w:abstractNumId w:val="10"/>
  </w:num>
  <w:num w:numId="10" w16cid:durableId="1156143266">
    <w:abstractNumId w:val="2"/>
  </w:num>
  <w:num w:numId="11" w16cid:durableId="97853512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E7F"/>
    <w:rsid w:val="0005680F"/>
    <w:rsid w:val="000A54D4"/>
    <w:rsid w:val="000D2F6C"/>
    <w:rsid w:val="000D5992"/>
    <w:rsid w:val="000E37A1"/>
    <w:rsid w:val="001D11AD"/>
    <w:rsid w:val="001D464A"/>
    <w:rsid w:val="001D7B6A"/>
    <w:rsid w:val="001F6433"/>
    <w:rsid w:val="00200089"/>
    <w:rsid w:val="00213745"/>
    <w:rsid w:val="002A79EC"/>
    <w:rsid w:val="003159C1"/>
    <w:rsid w:val="00352FA6"/>
    <w:rsid w:val="00355953"/>
    <w:rsid w:val="003A614D"/>
    <w:rsid w:val="003C4E90"/>
    <w:rsid w:val="003F3527"/>
    <w:rsid w:val="004312EB"/>
    <w:rsid w:val="004D4457"/>
    <w:rsid w:val="0053217C"/>
    <w:rsid w:val="00547F61"/>
    <w:rsid w:val="00576A97"/>
    <w:rsid w:val="00587A19"/>
    <w:rsid w:val="0061014C"/>
    <w:rsid w:val="00614D34"/>
    <w:rsid w:val="00634C65"/>
    <w:rsid w:val="006378D9"/>
    <w:rsid w:val="00697932"/>
    <w:rsid w:val="00704758"/>
    <w:rsid w:val="00742337"/>
    <w:rsid w:val="007B53EB"/>
    <w:rsid w:val="007C14E1"/>
    <w:rsid w:val="007D2B8A"/>
    <w:rsid w:val="007F0B1C"/>
    <w:rsid w:val="008570A0"/>
    <w:rsid w:val="008F1BA4"/>
    <w:rsid w:val="008F5CF1"/>
    <w:rsid w:val="00922AC1"/>
    <w:rsid w:val="009E0D8A"/>
    <w:rsid w:val="009E397B"/>
    <w:rsid w:val="00A011E8"/>
    <w:rsid w:val="00A76E7F"/>
    <w:rsid w:val="00AA035B"/>
    <w:rsid w:val="00AA7DEB"/>
    <w:rsid w:val="00B04B54"/>
    <w:rsid w:val="00B47DDC"/>
    <w:rsid w:val="00C7720C"/>
    <w:rsid w:val="00C83F7A"/>
    <w:rsid w:val="00C86DCD"/>
    <w:rsid w:val="00CF206D"/>
    <w:rsid w:val="00D3170C"/>
    <w:rsid w:val="00D67421"/>
    <w:rsid w:val="00D84757"/>
    <w:rsid w:val="00DC7FF6"/>
    <w:rsid w:val="00DE474D"/>
    <w:rsid w:val="00E155F2"/>
    <w:rsid w:val="00EC607A"/>
    <w:rsid w:val="00EE5E7E"/>
    <w:rsid w:val="00F2470B"/>
    <w:rsid w:val="00FA369C"/>
    <w:rsid w:val="00FF6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BA760"/>
  <w15:chartTrackingRefBased/>
  <w15:docId w15:val="{880ACC93-1BFF-4A36-BCF9-3BF953727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76E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76E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76E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76E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76E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76E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76E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76E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76E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76E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76E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76E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76E7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76E7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76E7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76E7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76E7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76E7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76E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76E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76E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76E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76E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76E7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76E7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76E7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76E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76E7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76E7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6742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3</Pages>
  <Words>477</Words>
  <Characters>2781</Characters>
  <Application>Microsoft Office Word</Application>
  <DocSecurity>0</DocSecurity>
  <Lines>63</Lines>
  <Paragraphs>37</Paragraphs>
  <ScaleCrop>false</ScaleCrop>
  <Company/>
  <LinksUpToDate>false</LinksUpToDate>
  <CharactersWithSpaces>3221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Guerra</dc:creator>
  <cp:keywords/>
  <dc:description/>
  <cp:lastModifiedBy>Daniela Guerra</cp:lastModifiedBy>
  <cp:revision>56</cp:revision>
  <dcterms:created xsi:type="dcterms:W3CDTF">2026-01-26T13:44:00Z</dcterms:created>
  <dcterms:modified xsi:type="dcterms:W3CDTF">2026-01-27T22:03:00Z</dcterms:modified>
</cp:coreProperties>
</file>