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84" w:rsidRDefault="00F36484" w:rsidP="00F36484">
      <w:pPr>
        <w:pStyle w:val="Ttulo"/>
      </w:pPr>
      <w:r>
        <w:t xml:space="preserve">Lista de Características </w:t>
      </w:r>
    </w:p>
    <w:p w:rsidR="003D5C73" w:rsidRDefault="003D5C73" w:rsidP="003D5C73">
      <w:pPr>
        <w:pStyle w:val="Subttulo"/>
      </w:pPr>
      <w:r>
        <w:t>Descrição das Características</w:t>
      </w:r>
    </w:p>
    <w:p w:rsidR="003D5C73" w:rsidRPr="003D5C73" w:rsidRDefault="003D5C73" w:rsidP="003D5C73"/>
    <w:tbl>
      <w:tblPr>
        <w:tblpPr w:leftFromText="141" w:rightFromText="141" w:vertAnchor="text" w:horzAnchor="margin" w:tblpXSpec="center" w:tblpY="69"/>
        <w:tblW w:w="90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6"/>
        <w:gridCol w:w="1721"/>
        <w:gridCol w:w="6435"/>
      </w:tblGrid>
      <w:tr w:rsidR="00927A4F" w:rsidRPr="00927A4F" w:rsidTr="00927A4F">
        <w:trPr>
          <w:trHeight w:val="4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27A4F" w:rsidRPr="00927A4F" w:rsidRDefault="00927A4F" w:rsidP="00927A4F">
            <w:pPr>
              <w:spacing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xj2chq91lh1z"/>
            <w:bookmarkEnd w:id="0"/>
            <w:r w:rsidRPr="00927A4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27A4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Característica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27A4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Descrição</w:t>
            </w:r>
          </w:p>
        </w:tc>
      </w:tr>
      <w:tr w:rsidR="00927A4F" w:rsidRPr="00927A4F" w:rsidTr="00927A4F">
        <w:trPr>
          <w:trHeight w:val="921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7A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927A4F">
              <w:rPr>
                <w:rFonts w:eastAsia="Times New Roman"/>
                <w:color w:val="000000"/>
              </w:rPr>
              <w:t>Controle Bancário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27A4F" w:rsidRPr="00927A4F" w:rsidRDefault="00927A4F" w:rsidP="00927A4F">
            <w:pPr>
              <w:spacing w:line="240" w:lineRule="auto"/>
              <w:rPr>
                <w:rFonts w:eastAsia="Times New Roman"/>
                <w:color w:val="222222"/>
              </w:rPr>
            </w:pPr>
            <w:r w:rsidRPr="00927A4F">
              <w:rPr>
                <w:rFonts w:eastAsia="Times New Roman"/>
                <w:color w:val="222222"/>
              </w:rPr>
              <w:t>Consiste em confrontar os registros da empresa e os lançamentos gerados pelo banco, além de apurar as diferenças nos registros se isso ocorrer; e gerar informações sobre saldos bancários existentes, inclusive se são suficie</w:t>
            </w:r>
            <w:r>
              <w:rPr>
                <w:rFonts w:eastAsia="Times New Roman"/>
                <w:color w:val="222222"/>
              </w:rPr>
              <w:t>ntes para pagar os compromissos</w:t>
            </w:r>
            <w:r w:rsidRPr="00927A4F">
              <w:rPr>
                <w:rFonts w:eastAsia="Times New Roman"/>
                <w:color w:val="222222"/>
              </w:rPr>
              <w:t>.</w:t>
            </w:r>
          </w:p>
        </w:tc>
      </w:tr>
      <w:tr w:rsidR="00927A4F" w:rsidRPr="00927A4F" w:rsidTr="00927A4F">
        <w:trPr>
          <w:trHeight w:val="861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7A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927A4F">
              <w:rPr>
                <w:rFonts w:eastAsia="Times New Roman"/>
                <w:color w:val="000000"/>
              </w:rPr>
              <w:t>Controle de vendas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27A4F" w:rsidRPr="00927A4F" w:rsidRDefault="00927A4F" w:rsidP="00927A4F">
            <w:pPr>
              <w:spacing w:line="240" w:lineRule="auto"/>
              <w:rPr>
                <w:rFonts w:eastAsia="Times New Roman"/>
                <w:color w:val="000000"/>
              </w:rPr>
            </w:pPr>
            <w:r w:rsidRPr="00927A4F">
              <w:rPr>
                <w:rFonts w:eastAsia="Times New Roman"/>
                <w:color w:val="000000"/>
              </w:rPr>
              <w:t>Fiscalizar todas as atividades que dizem respeito às vendas efetivadas ou que podem ser efetivadas pela empresa.</w:t>
            </w:r>
          </w:p>
        </w:tc>
      </w:tr>
      <w:tr w:rsidR="00927A4F" w:rsidRPr="00927A4F" w:rsidTr="00927A4F">
        <w:trPr>
          <w:trHeight w:val="909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7A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927A4F">
              <w:rPr>
                <w:rFonts w:eastAsia="Times New Roman"/>
                <w:color w:val="000000"/>
              </w:rPr>
              <w:t>Orçamento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27A4F" w:rsidRPr="00927A4F" w:rsidRDefault="00927A4F" w:rsidP="00927A4F">
            <w:pPr>
              <w:spacing w:line="240" w:lineRule="auto"/>
              <w:rPr>
                <w:rFonts w:eastAsia="Times New Roman"/>
                <w:color w:val="000000"/>
              </w:rPr>
            </w:pPr>
            <w:r w:rsidRPr="00927A4F">
              <w:rPr>
                <w:rFonts w:eastAsia="Times New Roman"/>
                <w:color w:val="000000"/>
              </w:rPr>
              <w:t xml:space="preserve">Parte de um plano financeiro estratégico que compreende a previsão de receitas e despesas futuras para a administração de determinado exercício (período de tempo). Aplica-se tanto ao setor governamental quanto ao privado, pessoa jurídica ou física. </w:t>
            </w:r>
          </w:p>
        </w:tc>
      </w:tr>
      <w:tr w:rsidR="00927A4F" w:rsidRPr="00927A4F" w:rsidTr="00927A4F">
        <w:trPr>
          <w:trHeight w:val="1051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7A4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927A4F">
              <w:rPr>
                <w:rFonts w:eastAsia="Times New Roman"/>
                <w:color w:val="000000"/>
              </w:rPr>
              <w:t>Consignação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27A4F" w:rsidRPr="00927A4F" w:rsidRDefault="00927A4F" w:rsidP="00927A4F">
            <w:pPr>
              <w:spacing w:line="240" w:lineRule="auto"/>
              <w:rPr>
                <w:rFonts w:eastAsia="Times New Roman"/>
                <w:color w:val="222222"/>
              </w:rPr>
            </w:pPr>
            <w:r w:rsidRPr="00927A4F">
              <w:rPr>
                <w:rFonts w:eastAsia="Times New Roman"/>
                <w:color w:val="222222"/>
              </w:rPr>
              <w:t>Procedimento de venda no qual o risco é do </w:t>
            </w:r>
            <w:r w:rsidRPr="00927A4F">
              <w:rPr>
                <w:rFonts w:eastAsia="Times New Roman"/>
                <w:color w:val="000000"/>
              </w:rPr>
              <w:t>fornecedor</w:t>
            </w:r>
            <w:r w:rsidRPr="00927A4F">
              <w:rPr>
                <w:rFonts w:eastAsia="Times New Roman"/>
                <w:color w:val="222222"/>
              </w:rPr>
              <w:t>, que disponibiliza para o empresário vendedor uma determinada quantidade de </w:t>
            </w:r>
            <w:r w:rsidRPr="00927A4F">
              <w:rPr>
                <w:rFonts w:eastAsia="Times New Roman"/>
                <w:color w:val="000000"/>
              </w:rPr>
              <w:t>produtos</w:t>
            </w:r>
            <w:r w:rsidRPr="00927A4F">
              <w:rPr>
                <w:rFonts w:eastAsia="Times New Roman"/>
                <w:color w:val="222222"/>
              </w:rPr>
              <w:t>, com margem previamente definida, e cujo acerto é realizado em data acordada.</w:t>
            </w:r>
          </w:p>
        </w:tc>
      </w:tr>
      <w:tr w:rsidR="00927A4F" w:rsidRPr="00927A4F" w:rsidTr="00927A4F">
        <w:trPr>
          <w:trHeight w:val="1063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7A4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927A4F">
              <w:rPr>
                <w:rFonts w:eastAsia="Times New Roman"/>
                <w:color w:val="000000"/>
              </w:rPr>
              <w:t>Navegabilidade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27A4F" w:rsidRPr="00927A4F" w:rsidRDefault="00927A4F" w:rsidP="00927A4F">
            <w:pPr>
              <w:spacing w:line="240" w:lineRule="auto"/>
              <w:rPr>
                <w:rFonts w:eastAsia="Times New Roman"/>
                <w:color w:val="222222"/>
              </w:rPr>
            </w:pPr>
            <w:r w:rsidRPr="00927A4F">
              <w:rPr>
                <w:rFonts w:eastAsia="Times New Roman"/>
                <w:color w:val="222222"/>
              </w:rPr>
              <w:t>Facilidade encontrada pelo usuário para navegar dentro de um website. Ou seja, um site tem a navegabilidade eficiente quando o cliente pode, em poucos cliques, encontrar o conteúdo que busca.</w:t>
            </w:r>
          </w:p>
        </w:tc>
      </w:tr>
      <w:tr w:rsidR="00927A4F" w:rsidRPr="00927A4F" w:rsidTr="00927A4F">
        <w:trPr>
          <w:trHeight w:val="909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7A4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927A4F">
              <w:rPr>
                <w:rFonts w:eastAsia="Times New Roman"/>
                <w:color w:val="000000"/>
              </w:rPr>
              <w:t>Funcionalidade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27A4F" w:rsidRPr="00927A4F" w:rsidRDefault="00927A4F" w:rsidP="00927A4F">
            <w:pPr>
              <w:spacing w:line="240" w:lineRule="auto"/>
              <w:rPr>
                <w:rFonts w:eastAsia="Times New Roman"/>
                <w:color w:val="222222"/>
              </w:rPr>
            </w:pPr>
            <w:r w:rsidRPr="00927A4F">
              <w:rPr>
                <w:rFonts w:eastAsia="Times New Roman"/>
                <w:color w:val="222222"/>
              </w:rPr>
              <w:t>Qualidade do que desempenha corretamente a função para a qual foi desenvolvido. Característica de funcional, do que funciona ou desempenha determinada função; funcionalismo.</w:t>
            </w:r>
          </w:p>
        </w:tc>
      </w:tr>
      <w:tr w:rsidR="00927A4F" w:rsidRPr="00927A4F" w:rsidTr="00927A4F">
        <w:trPr>
          <w:trHeight w:val="1157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7A4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A4F" w:rsidRPr="00927A4F" w:rsidRDefault="00927A4F" w:rsidP="00927A4F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927A4F">
              <w:rPr>
                <w:rFonts w:eastAsia="Times New Roman"/>
                <w:color w:val="000000"/>
              </w:rPr>
              <w:t>Divu</w:t>
            </w:r>
            <w:bookmarkStart w:id="1" w:name="_GoBack"/>
            <w:bookmarkEnd w:id="1"/>
            <w:r w:rsidRPr="00927A4F">
              <w:rPr>
                <w:rFonts w:eastAsia="Times New Roman"/>
                <w:color w:val="000000"/>
              </w:rPr>
              <w:t>lgação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:rsidR="00927A4F" w:rsidRPr="00927A4F" w:rsidRDefault="00927A4F" w:rsidP="00927A4F">
            <w:pPr>
              <w:spacing w:line="240" w:lineRule="auto"/>
              <w:rPr>
                <w:rFonts w:eastAsia="Times New Roman"/>
                <w:color w:val="222222"/>
              </w:rPr>
            </w:pPr>
            <w:r w:rsidRPr="00927A4F">
              <w:rPr>
                <w:rFonts w:eastAsia="Times New Roman"/>
                <w:color w:val="222222"/>
              </w:rPr>
              <w:t>É a ação e o efeito de divulgar (difundir, promover ou publicar algo para o disponibilizar e colocar ao alcance do público).</w:t>
            </w:r>
          </w:p>
        </w:tc>
      </w:tr>
    </w:tbl>
    <w:p w:rsidR="00F36484" w:rsidRPr="00FC2C03" w:rsidRDefault="00F36484" w:rsidP="00F36484"/>
    <w:p w:rsidR="00857E8E" w:rsidRDefault="00927A4F"/>
    <w:sectPr w:rsidR="00857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84"/>
    <w:rsid w:val="001E1536"/>
    <w:rsid w:val="003D5C73"/>
    <w:rsid w:val="00927A4F"/>
    <w:rsid w:val="009922E0"/>
    <w:rsid w:val="00F3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810F7-3075-4104-9F6E-0EEE0465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48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36484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36484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648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36484"/>
    <w:rPr>
      <w:rFonts w:ascii="Arial" w:eastAsia="Arial" w:hAnsi="Arial" w:cs="Arial"/>
      <w:color w:val="666666"/>
      <w:sz w:val="30"/>
      <w:szCs w:val="30"/>
      <w:lang w:eastAsia="pt-BR"/>
    </w:rPr>
  </w:style>
  <w:style w:type="table" w:styleId="TabeladeGrade5Escura-nfase4">
    <w:name w:val="Grid Table 5 Dark Accent 4"/>
    <w:basedOn w:val="Tabelanormal"/>
    <w:uiPriority w:val="50"/>
    <w:rsid w:val="00F36484"/>
    <w:pPr>
      <w:spacing w:after="0" w:line="240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Fernandes de Lima</dc:creator>
  <cp:keywords/>
  <dc:description/>
  <cp:lastModifiedBy>Danielle Fernandes de Lima</cp:lastModifiedBy>
  <cp:revision>1</cp:revision>
  <dcterms:created xsi:type="dcterms:W3CDTF">2020-02-12T23:14:00Z</dcterms:created>
  <dcterms:modified xsi:type="dcterms:W3CDTF">2020-02-13T00:14:00Z</dcterms:modified>
</cp:coreProperties>
</file>