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7CE63" w14:textId="77777777" w:rsidR="00D801F3" w:rsidRPr="00D801F3" w:rsidRDefault="00D801F3" w:rsidP="00D801F3">
      <w:pPr>
        <w:pStyle w:val="NormalWeb"/>
        <w:spacing w:before="0" w:beforeAutospacing="0" w:after="60" w:afterAutospacing="0"/>
        <w:rPr>
          <w:lang w:val="pt-BR"/>
        </w:rPr>
      </w:pPr>
      <w:r w:rsidRPr="00D801F3">
        <w:rPr>
          <w:rFonts w:ascii="Arial" w:hAnsi="Arial" w:cs="Arial"/>
          <w:color w:val="000000"/>
          <w:sz w:val="52"/>
          <w:szCs w:val="52"/>
          <w:lang w:val="pt-BR"/>
        </w:rPr>
        <w:t>Lista de Características </w:t>
      </w:r>
    </w:p>
    <w:p w14:paraId="4EF5929E" w14:textId="77777777" w:rsidR="00D801F3" w:rsidRPr="00D801F3" w:rsidRDefault="00D801F3" w:rsidP="00D801F3">
      <w:pPr>
        <w:pStyle w:val="NormalWeb"/>
        <w:spacing w:before="0" w:beforeAutospacing="0" w:after="320" w:afterAutospacing="0"/>
        <w:rPr>
          <w:lang w:val="pt-BR"/>
        </w:rPr>
      </w:pPr>
      <w:r w:rsidRPr="00D801F3">
        <w:rPr>
          <w:rFonts w:ascii="Arial" w:hAnsi="Arial" w:cs="Arial"/>
          <w:color w:val="666666"/>
          <w:sz w:val="30"/>
          <w:szCs w:val="30"/>
          <w:lang w:val="pt-BR"/>
        </w:rPr>
        <w:t>Descrição das Características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953"/>
      </w:tblGrid>
      <w:tr w:rsidR="00D801F3" w14:paraId="5ECB8DB5" w14:textId="77777777" w:rsidTr="00D83E07">
        <w:tc>
          <w:tcPr>
            <w:tcW w:w="704" w:type="dxa"/>
            <w:shd w:val="clear" w:color="auto" w:fill="D5DCE4" w:themeFill="text2" w:themeFillTint="33"/>
          </w:tcPr>
          <w:p w14:paraId="0441A009" w14:textId="77777777" w:rsidR="00D801F3" w:rsidRDefault="00D801F3">
            <w:pPr>
              <w:rPr>
                <w:lang w:val="pt-BR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64A53EA7" w14:textId="281D94CC" w:rsidR="00D801F3" w:rsidRDefault="00D801F3">
            <w:pPr>
              <w:rPr>
                <w:lang w:val="pt-BR"/>
              </w:rPr>
            </w:pPr>
            <w:r>
              <w:rPr>
                <w:lang w:val="pt-BR"/>
              </w:rPr>
              <w:t>Característica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32616E27" w14:textId="1911C4E5" w:rsidR="00D801F3" w:rsidRDefault="00D801F3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D801F3" w14:paraId="1F57B0A9" w14:textId="77777777" w:rsidTr="00D83E07">
        <w:tc>
          <w:tcPr>
            <w:tcW w:w="704" w:type="dxa"/>
            <w:shd w:val="clear" w:color="auto" w:fill="D5DCE4" w:themeFill="text2" w:themeFillTint="33"/>
          </w:tcPr>
          <w:p w14:paraId="5B03F242" w14:textId="09B1144D" w:rsidR="00D801F3" w:rsidRDefault="00191A0C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4171C4D0" w14:textId="0578B2C5" w:rsidR="00293C3D" w:rsidRDefault="00293C3D" w:rsidP="00293C3D">
            <w:pPr>
              <w:jc w:val="center"/>
              <w:rPr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>Controle Bancário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44983C8C" w14:textId="4407E7C9" w:rsidR="00D801F3" w:rsidRPr="005A76FD" w:rsidRDefault="00D801F3">
            <w:pPr>
              <w:rPr>
                <w:color w:val="000000" w:themeColor="text1"/>
                <w:lang w:val="pt-BR"/>
              </w:rPr>
            </w:pPr>
            <w:r w:rsidRPr="005A76FD">
              <w:rPr>
                <w:rFonts w:ascii="Arial" w:hAnsi="Arial" w:cs="Arial"/>
                <w:color w:val="000000" w:themeColor="text1"/>
                <w:lang w:val="pt-BR"/>
              </w:rPr>
              <w:t>Confronta os registros da empresa e os lançamentos gerados pelo banco, além de apurar as diferenças nos registros se isso ocorrer; e gerar informações sobre saldos bancários existentes, inclusive se são suficientes para pagar os compromissos.</w:t>
            </w:r>
          </w:p>
        </w:tc>
      </w:tr>
      <w:tr w:rsidR="00D801F3" w14:paraId="4196C1C4" w14:textId="77777777" w:rsidTr="00D83E07">
        <w:tc>
          <w:tcPr>
            <w:tcW w:w="704" w:type="dxa"/>
            <w:shd w:val="clear" w:color="auto" w:fill="D5DCE4" w:themeFill="text2" w:themeFillTint="33"/>
          </w:tcPr>
          <w:p w14:paraId="07719090" w14:textId="696481A7" w:rsidR="00D801F3" w:rsidRDefault="00191A0C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2AC387D5" w14:textId="32E8CF23" w:rsidR="00D801F3" w:rsidRDefault="00D801F3" w:rsidP="00D74A5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Controle de vendas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2A3EAD9A" w14:textId="33E29756" w:rsidR="00D801F3" w:rsidRPr="00D801F3" w:rsidRDefault="00D801F3">
            <w:pPr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F</w:t>
            </w:r>
            <w:r w:rsidRPr="00D801F3">
              <w:rPr>
                <w:rFonts w:ascii="Arial" w:hAnsi="Arial" w:cs="Arial"/>
                <w:color w:val="000000"/>
                <w:lang w:val="pt-BR"/>
              </w:rPr>
              <w:t>iscaliza todas as atividades que dizem respeito às vendas efetivadas ou que podem ser efetivadas pela empresa</w:t>
            </w:r>
          </w:p>
        </w:tc>
      </w:tr>
      <w:tr w:rsidR="00D801F3" w14:paraId="2FEF1A13" w14:textId="77777777" w:rsidTr="00D83E07">
        <w:tc>
          <w:tcPr>
            <w:tcW w:w="704" w:type="dxa"/>
            <w:shd w:val="clear" w:color="auto" w:fill="D5DCE4" w:themeFill="text2" w:themeFillTint="33"/>
          </w:tcPr>
          <w:p w14:paraId="4F94475B" w14:textId="4FCED218" w:rsidR="00D801F3" w:rsidRDefault="00191A0C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06824F05" w14:textId="3DFC1B5C" w:rsidR="00D801F3" w:rsidRPr="00D801F3" w:rsidRDefault="00D801F3" w:rsidP="00D74A59">
            <w:pPr>
              <w:jc w:val="center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</w:rPr>
              <w:t>Orçamento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13959DBC" w14:textId="04FFC8C4" w:rsidR="00D801F3" w:rsidRPr="00D801F3" w:rsidRDefault="00D801F3" w:rsidP="00D801F3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P</w:t>
            </w:r>
            <w:r w:rsidRPr="00D801F3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lano financeiro estratégico que compreende a previsão de receitas e despesas futuras para a administração de determinado exercício (período de tempo). Aplica-se tanto ao setor governamental quanto ao privado, pessoa jurídica ou física. </w:t>
            </w:r>
          </w:p>
          <w:p w14:paraId="501E27F1" w14:textId="77777777" w:rsidR="00D801F3" w:rsidRDefault="00D801F3">
            <w:pPr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D801F3" w14:paraId="5DAB2604" w14:textId="77777777" w:rsidTr="00D83E07">
        <w:tc>
          <w:tcPr>
            <w:tcW w:w="704" w:type="dxa"/>
            <w:shd w:val="clear" w:color="auto" w:fill="D5DCE4" w:themeFill="text2" w:themeFillTint="33"/>
          </w:tcPr>
          <w:p w14:paraId="03A974A7" w14:textId="4C5EBA62" w:rsidR="00D801F3" w:rsidRDefault="00191A0C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16ECDD66" w14:textId="7BB2FA4D" w:rsidR="00D801F3" w:rsidRDefault="00D801F3" w:rsidP="00D74A5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Consignação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17F64469" w14:textId="2DA8D9B2" w:rsidR="00D801F3" w:rsidRPr="00D801F3" w:rsidRDefault="00D801F3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 w:rsidRPr="005A76FD">
              <w:rPr>
                <w:rFonts w:ascii="Arial" w:hAnsi="Arial" w:cs="Arial"/>
                <w:color w:val="000000" w:themeColor="text1"/>
                <w:sz w:val="22"/>
                <w:szCs w:val="22"/>
                <w:lang w:val="pt-BR"/>
              </w:rPr>
              <w:t>Disponibiliza para o empresário vendedor uma determinada quantidade de produtos, com margem previamente definida, e cujo acerto é realizado em data acordada.</w:t>
            </w:r>
          </w:p>
        </w:tc>
      </w:tr>
      <w:tr w:rsidR="00191A0C" w14:paraId="0C2630C7" w14:textId="77777777" w:rsidTr="005A76FD">
        <w:trPr>
          <w:trHeight w:val="886"/>
        </w:trPr>
        <w:tc>
          <w:tcPr>
            <w:tcW w:w="704" w:type="dxa"/>
            <w:shd w:val="clear" w:color="auto" w:fill="D5DCE4" w:themeFill="text2" w:themeFillTint="33"/>
          </w:tcPr>
          <w:p w14:paraId="0E652CFE" w14:textId="6F9A4CE5" w:rsidR="00191A0C" w:rsidRDefault="005A76FD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</w:p>
        </w:tc>
        <w:tc>
          <w:tcPr>
            <w:tcW w:w="2693" w:type="dxa"/>
            <w:shd w:val="clear" w:color="auto" w:fill="D5DCE4" w:themeFill="text2" w:themeFillTint="33"/>
          </w:tcPr>
          <w:p w14:paraId="69AF416F" w14:textId="363D5E97" w:rsidR="00D74A59" w:rsidRDefault="00191A0C" w:rsidP="00D74A59">
            <w:pPr>
              <w:jc w:val="center"/>
              <w:rPr>
                <w:rFonts w:ascii="Calibri" w:hAnsi="Calibri"/>
                <w:color w:val="000000"/>
                <w:lang w:val="pt-BR"/>
              </w:rPr>
            </w:pPr>
            <w:r w:rsidRPr="00191A0C">
              <w:rPr>
                <w:rFonts w:ascii="Calibri" w:hAnsi="Calibri"/>
                <w:color w:val="000000"/>
                <w:lang w:val="pt-BR"/>
              </w:rPr>
              <w:t>Controle de Contas</w:t>
            </w:r>
          </w:p>
          <w:p w14:paraId="5A7BB34F" w14:textId="3DF2E9EB" w:rsidR="00191A0C" w:rsidRPr="00191A0C" w:rsidRDefault="00D74A59" w:rsidP="00D74A59">
            <w:pPr>
              <w:jc w:val="center"/>
              <w:rPr>
                <w:rFonts w:ascii="Calibri" w:hAnsi="Calibri"/>
                <w:color w:val="000000"/>
                <w:lang w:val="pt-BR"/>
              </w:rPr>
            </w:pPr>
            <w:proofErr w:type="gramStart"/>
            <w:r>
              <w:rPr>
                <w:rFonts w:ascii="Calibri" w:hAnsi="Calibri"/>
                <w:color w:val="000000"/>
                <w:lang w:val="pt-BR"/>
              </w:rPr>
              <w:t>á</w:t>
            </w:r>
            <w:proofErr w:type="gramEnd"/>
            <w:r w:rsidR="00191A0C" w:rsidRPr="00191A0C">
              <w:rPr>
                <w:rFonts w:ascii="Calibri" w:hAnsi="Calibri"/>
                <w:color w:val="000000"/>
                <w:lang w:val="pt-BR"/>
              </w:rPr>
              <w:t xml:space="preserve"> pagar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569ACFE4" w14:textId="4D7FF6C7" w:rsidR="00191A0C" w:rsidRDefault="002E37F1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O sistema avisa ao usuário quais contas estáo em aberto e alerta sobre o pagamento e a data de vencimento.</w:t>
            </w:r>
          </w:p>
        </w:tc>
      </w:tr>
      <w:tr w:rsidR="00191A0C" w14:paraId="5D00285B" w14:textId="77777777" w:rsidTr="00D74A59">
        <w:trPr>
          <w:trHeight w:val="827"/>
        </w:trPr>
        <w:tc>
          <w:tcPr>
            <w:tcW w:w="704" w:type="dxa"/>
            <w:shd w:val="clear" w:color="auto" w:fill="D5DCE4" w:themeFill="text2" w:themeFillTint="33"/>
          </w:tcPr>
          <w:p w14:paraId="3029F8B1" w14:textId="4E860988" w:rsidR="00191A0C" w:rsidRDefault="005A76FD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6</w:t>
            </w:r>
            <w:proofErr w:type="gramEnd"/>
          </w:p>
        </w:tc>
        <w:tc>
          <w:tcPr>
            <w:tcW w:w="2693" w:type="dxa"/>
            <w:shd w:val="clear" w:color="auto" w:fill="D5DCE4" w:themeFill="text2" w:themeFillTint="33"/>
          </w:tcPr>
          <w:p w14:paraId="55367332" w14:textId="0CB1230A" w:rsidR="00191A0C" w:rsidRPr="00191A0C" w:rsidRDefault="00191A0C" w:rsidP="00D74A59">
            <w:pPr>
              <w:jc w:val="center"/>
              <w:rPr>
                <w:rFonts w:ascii="Calibri" w:hAnsi="Calibri"/>
                <w:color w:val="000000"/>
                <w:lang w:val="pt-BR"/>
              </w:rPr>
            </w:pPr>
            <w:r>
              <w:rPr>
                <w:rFonts w:ascii="Calibri" w:hAnsi="Calibri"/>
                <w:color w:val="000000"/>
              </w:rPr>
              <w:t>Despesas mensais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24EE174A" w14:textId="6EF24632" w:rsidR="00191A0C" w:rsidRDefault="002E37F1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Cria relatórios mensais com tudo que foi utilizado e gasto no mês.</w:t>
            </w:r>
          </w:p>
        </w:tc>
      </w:tr>
      <w:tr w:rsidR="00191A0C" w14:paraId="1F1C7992" w14:textId="77777777" w:rsidTr="00D74A59">
        <w:trPr>
          <w:trHeight w:val="840"/>
        </w:trPr>
        <w:tc>
          <w:tcPr>
            <w:tcW w:w="704" w:type="dxa"/>
            <w:shd w:val="clear" w:color="auto" w:fill="D5DCE4" w:themeFill="text2" w:themeFillTint="33"/>
          </w:tcPr>
          <w:p w14:paraId="6A1906EB" w14:textId="0D3930D1" w:rsidR="00191A0C" w:rsidRDefault="005A76FD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2693" w:type="dxa"/>
            <w:shd w:val="clear" w:color="auto" w:fill="D5DCE4" w:themeFill="text2" w:themeFillTint="33"/>
          </w:tcPr>
          <w:p w14:paraId="5D2B59BC" w14:textId="0C6711D8" w:rsidR="00191A0C" w:rsidRPr="00191A0C" w:rsidRDefault="00191A0C" w:rsidP="00D74A59">
            <w:pPr>
              <w:jc w:val="center"/>
              <w:rPr>
                <w:rFonts w:ascii="Calibri" w:hAnsi="Calibri"/>
                <w:color w:val="000000"/>
                <w:lang w:val="pt-BR"/>
              </w:rPr>
            </w:pPr>
            <w:r>
              <w:rPr>
                <w:rFonts w:ascii="Calibri" w:hAnsi="Calibri"/>
                <w:color w:val="000000"/>
              </w:rPr>
              <w:t>Máquina de Cartões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631E5E81" w14:textId="1BC17618" w:rsidR="00191A0C" w:rsidRDefault="002E37F1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Juntamente com o sistema registra e gerencia os pagamentos.</w:t>
            </w:r>
          </w:p>
        </w:tc>
      </w:tr>
      <w:tr w:rsidR="00191A0C" w14:paraId="1FAC97CE" w14:textId="77777777" w:rsidTr="00D74A59">
        <w:trPr>
          <w:trHeight w:val="851"/>
        </w:trPr>
        <w:tc>
          <w:tcPr>
            <w:tcW w:w="704" w:type="dxa"/>
            <w:shd w:val="clear" w:color="auto" w:fill="D5DCE4" w:themeFill="text2" w:themeFillTint="33"/>
          </w:tcPr>
          <w:p w14:paraId="61002ADF" w14:textId="07086595" w:rsidR="00191A0C" w:rsidRDefault="005A76FD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8</w:t>
            </w:r>
            <w:proofErr w:type="gramEnd"/>
          </w:p>
        </w:tc>
        <w:tc>
          <w:tcPr>
            <w:tcW w:w="2693" w:type="dxa"/>
            <w:shd w:val="clear" w:color="auto" w:fill="D5DCE4" w:themeFill="text2" w:themeFillTint="33"/>
          </w:tcPr>
          <w:p w14:paraId="5E79A26C" w14:textId="392984C5" w:rsidR="00191A0C" w:rsidRPr="00191A0C" w:rsidRDefault="00191A0C" w:rsidP="00D74A59">
            <w:pPr>
              <w:jc w:val="center"/>
              <w:rPr>
                <w:rFonts w:ascii="Calibri" w:hAnsi="Calibri"/>
                <w:color w:val="000000"/>
                <w:lang w:val="pt-BR"/>
              </w:rPr>
            </w:pPr>
            <w:r>
              <w:rPr>
                <w:rFonts w:ascii="Calibri" w:hAnsi="Calibri"/>
                <w:color w:val="000000"/>
              </w:rPr>
              <w:t>Entrada de mercadoria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7B58FB46" w14:textId="17396C54" w:rsidR="00191A0C" w:rsidRDefault="002E37F1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Sistema registra e cataloga todos os produtos que chegam na loja</w:t>
            </w:r>
          </w:p>
        </w:tc>
      </w:tr>
      <w:tr w:rsidR="00191A0C" w14:paraId="236E81F2" w14:textId="77777777" w:rsidTr="00D74A59">
        <w:trPr>
          <w:trHeight w:val="553"/>
        </w:trPr>
        <w:tc>
          <w:tcPr>
            <w:tcW w:w="704" w:type="dxa"/>
            <w:shd w:val="clear" w:color="auto" w:fill="D5DCE4" w:themeFill="text2" w:themeFillTint="33"/>
          </w:tcPr>
          <w:p w14:paraId="10E8C79A" w14:textId="215AF85D" w:rsidR="00191A0C" w:rsidRDefault="005A76FD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9</w:t>
            </w:r>
            <w:proofErr w:type="gramEnd"/>
          </w:p>
        </w:tc>
        <w:tc>
          <w:tcPr>
            <w:tcW w:w="2693" w:type="dxa"/>
            <w:shd w:val="clear" w:color="auto" w:fill="D5DCE4" w:themeFill="text2" w:themeFillTint="33"/>
          </w:tcPr>
          <w:p w14:paraId="4D3E22AE" w14:textId="03A9AF81" w:rsidR="00191A0C" w:rsidRDefault="00191A0C" w:rsidP="00D74A5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Saída de mercadoria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63C54ED7" w14:textId="6CE194BE" w:rsidR="00191A0C" w:rsidRDefault="002E37F1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Registra e descreve toda venda efetuada.</w:t>
            </w:r>
          </w:p>
        </w:tc>
      </w:tr>
      <w:tr w:rsidR="00191A0C" w14:paraId="5EC63E0B" w14:textId="77777777" w:rsidTr="00D74A59">
        <w:trPr>
          <w:trHeight w:val="561"/>
        </w:trPr>
        <w:tc>
          <w:tcPr>
            <w:tcW w:w="704" w:type="dxa"/>
            <w:shd w:val="clear" w:color="auto" w:fill="D5DCE4" w:themeFill="text2" w:themeFillTint="33"/>
          </w:tcPr>
          <w:p w14:paraId="340AF472" w14:textId="7EB306CB" w:rsidR="00191A0C" w:rsidRDefault="005A76FD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23508AF0" w14:textId="7D40EF38" w:rsidR="00191A0C" w:rsidRDefault="00191A0C" w:rsidP="00D74A5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Agendamento Online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63EEE4A3" w14:textId="5CC77CC0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Website e redes sociais permitem o agendamento.</w:t>
            </w:r>
          </w:p>
        </w:tc>
      </w:tr>
      <w:tr w:rsidR="00191A0C" w14:paraId="051BE874" w14:textId="77777777" w:rsidTr="00D83E07">
        <w:tc>
          <w:tcPr>
            <w:tcW w:w="704" w:type="dxa"/>
            <w:shd w:val="clear" w:color="auto" w:fill="D5DCE4" w:themeFill="text2" w:themeFillTint="33"/>
          </w:tcPr>
          <w:p w14:paraId="76471D5C" w14:textId="512CD72E" w:rsidR="00191A0C" w:rsidRDefault="005A76FD">
            <w:pPr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213E4BCF" w14:textId="0440FC76" w:rsidR="00191A0C" w:rsidRDefault="00191A0C" w:rsidP="00D74A5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Whatsapp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6DEF0190" w14:textId="528089D6" w:rsidR="00BE77DA" w:rsidRDefault="005A76FD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Conversa instantâ</w:t>
            </w:r>
            <w:r w:rsidR="00BE77DA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nea entre cliente e loja.</w:t>
            </w:r>
          </w:p>
        </w:tc>
      </w:tr>
      <w:tr w:rsidR="00191A0C" w14:paraId="3D7FC4D3" w14:textId="77777777" w:rsidTr="00D83E07">
        <w:tc>
          <w:tcPr>
            <w:tcW w:w="704" w:type="dxa"/>
            <w:shd w:val="clear" w:color="auto" w:fill="D5DCE4" w:themeFill="text2" w:themeFillTint="33"/>
          </w:tcPr>
          <w:p w14:paraId="1E3B8B45" w14:textId="519A321C" w:rsidR="00191A0C" w:rsidRDefault="005A76FD">
            <w:pPr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6D5A9142" w14:textId="02506CB1" w:rsidR="00191A0C" w:rsidRDefault="00191A0C" w:rsidP="00D74A5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Ligações telefônicas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46837DD9" w14:textId="12438A71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Telefone sempre disponível.</w:t>
            </w:r>
          </w:p>
        </w:tc>
      </w:tr>
      <w:tr w:rsidR="00191A0C" w14:paraId="2E9C8E40" w14:textId="77777777" w:rsidTr="00D83E07">
        <w:tc>
          <w:tcPr>
            <w:tcW w:w="704" w:type="dxa"/>
            <w:shd w:val="clear" w:color="auto" w:fill="D5DCE4" w:themeFill="text2" w:themeFillTint="33"/>
          </w:tcPr>
          <w:p w14:paraId="69AEA812" w14:textId="3F5185D6" w:rsidR="00191A0C" w:rsidRDefault="005A76FD">
            <w:pPr>
              <w:rPr>
                <w:lang w:val="pt-BR"/>
              </w:rPr>
            </w:pPr>
            <w:r>
              <w:rPr>
                <w:lang w:val="pt-BR"/>
              </w:rPr>
              <w:t>13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6C729713" w14:textId="6B0F6D95" w:rsidR="00191A0C" w:rsidRDefault="00191A0C" w:rsidP="00D74A5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E-mail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031A9A42" w14:textId="0A9A12D1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E-mail personalizado e de fácil acesso, com grande memória para não encher.</w:t>
            </w:r>
          </w:p>
        </w:tc>
      </w:tr>
    </w:tbl>
    <w:p w14:paraId="068A9F1D" w14:textId="27AF97C1" w:rsidR="00FE2A3A" w:rsidRPr="00D801F3" w:rsidRDefault="00A0592E">
      <w:pPr>
        <w:rPr>
          <w:lang w:val="pt-BR"/>
        </w:rPr>
      </w:pPr>
      <w:bookmarkStart w:id="0" w:name="_GoBack"/>
      <w:bookmarkEnd w:id="0"/>
    </w:p>
    <w:sectPr w:rsidR="00FE2A3A" w:rsidRPr="00D801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CCCC88" w14:textId="77777777" w:rsidR="00A0592E" w:rsidRDefault="00A0592E" w:rsidP="00D83E07">
      <w:pPr>
        <w:spacing w:after="0" w:line="240" w:lineRule="auto"/>
      </w:pPr>
      <w:r>
        <w:separator/>
      </w:r>
    </w:p>
  </w:endnote>
  <w:endnote w:type="continuationSeparator" w:id="0">
    <w:p w14:paraId="191D4514" w14:textId="77777777" w:rsidR="00A0592E" w:rsidRDefault="00A0592E" w:rsidP="00D8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FA270" w14:textId="77777777" w:rsidR="00D83E07" w:rsidRDefault="00D83E0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79B4D" w14:textId="58A18B04" w:rsidR="00D83E07" w:rsidRDefault="00D83E07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5F095F" wp14:editId="757E908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9c848a29bd4a5d7cf43805c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B77414" w14:textId="1F1A5EFF" w:rsidR="00D83E07" w:rsidRPr="00D83E07" w:rsidRDefault="00D83E07" w:rsidP="00D83E0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83E0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85F095F" id="_x0000_t202" coordsize="21600,21600" o:spt="202" path="m,l,21600r21600,l21600,xe">
              <v:stroke joinstyle="miter"/>
              <v:path gradientshapeok="t" o:connecttype="rect"/>
            </v:shapetype>
            <v:shape id="MSIPCMb9c848a29bd4a5d7cf43805c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" o:allowincell="f" filled="f" stroked="f" strokeweight=".5pt">
              <v:fill o:detectmouseclick="t"/>
              <v:textbox inset=",0,,0">
                <w:txbxContent>
                  <w:p w14:paraId="59B77414" w14:textId="1F1A5EFF" w:rsidR="00D83E07" w:rsidRPr="00D83E07" w:rsidRDefault="00D83E07" w:rsidP="00D83E0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83E0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227DB" w14:textId="77777777" w:rsidR="00D83E07" w:rsidRDefault="00D83E0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B277A" w14:textId="77777777" w:rsidR="00A0592E" w:rsidRDefault="00A0592E" w:rsidP="00D83E07">
      <w:pPr>
        <w:spacing w:after="0" w:line="240" w:lineRule="auto"/>
      </w:pPr>
      <w:r>
        <w:separator/>
      </w:r>
    </w:p>
  </w:footnote>
  <w:footnote w:type="continuationSeparator" w:id="0">
    <w:p w14:paraId="114F0897" w14:textId="77777777" w:rsidR="00A0592E" w:rsidRDefault="00A0592E" w:rsidP="00D83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E04A8" w14:textId="77777777" w:rsidR="00D83E07" w:rsidRDefault="00D83E0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9FCF4" w14:textId="77777777" w:rsidR="00D83E07" w:rsidRDefault="00D83E0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ADE2F" w14:textId="77777777" w:rsidR="00D83E07" w:rsidRDefault="00D83E0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1F3"/>
    <w:rsid w:val="00191A0C"/>
    <w:rsid w:val="00293C3D"/>
    <w:rsid w:val="002E37F1"/>
    <w:rsid w:val="005A76FD"/>
    <w:rsid w:val="00A0592E"/>
    <w:rsid w:val="00A22C4B"/>
    <w:rsid w:val="00AA7A5D"/>
    <w:rsid w:val="00BE77DA"/>
    <w:rsid w:val="00D74A59"/>
    <w:rsid w:val="00D801F3"/>
    <w:rsid w:val="00D8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16C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D8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83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3E07"/>
  </w:style>
  <w:style w:type="paragraph" w:styleId="Rodap">
    <w:name w:val="footer"/>
    <w:basedOn w:val="Normal"/>
    <w:link w:val="RodapChar"/>
    <w:uiPriority w:val="99"/>
    <w:unhideWhenUsed/>
    <w:rsid w:val="00D83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3E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D8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83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3E07"/>
  </w:style>
  <w:style w:type="paragraph" w:styleId="Rodap">
    <w:name w:val="footer"/>
    <w:basedOn w:val="Normal"/>
    <w:link w:val="RodapChar"/>
    <w:uiPriority w:val="99"/>
    <w:unhideWhenUsed/>
    <w:rsid w:val="00D83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3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8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de Azevedo Manso (RDAT)</dc:creator>
  <cp:keywords/>
  <dc:description/>
  <cp:lastModifiedBy>Hp 1240</cp:lastModifiedBy>
  <cp:revision>2</cp:revision>
  <dcterms:created xsi:type="dcterms:W3CDTF">2020-05-17T22:42:00Z</dcterms:created>
  <dcterms:modified xsi:type="dcterms:W3CDTF">2020-05-28T01:44:00Z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BR40044387@wipro.com</vt:lpwstr>
  </property>
  <property fmtid="{D5CDD505-2E9C-101B-9397-08002B2CF9AE}" pid="5" name="MSIP_Label_b9a70571-31c6-4603-80c1-ef2fb871a62a_SetDate">
    <vt:lpwstr>2020-05-17T23:26:12.7461262Z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fecdeffa-cbfa-4ecc-aa20-6333d116b443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