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2C93" w:rsidRPr="00B66039" w:rsidRDefault="00682C93" w:rsidP="00C6036F">
      <w:pPr>
        <w:pBdr>
          <w:top w:val="single" w:sz="18" w:space="1" w:color="5B9BD5" w:themeColor="accent5"/>
          <w:left w:val="single" w:sz="18" w:space="4" w:color="5B9BD5" w:themeColor="accent5"/>
          <w:bottom w:val="single" w:sz="18" w:space="1" w:color="5B9BD5" w:themeColor="accent5"/>
          <w:right w:val="single" w:sz="18" w:space="4" w:color="5B9BD5" w:themeColor="accent5"/>
        </w:pBdr>
        <w:jc w:val="center"/>
        <w:rPr>
          <w:rFonts w:cstheme="minorHAnsi"/>
        </w:rPr>
      </w:pPr>
      <w:r w:rsidRPr="00B66039">
        <w:rPr>
          <w:rFonts w:cstheme="minorHAnsi"/>
          <w:noProof/>
          <w:lang w:eastAsia="fr-BE"/>
        </w:rPr>
        <w:drawing>
          <wp:inline distT="0" distB="0" distL="0" distR="0" wp14:anchorId="2EBE05AD" wp14:editId="4AEC9A3C">
            <wp:extent cx="2009775" cy="2326383"/>
            <wp:effectExtent l="0" t="0" r="0" b="0"/>
            <wp:docPr id="8" name="Image 8" descr="Résultat de recherche d'images pour &quot;henallux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henallux logo&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4610" cy="2343555"/>
                    </a:xfrm>
                    <a:prstGeom prst="rect">
                      <a:avLst/>
                    </a:prstGeom>
                    <a:noFill/>
                    <a:ln>
                      <a:noFill/>
                    </a:ln>
                  </pic:spPr>
                </pic:pic>
              </a:graphicData>
            </a:graphic>
          </wp:inline>
        </w:drawing>
      </w:r>
    </w:p>
    <w:p w:rsidR="00682C93" w:rsidRPr="00614291" w:rsidRDefault="00682C93" w:rsidP="00C6036F">
      <w:pPr>
        <w:pBdr>
          <w:top w:val="single" w:sz="18" w:space="1" w:color="5B9BD5" w:themeColor="accent5"/>
          <w:left w:val="single" w:sz="18" w:space="4" w:color="5B9BD5" w:themeColor="accent5"/>
          <w:bottom w:val="single" w:sz="18" w:space="1" w:color="5B9BD5" w:themeColor="accent5"/>
          <w:right w:val="single" w:sz="18" w:space="4" w:color="5B9BD5" w:themeColor="accent5"/>
        </w:pBdr>
        <w:jc w:val="center"/>
        <w:rPr>
          <w:rFonts w:cstheme="minorHAnsi"/>
          <w:b/>
          <w:bCs/>
        </w:rPr>
      </w:pPr>
      <w:r w:rsidRPr="00614291">
        <w:rPr>
          <w:rFonts w:cstheme="minorHAnsi"/>
          <w:b/>
          <w:bCs/>
        </w:rPr>
        <w:t>Province de Namur</w:t>
      </w:r>
      <w:r w:rsidRPr="00614291">
        <w:rPr>
          <w:rFonts w:cstheme="minorHAnsi"/>
          <w:b/>
          <w:bCs/>
        </w:rPr>
        <w:br/>
        <w:t>Haute École de Namur-Liège-Luxembourg</w:t>
      </w:r>
      <w:r w:rsidRPr="00614291">
        <w:rPr>
          <w:rFonts w:cstheme="minorHAnsi"/>
          <w:b/>
          <w:bCs/>
        </w:rPr>
        <w:br/>
        <w:t>Campus IESN</w:t>
      </w:r>
      <w:r w:rsidRPr="00614291">
        <w:rPr>
          <w:rFonts w:cstheme="minorHAnsi"/>
          <w:b/>
          <w:bCs/>
        </w:rPr>
        <w:br/>
        <w:t>Rue Joseph Calozet 19</w:t>
      </w:r>
      <w:r w:rsidRPr="00614291">
        <w:rPr>
          <w:rFonts w:cstheme="minorHAnsi"/>
          <w:b/>
          <w:bCs/>
        </w:rPr>
        <w:br/>
        <w:t>5000 Namur</w:t>
      </w:r>
    </w:p>
    <w:p w:rsidR="00614291" w:rsidRDefault="00614291" w:rsidP="00682C93">
      <w:pPr>
        <w:jc w:val="center"/>
        <w:rPr>
          <w:rFonts w:cstheme="minorHAnsi"/>
          <w:b/>
          <w:sz w:val="48"/>
          <w:szCs w:val="48"/>
        </w:rPr>
      </w:pPr>
    </w:p>
    <w:p w:rsidR="00614291" w:rsidRDefault="00682C93" w:rsidP="00682C93">
      <w:pPr>
        <w:jc w:val="center"/>
        <w:rPr>
          <w:rFonts w:cstheme="minorHAnsi"/>
          <w:b/>
          <w:sz w:val="48"/>
          <w:szCs w:val="48"/>
        </w:rPr>
      </w:pPr>
      <w:r w:rsidRPr="00B66039">
        <w:rPr>
          <w:rFonts w:cstheme="minorHAnsi"/>
          <w:b/>
          <w:sz w:val="48"/>
          <w:szCs w:val="48"/>
        </w:rPr>
        <w:t>Business</w:t>
      </w:r>
      <w:r>
        <w:rPr>
          <w:rFonts w:cstheme="minorHAnsi"/>
          <w:b/>
          <w:sz w:val="48"/>
          <w:szCs w:val="48"/>
        </w:rPr>
        <w:t xml:space="preserve"> </w:t>
      </w:r>
      <w:r w:rsidRPr="00B66039">
        <w:rPr>
          <w:rFonts w:cstheme="minorHAnsi"/>
          <w:b/>
          <w:sz w:val="48"/>
          <w:szCs w:val="48"/>
        </w:rPr>
        <w:t>intelligence</w:t>
      </w:r>
    </w:p>
    <w:p w:rsidR="00682C93" w:rsidRDefault="00614291" w:rsidP="00682C93">
      <w:pPr>
        <w:jc w:val="center"/>
      </w:pPr>
      <w:r>
        <w:rPr>
          <w:rFonts w:cstheme="minorHAnsi"/>
          <w:b/>
          <w:sz w:val="48"/>
          <w:szCs w:val="48"/>
        </w:rPr>
        <w:t>Création d’un ETL</w:t>
      </w:r>
      <w:r w:rsidR="00682C93" w:rsidRPr="00B66039">
        <w:rPr>
          <w:rFonts w:cstheme="minorHAnsi"/>
          <w:b/>
          <w:sz w:val="48"/>
          <w:szCs w:val="48"/>
        </w:rPr>
        <w:br/>
      </w:r>
      <w:r w:rsidR="00682C93">
        <w:t xml:space="preserve">Adrien Leboutte – Danielysson </w:t>
      </w:r>
      <w:r w:rsidR="00682C93" w:rsidRPr="00682C93">
        <w:t>Vasconcelos</w:t>
      </w:r>
    </w:p>
    <w:p w:rsidR="00682C93" w:rsidRDefault="00682C93" w:rsidP="00682C93">
      <w:pPr>
        <w:jc w:val="center"/>
      </w:pPr>
    </w:p>
    <w:p w:rsidR="00682C93" w:rsidRDefault="00682C93" w:rsidP="00682C93">
      <w:pPr>
        <w:jc w:val="center"/>
      </w:pPr>
    </w:p>
    <w:p w:rsidR="00682C93" w:rsidRDefault="00682C93" w:rsidP="00682C93">
      <w:pPr>
        <w:jc w:val="center"/>
      </w:pPr>
    </w:p>
    <w:p w:rsidR="00614291" w:rsidRDefault="00614291" w:rsidP="00682C93">
      <w:pPr>
        <w:spacing w:after="0"/>
        <w:jc w:val="center"/>
        <w:rPr>
          <w:rFonts w:cstheme="minorHAnsi"/>
        </w:rPr>
      </w:pPr>
    </w:p>
    <w:p w:rsidR="00614291" w:rsidRDefault="00614291" w:rsidP="00682C93">
      <w:pPr>
        <w:spacing w:after="0"/>
        <w:jc w:val="center"/>
        <w:rPr>
          <w:rFonts w:cstheme="minorHAnsi"/>
        </w:rPr>
      </w:pPr>
    </w:p>
    <w:p w:rsidR="00614291" w:rsidRDefault="00614291" w:rsidP="00682C93">
      <w:pPr>
        <w:spacing w:after="0"/>
        <w:jc w:val="center"/>
        <w:rPr>
          <w:rFonts w:cstheme="minorHAnsi"/>
        </w:rPr>
      </w:pPr>
    </w:p>
    <w:p w:rsidR="00614291" w:rsidRDefault="00614291" w:rsidP="00682C93">
      <w:pPr>
        <w:spacing w:after="0"/>
        <w:jc w:val="center"/>
        <w:rPr>
          <w:rFonts w:cstheme="minorHAnsi"/>
        </w:rPr>
      </w:pPr>
    </w:p>
    <w:p w:rsidR="00614291" w:rsidRDefault="00614291" w:rsidP="00682C93">
      <w:pPr>
        <w:spacing w:after="0"/>
        <w:jc w:val="center"/>
        <w:rPr>
          <w:rFonts w:cstheme="minorHAnsi"/>
        </w:rPr>
      </w:pPr>
    </w:p>
    <w:p w:rsidR="00614291" w:rsidRDefault="00614291" w:rsidP="00682C93">
      <w:pPr>
        <w:spacing w:after="0"/>
        <w:jc w:val="center"/>
        <w:rPr>
          <w:rFonts w:cstheme="minorHAnsi"/>
        </w:rPr>
      </w:pPr>
    </w:p>
    <w:p w:rsidR="00614291" w:rsidRDefault="00614291" w:rsidP="00682C93">
      <w:pPr>
        <w:spacing w:after="0"/>
        <w:jc w:val="center"/>
        <w:rPr>
          <w:rFonts w:cstheme="minorHAnsi"/>
        </w:rPr>
      </w:pPr>
    </w:p>
    <w:p w:rsidR="00614291" w:rsidRDefault="00682C93" w:rsidP="00682C93">
      <w:pPr>
        <w:spacing w:after="0"/>
        <w:jc w:val="center"/>
        <w:rPr>
          <w:rFonts w:cstheme="minorHAnsi"/>
        </w:rPr>
      </w:pPr>
      <w:r w:rsidRPr="00B66039">
        <w:rPr>
          <w:rFonts w:cstheme="minorHAnsi"/>
        </w:rPr>
        <w:t>201</w:t>
      </w:r>
      <w:r>
        <w:rPr>
          <w:rFonts w:cstheme="minorHAnsi"/>
        </w:rPr>
        <w:t>9</w:t>
      </w:r>
      <w:r w:rsidRPr="00B66039">
        <w:rPr>
          <w:rFonts w:cstheme="minorHAnsi"/>
        </w:rPr>
        <w:t>-20</w:t>
      </w:r>
      <w:r>
        <w:rPr>
          <w:rFonts w:cstheme="minorHAnsi"/>
        </w:rPr>
        <w:t>20</w:t>
      </w:r>
    </w:p>
    <w:p w:rsidR="00614291" w:rsidRDefault="00614291">
      <w:pPr>
        <w:spacing w:line="259" w:lineRule="auto"/>
        <w:jc w:val="left"/>
        <w:rPr>
          <w:rFonts w:cstheme="minorHAnsi"/>
        </w:rPr>
      </w:pPr>
      <w:r>
        <w:rPr>
          <w:rFonts w:cstheme="minorHAnsi"/>
        </w:rPr>
        <w:lastRenderedPageBreak/>
        <w:br w:type="page"/>
      </w:r>
    </w:p>
    <w:sdt>
      <w:sdtPr>
        <w:rPr>
          <w:lang w:val="fr-FR"/>
        </w:rPr>
        <w:id w:val="-1491865955"/>
        <w:docPartObj>
          <w:docPartGallery w:val="Table of Contents"/>
          <w:docPartUnique/>
        </w:docPartObj>
      </w:sdtPr>
      <w:sdtEndPr>
        <w:rPr>
          <w:rFonts w:asciiTheme="minorHAnsi" w:eastAsiaTheme="minorEastAsia" w:hAnsiTheme="minorHAnsi" w:cstheme="minorBidi"/>
          <w:b/>
          <w:bCs/>
          <w:color w:val="auto"/>
          <w:sz w:val="24"/>
          <w:szCs w:val="21"/>
          <w:lang w:eastAsia="en-US"/>
        </w:rPr>
      </w:sdtEndPr>
      <w:sdtContent>
        <w:p w:rsidR="00614291" w:rsidRDefault="00614291">
          <w:pPr>
            <w:pStyle w:val="En-ttedetabledesmatires"/>
          </w:pPr>
          <w:r>
            <w:rPr>
              <w:lang w:val="fr-FR"/>
            </w:rPr>
            <w:t>Table des matières</w:t>
          </w:r>
        </w:p>
        <w:p w:rsidR="00DF7597" w:rsidRDefault="00614291">
          <w:pPr>
            <w:pStyle w:val="TM1"/>
            <w:tabs>
              <w:tab w:val="left" w:pos="480"/>
              <w:tab w:val="right" w:leader="dot" w:pos="9396"/>
            </w:tabs>
            <w:rPr>
              <w:noProof/>
              <w:sz w:val="22"/>
              <w:szCs w:val="22"/>
              <w:lang w:eastAsia="fr-BE"/>
            </w:rPr>
          </w:pPr>
          <w:r>
            <w:fldChar w:fldCharType="begin"/>
          </w:r>
          <w:r>
            <w:instrText xml:space="preserve"> TOC \o "1-3" \h \z \u </w:instrText>
          </w:r>
          <w:r>
            <w:fldChar w:fldCharType="separate"/>
          </w:r>
          <w:hyperlink w:anchor="_Toc29165535" w:history="1">
            <w:r w:rsidR="00DF7597" w:rsidRPr="00947DB6">
              <w:rPr>
                <w:rStyle w:val="Lienhypertexte"/>
                <w:noProof/>
              </w:rPr>
              <w:t>1.</w:t>
            </w:r>
            <w:r w:rsidR="00DF7597">
              <w:rPr>
                <w:noProof/>
                <w:sz w:val="22"/>
                <w:szCs w:val="22"/>
                <w:lang w:eastAsia="fr-BE"/>
              </w:rPr>
              <w:tab/>
            </w:r>
            <w:r w:rsidR="00DF7597" w:rsidRPr="00947DB6">
              <w:rPr>
                <w:rStyle w:val="Lienhypertexte"/>
                <w:noProof/>
              </w:rPr>
              <w:t>Description du projet</w:t>
            </w:r>
            <w:r w:rsidR="00DF7597">
              <w:rPr>
                <w:noProof/>
                <w:webHidden/>
              </w:rPr>
              <w:tab/>
            </w:r>
            <w:r w:rsidR="00DF7597">
              <w:rPr>
                <w:noProof/>
                <w:webHidden/>
              </w:rPr>
              <w:fldChar w:fldCharType="begin"/>
            </w:r>
            <w:r w:rsidR="00DF7597">
              <w:rPr>
                <w:noProof/>
                <w:webHidden/>
              </w:rPr>
              <w:instrText xml:space="preserve"> PAGEREF _Toc29165535 \h </w:instrText>
            </w:r>
            <w:r w:rsidR="00DF7597">
              <w:rPr>
                <w:noProof/>
                <w:webHidden/>
              </w:rPr>
            </w:r>
            <w:r w:rsidR="00DF7597">
              <w:rPr>
                <w:noProof/>
                <w:webHidden/>
              </w:rPr>
              <w:fldChar w:fldCharType="separate"/>
            </w:r>
            <w:r w:rsidR="00DF7597">
              <w:rPr>
                <w:noProof/>
                <w:webHidden/>
              </w:rPr>
              <w:t>4</w:t>
            </w:r>
            <w:r w:rsidR="00DF7597">
              <w:rPr>
                <w:noProof/>
                <w:webHidden/>
              </w:rPr>
              <w:fldChar w:fldCharType="end"/>
            </w:r>
          </w:hyperlink>
        </w:p>
        <w:p w:rsidR="00DF7597" w:rsidRDefault="00DF7597">
          <w:pPr>
            <w:pStyle w:val="TM1"/>
            <w:tabs>
              <w:tab w:val="left" w:pos="480"/>
              <w:tab w:val="right" w:leader="dot" w:pos="9396"/>
            </w:tabs>
            <w:rPr>
              <w:noProof/>
              <w:sz w:val="22"/>
              <w:szCs w:val="22"/>
              <w:lang w:eastAsia="fr-BE"/>
            </w:rPr>
          </w:pPr>
          <w:hyperlink w:anchor="_Toc29165536" w:history="1">
            <w:r w:rsidRPr="00947DB6">
              <w:rPr>
                <w:rStyle w:val="Lienhypertexte"/>
                <w:noProof/>
              </w:rPr>
              <w:t>2.</w:t>
            </w:r>
            <w:r>
              <w:rPr>
                <w:noProof/>
                <w:sz w:val="22"/>
                <w:szCs w:val="22"/>
                <w:lang w:eastAsia="fr-BE"/>
              </w:rPr>
              <w:tab/>
            </w:r>
            <w:r w:rsidRPr="00947DB6">
              <w:rPr>
                <w:rStyle w:val="Lienhypertexte"/>
                <w:noProof/>
              </w:rPr>
              <w:t>Diagrammes</w:t>
            </w:r>
            <w:r>
              <w:rPr>
                <w:noProof/>
                <w:webHidden/>
              </w:rPr>
              <w:tab/>
            </w:r>
            <w:r>
              <w:rPr>
                <w:noProof/>
                <w:webHidden/>
              </w:rPr>
              <w:fldChar w:fldCharType="begin"/>
            </w:r>
            <w:r>
              <w:rPr>
                <w:noProof/>
                <w:webHidden/>
              </w:rPr>
              <w:instrText xml:space="preserve"> PAGEREF _Toc29165536 \h </w:instrText>
            </w:r>
            <w:r>
              <w:rPr>
                <w:noProof/>
                <w:webHidden/>
              </w:rPr>
            </w:r>
            <w:r>
              <w:rPr>
                <w:noProof/>
                <w:webHidden/>
              </w:rPr>
              <w:fldChar w:fldCharType="separate"/>
            </w:r>
            <w:r>
              <w:rPr>
                <w:noProof/>
                <w:webHidden/>
              </w:rPr>
              <w:t>5</w:t>
            </w:r>
            <w:r>
              <w:rPr>
                <w:noProof/>
                <w:webHidden/>
              </w:rPr>
              <w:fldChar w:fldCharType="end"/>
            </w:r>
          </w:hyperlink>
        </w:p>
        <w:p w:rsidR="00DF7597" w:rsidRDefault="00DF7597">
          <w:pPr>
            <w:pStyle w:val="TM2"/>
            <w:tabs>
              <w:tab w:val="left" w:pos="880"/>
              <w:tab w:val="right" w:leader="dot" w:pos="9396"/>
            </w:tabs>
            <w:rPr>
              <w:noProof/>
              <w:sz w:val="22"/>
              <w:szCs w:val="22"/>
              <w:lang w:eastAsia="fr-BE"/>
            </w:rPr>
          </w:pPr>
          <w:hyperlink w:anchor="_Toc29165537" w:history="1">
            <w:r w:rsidRPr="00947DB6">
              <w:rPr>
                <w:rStyle w:val="Lienhypertexte"/>
                <w:noProof/>
              </w:rPr>
              <w:t>2.1</w:t>
            </w:r>
            <w:r>
              <w:rPr>
                <w:noProof/>
                <w:sz w:val="22"/>
                <w:szCs w:val="22"/>
                <w:lang w:eastAsia="fr-BE"/>
              </w:rPr>
              <w:tab/>
            </w:r>
            <w:r w:rsidRPr="00947DB6">
              <w:rPr>
                <w:rStyle w:val="Lienhypertexte"/>
                <w:noProof/>
              </w:rPr>
              <w:t>Diagramme d’action de la base de données opérationnelle fournie</w:t>
            </w:r>
            <w:r>
              <w:rPr>
                <w:noProof/>
                <w:webHidden/>
              </w:rPr>
              <w:tab/>
            </w:r>
            <w:r>
              <w:rPr>
                <w:noProof/>
                <w:webHidden/>
              </w:rPr>
              <w:fldChar w:fldCharType="begin"/>
            </w:r>
            <w:r>
              <w:rPr>
                <w:noProof/>
                <w:webHidden/>
              </w:rPr>
              <w:instrText xml:space="preserve"> PAGEREF _Toc29165537 \h </w:instrText>
            </w:r>
            <w:r>
              <w:rPr>
                <w:noProof/>
                <w:webHidden/>
              </w:rPr>
            </w:r>
            <w:r>
              <w:rPr>
                <w:noProof/>
                <w:webHidden/>
              </w:rPr>
              <w:fldChar w:fldCharType="separate"/>
            </w:r>
            <w:r>
              <w:rPr>
                <w:noProof/>
                <w:webHidden/>
              </w:rPr>
              <w:t>5</w:t>
            </w:r>
            <w:r>
              <w:rPr>
                <w:noProof/>
                <w:webHidden/>
              </w:rPr>
              <w:fldChar w:fldCharType="end"/>
            </w:r>
          </w:hyperlink>
        </w:p>
        <w:p w:rsidR="00DF7597" w:rsidRDefault="00DF7597">
          <w:pPr>
            <w:pStyle w:val="TM2"/>
            <w:tabs>
              <w:tab w:val="left" w:pos="880"/>
              <w:tab w:val="right" w:leader="dot" w:pos="9396"/>
            </w:tabs>
            <w:rPr>
              <w:noProof/>
              <w:sz w:val="22"/>
              <w:szCs w:val="22"/>
              <w:lang w:eastAsia="fr-BE"/>
            </w:rPr>
          </w:pPr>
          <w:hyperlink w:anchor="_Toc29165538" w:history="1">
            <w:r w:rsidRPr="00947DB6">
              <w:rPr>
                <w:rStyle w:val="Lienhypertexte"/>
                <w:noProof/>
              </w:rPr>
              <w:t xml:space="preserve">2.2 </w:t>
            </w:r>
            <w:r>
              <w:rPr>
                <w:noProof/>
                <w:sz w:val="22"/>
                <w:szCs w:val="22"/>
                <w:lang w:eastAsia="fr-BE"/>
              </w:rPr>
              <w:tab/>
            </w:r>
            <w:r w:rsidRPr="00947DB6">
              <w:rPr>
                <w:rStyle w:val="Lienhypertexte"/>
                <w:noProof/>
              </w:rPr>
              <w:t>Diagramme du data warehouse</w:t>
            </w:r>
            <w:r>
              <w:rPr>
                <w:noProof/>
                <w:webHidden/>
              </w:rPr>
              <w:tab/>
            </w:r>
            <w:r>
              <w:rPr>
                <w:noProof/>
                <w:webHidden/>
              </w:rPr>
              <w:fldChar w:fldCharType="begin"/>
            </w:r>
            <w:r>
              <w:rPr>
                <w:noProof/>
                <w:webHidden/>
              </w:rPr>
              <w:instrText xml:space="preserve"> PAGEREF _Toc29165538 \h </w:instrText>
            </w:r>
            <w:r>
              <w:rPr>
                <w:noProof/>
                <w:webHidden/>
              </w:rPr>
            </w:r>
            <w:r>
              <w:rPr>
                <w:noProof/>
                <w:webHidden/>
              </w:rPr>
              <w:fldChar w:fldCharType="separate"/>
            </w:r>
            <w:r>
              <w:rPr>
                <w:noProof/>
                <w:webHidden/>
              </w:rPr>
              <w:t>6</w:t>
            </w:r>
            <w:r>
              <w:rPr>
                <w:noProof/>
                <w:webHidden/>
              </w:rPr>
              <w:fldChar w:fldCharType="end"/>
            </w:r>
          </w:hyperlink>
        </w:p>
        <w:p w:rsidR="00DF7597" w:rsidRDefault="00DF7597">
          <w:pPr>
            <w:pStyle w:val="TM2"/>
            <w:tabs>
              <w:tab w:val="right" w:leader="dot" w:pos="9396"/>
            </w:tabs>
            <w:rPr>
              <w:noProof/>
              <w:sz w:val="22"/>
              <w:szCs w:val="22"/>
              <w:lang w:eastAsia="fr-BE"/>
            </w:rPr>
          </w:pPr>
          <w:hyperlink w:anchor="_Toc29165539" w:history="1">
            <w:r w:rsidRPr="00947DB6">
              <w:rPr>
                <w:rStyle w:val="Lienhypertexte"/>
                <w:noProof/>
              </w:rPr>
              <w:t xml:space="preserve">2.3 </w:t>
            </w:r>
            <w:r>
              <w:rPr>
                <w:rStyle w:val="Lienhypertexte"/>
                <w:noProof/>
              </w:rPr>
              <w:t xml:space="preserve">     </w:t>
            </w:r>
            <w:r w:rsidRPr="00947DB6">
              <w:rPr>
                <w:rStyle w:val="Lienhypertexte"/>
                <w:noProof/>
              </w:rPr>
              <w:t>Granularité de la table de faits</w:t>
            </w:r>
            <w:r>
              <w:rPr>
                <w:noProof/>
                <w:webHidden/>
              </w:rPr>
              <w:tab/>
            </w:r>
            <w:r>
              <w:rPr>
                <w:noProof/>
                <w:webHidden/>
              </w:rPr>
              <w:fldChar w:fldCharType="begin"/>
            </w:r>
            <w:r>
              <w:rPr>
                <w:noProof/>
                <w:webHidden/>
              </w:rPr>
              <w:instrText xml:space="preserve"> PAGEREF _Toc29165539 \h </w:instrText>
            </w:r>
            <w:r>
              <w:rPr>
                <w:noProof/>
                <w:webHidden/>
              </w:rPr>
            </w:r>
            <w:r>
              <w:rPr>
                <w:noProof/>
                <w:webHidden/>
              </w:rPr>
              <w:fldChar w:fldCharType="separate"/>
            </w:r>
            <w:r>
              <w:rPr>
                <w:noProof/>
                <w:webHidden/>
              </w:rPr>
              <w:t>6</w:t>
            </w:r>
            <w:r>
              <w:rPr>
                <w:noProof/>
                <w:webHidden/>
              </w:rPr>
              <w:fldChar w:fldCharType="end"/>
            </w:r>
          </w:hyperlink>
        </w:p>
        <w:p w:rsidR="00DF7597" w:rsidRDefault="00DF7597">
          <w:pPr>
            <w:pStyle w:val="TM1"/>
            <w:tabs>
              <w:tab w:val="left" w:pos="480"/>
              <w:tab w:val="right" w:leader="dot" w:pos="9396"/>
            </w:tabs>
            <w:rPr>
              <w:noProof/>
              <w:sz w:val="22"/>
              <w:szCs w:val="22"/>
              <w:lang w:eastAsia="fr-BE"/>
            </w:rPr>
          </w:pPr>
          <w:hyperlink w:anchor="_Toc29165540" w:history="1">
            <w:r w:rsidRPr="00947DB6">
              <w:rPr>
                <w:rStyle w:val="Lienhypertexte"/>
                <w:noProof/>
              </w:rPr>
              <w:t>3.</w:t>
            </w:r>
            <w:r>
              <w:rPr>
                <w:noProof/>
                <w:sz w:val="22"/>
                <w:szCs w:val="22"/>
                <w:lang w:eastAsia="fr-BE"/>
              </w:rPr>
              <w:tab/>
            </w:r>
            <w:r w:rsidRPr="00947DB6">
              <w:rPr>
                <w:rStyle w:val="Lienhypertexte"/>
                <w:noProof/>
              </w:rPr>
              <w:t>Justification des choix</w:t>
            </w:r>
            <w:r>
              <w:rPr>
                <w:noProof/>
                <w:webHidden/>
              </w:rPr>
              <w:tab/>
            </w:r>
            <w:r>
              <w:rPr>
                <w:noProof/>
                <w:webHidden/>
              </w:rPr>
              <w:fldChar w:fldCharType="begin"/>
            </w:r>
            <w:r>
              <w:rPr>
                <w:noProof/>
                <w:webHidden/>
              </w:rPr>
              <w:instrText xml:space="preserve"> PAGEREF _Toc29165540 \h </w:instrText>
            </w:r>
            <w:r>
              <w:rPr>
                <w:noProof/>
                <w:webHidden/>
              </w:rPr>
            </w:r>
            <w:r>
              <w:rPr>
                <w:noProof/>
                <w:webHidden/>
              </w:rPr>
              <w:fldChar w:fldCharType="separate"/>
            </w:r>
            <w:r>
              <w:rPr>
                <w:noProof/>
                <w:webHidden/>
              </w:rPr>
              <w:t>7</w:t>
            </w:r>
            <w:r>
              <w:rPr>
                <w:noProof/>
                <w:webHidden/>
              </w:rPr>
              <w:fldChar w:fldCharType="end"/>
            </w:r>
          </w:hyperlink>
        </w:p>
        <w:p w:rsidR="00DF7597" w:rsidRDefault="00DF7597">
          <w:pPr>
            <w:pStyle w:val="TM2"/>
            <w:tabs>
              <w:tab w:val="left" w:pos="880"/>
              <w:tab w:val="right" w:leader="dot" w:pos="9396"/>
            </w:tabs>
            <w:rPr>
              <w:noProof/>
              <w:sz w:val="22"/>
              <w:szCs w:val="22"/>
              <w:lang w:eastAsia="fr-BE"/>
            </w:rPr>
          </w:pPr>
          <w:hyperlink w:anchor="_Toc29165541" w:history="1">
            <w:r w:rsidRPr="00947DB6">
              <w:rPr>
                <w:rStyle w:val="Lienhypertexte"/>
                <w:noProof/>
              </w:rPr>
              <w:t xml:space="preserve">3.1 </w:t>
            </w:r>
            <w:r>
              <w:rPr>
                <w:noProof/>
                <w:sz w:val="22"/>
                <w:szCs w:val="22"/>
                <w:lang w:eastAsia="fr-BE"/>
              </w:rPr>
              <w:tab/>
            </w:r>
            <w:r w:rsidRPr="00947DB6">
              <w:rPr>
                <w:rStyle w:val="Lienhypertexte"/>
                <w:noProof/>
              </w:rPr>
              <w:t>Les clés primaires du « Data Warehouse »</w:t>
            </w:r>
            <w:r>
              <w:rPr>
                <w:noProof/>
                <w:webHidden/>
              </w:rPr>
              <w:tab/>
            </w:r>
            <w:r>
              <w:rPr>
                <w:noProof/>
                <w:webHidden/>
              </w:rPr>
              <w:fldChar w:fldCharType="begin"/>
            </w:r>
            <w:r>
              <w:rPr>
                <w:noProof/>
                <w:webHidden/>
              </w:rPr>
              <w:instrText xml:space="preserve"> PAGEREF _Toc29165541 \h </w:instrText>
            </w:r>
            <w:r>
              <w:rPr>
                <w:noProof/>
                <w:webHidden/>
              </w:rPr>
            </w:r>
            <w:r>
              <w:rPr>
                <w:noProof/>
                <w:webHidden/>
              </w:rPr>
              <w:fldChar w:fldCharType="separate"/>
            </w:r>
            <w:r>
              <w:rPr>
                <w:noProof/>
                <w:webHidden/>
              </w:rPr>
              <w:t>7</w:t>
            </w:r>
            <w:r>
              <w:rPr>
                <w:noProof/>
                <w:webHidden/>
              </w:rPr>
              <w:fldChar w:fldCharType="end"/>
            </w:r>
          </w:hyperlink>
        </w:p>
        <w:p w:rsidR="00DF7597" w:rsidRDefault="00DF7597">
          <w:pPr>
            <w:pStyle w:val="TM2"/>
            <w:tabs>
              <w:tab w:val="left" w:pos="880"/>
              <w:tab w:val="right" w:leader="dot" w:pos="9396"/>
            </w:tabs>
            <w:rPr>
              <w:noProof/>
              <w:sz w:val="22"/>
              <w:szCs w:val="22"/>
              <w:lang w:eastAsia="fr-BE"/>
            </w:rPr>
          </w:pPr>
          <w:hyperlink w:anchor="_Toc29165542" w:history="1">
            <w:r w:rsidRPr="00947DB6">
              <w:rPr>
                <w:rStyle w:val="Lienhypertexte"/>
                <w:noProof/>
              </w:rPr>
              <w:t>3.2</w:t>
            </w:r>
            <w:r>
              <w:rPr>
                <w:noProof/>
                <w:sz w:val="22"/>
                <w:szCs w:val="22"/>
                <w:lang w:eastAsia="fr-BE"/>
              </w:rPr>
              <w:tab/>
            </w:r>
            <w:r w:rsidRPr="00947DB6">
              <w:rPr>
                <w:rStyle w:val="Lienhypertexte"/>
                <w:noProof/>
              </w:rPr>
              <w:t>Modélisation des dimensions et faits</w:t>
            </w:r>
            <w:r>
              <w:rPr>
                <w:noProof/>
                <w:webHidden/>
              </w:rPr>
              <w:tab/>
            </w:r>
            <w:r>
              <w:rPr>
                <w:noProof/>
                <w:webHidden/>
              </w:rPr>
              <w:fldChar w:fldCharType="begin"/>
            </w:r>
            <w:r>
              <w:rPr>
                <w:noProof/>
                <w:webHidden/>
              </w:rPr>
              <w:instrText xml:space="preserve"> PAGEREF _Toc29165542 \h </w:instrText>
            </w:r>
            <w:r>
              <w:rPr>
                <w:noProof/>
                <w:webHidden/>
              </w:rPr>
            </w:r>
            <w:r>
              <w:rPr>
                <w:noProof/>
                <w:webHidden/>
              </w:rPr>
              <w:fldChar w:fldCharType="separate"/>
            </w:r>
            <w:r>
              <w:rPr>
                <w:noProof/>
                <w:webHidden/>
              </w:rPr>
              <w:t>7</w:t>
            </w:r>
            <w:r>
              <w:rPr>
                <w:noProof/>
                <w:webHidden/>
              </w:rPr>
              <w:fldChar w:fldCharType="end"/>
            </w:r>
          </w:hyperlink>
        </w:p>
        <w:p w:rsidR="00DF7597" w:rsidRDefault="00DF7597">
          <w:pPr>
            <w:pStyle w:val="TM3"/>
            <w:tabs>
              <w:tab w:val="left" w:pos="1320"/>
              <w:tab w:val="right" w:leader="dot" w:pos="9396"/>
            </w:tabs>
            <w:rPr>
              <w:noProof/>
              <w:sz w:val="22"/>
              <w:szCs w:val="22"/>
              <w:lang w:eastAsia="fr-BE"/>
            </w:rPr>
          </w:pPr>
          <w:hyperlink w:anchor="_Toc29165543" w:history="1">
            <w:r w:rsidRPr="00947DB6">
              <w:rPr>
                <w:rStyle w:val="Lienhypertexte"/>
                <w:noProof/>
              </w:rPr>
              <w:t xml:space="preserve">3.2.1 </w:t>
            </w:r>
            <w:r>
              <w:rPr>
                <w:noProof/>
                <w:sz w:val="22"/>
                <w:szCs w:val="22"/>
                <w:lang w:eastAsia="fr-BE"/>
              </w:rPr>
              <w:tab/>
            </w:r>
            <w:r w:rsidRPr="00947DB6">
              <w:rPr>
                <w:rStyle w:val="Lienhypertexte"/>
                <w:noProof/>
              </w:rPr>
              <w:t>DimDate</w:t>
            </w:r>
            <w:r>
              <w:rPr>
                <w:noProof/>
                <w:webHidden/>
              </w:rPr>
              <w:tab/>
            </w:r>
            <w:r>
              <w:rPr>
                <w:noProof/>
                <w:webHidden/>
              </w:rPr>
              <w:fldChar w:fldCharType="begin"/>
            </w:r>
            <w:r>
              <w:rPr>
                <w:noProof/>
                <w:webHidden/>
              </w:rPr>
              <w:instrText xml:space="preserve"> PAGEREF _Toc29165543 \h </w:instrText>
            </w:r>
            <w:r>
              <w:rPr>
                <w:noProof/>
                <w:webHidden/>
              </w:rPr>
            </w:r>
            <w:r>
              <w:rPr>
                <w:noProof/>
                <w:webHidden/>
              </w:rPr>
              <w:fldChar w:fldCharType="separate"/>
            </w:r>
            <w:r>
              <w:rPr>
                <w:noProof/>
                <w:webHidden/>
              </w:rPr>
              <w:t>7</w:t>
            </w:r>
            <w:r>
              <w:rPr>
                <w:noProof/>
                <w:webHidden/>
              </w:rPr>
              <w:fldChar w:fldCharType="end"/>
            </w:r>
          </w:hyperlink>
        </w:p>
        <w:p w:rsidR="00DF7597" w:rsidRDefault="00DF7597">
          <w:pPr>
            <w:pStyle w:val="TM3"/>
            <w:tabs>
              <w:tab w:val="left" w:pos="1320"/>
              <w:tab w:val="right" w:leader="dot" w:pos="9396"/>
            </w:tabs>
            <w:rPr>
              <w:noProof/>
              <w:sz w:val="22"/>
              <w:szCs w:val="22"/>
              <w:lang w:eastAsia="fr-BE"/>
            </w:rPr>
          </w:pPr>
          <w:hyperlink w:anchor="_Toc29165544" w:history="1">
            <w:r w:rsidRPr="00947DB6">
              <w:rPr>
                <w:rStyle w:val="Lienhypertexte"/>
                <w:noProof/>
              </w:rPr>
              <w:t xml:space="preserve">3.2.2 </w:t>
            </w:r>
            <w:r>
              <w:rPr>
                <w:noProof/>
                <w:sz w:val="22"/>
                <w:szCs w:val="22"/>
                <w:lang w:eastAsia="fr-BE"/>
              </w:rPr>
              <w:tab/>
            </w:r>
            <w:r w:rsidRPr="00947DB6">
              <w:rPr>
                <w:rStyle w:val="Lienhypertexte"/>
                <w:noProof/>
              </w:rPr>
              <w:t>DimProduct</w:t>
            </w:r>
            <w:r>
              <w:rPr>
                <w:noProof/>
                <w:webHidden/>
              </w:rPr>
              <w:tab/>
            </w:r>
            <w:r>
              <w:rPr>
                <w:noProof/>
                <w:webHidden/>
              </w:rPr>
              <w:fldChar w:fldCharType="begin"/>
            </w:r>
            <w:r>
              <w:rPr>
                <w:noProof/>
                <w:webHidden/>
              </w:rPr>
              <w:instrText xml:space="preserve"> PAGEREF _Toc29165544 \h </w:instrText>
            </w:r>
            <w:r>
              <w:rPr>
                <w:noProof/>
                <w:webHidden/>
              </w:rPr>
            </w:r>
            <w:r>
              <w:rPr>
                <w:noProof/>
                <w:webHidden/>
              </w:rPr>
              <w:fldChar w:fldCharType="separate"/>
            </w:r>
            <w:r>
              <w:rPr>
                <w:noProof/>
                <w:webHidden/>
              </w:rPr>
              <w:t>7</w:t>
            </w:r>
            <w:r>
              <w:rPr>
                <w:noProof/>
                <w:webHidden/>
              </w:rPr>
              <w:fldChar w:fldCharType="end"/>
            </w:r>
          </w:hyperlink>
        </w:p>
        <w:p w:rsidR="00DF7597" w:rsidRDefault="00DF7597">
          <w:pPr>
            <w:pStyle w:val="TM3"/>
            <w:tabs>
              <w:tab w:val="left" w:pos="1320"/>
              <w:tab w:val="right" w:leader="dot" w:pos="9396"/>
            </w:tabs>
            <w:rPr>
              <w:noProof/>
              <w:sz w:val="22"/>
              <w:szCs w:val="22"/>
              <w:lang w:eastAsia="fr-BE"/>
            </w:rPr>
          </w:pPr>
          <w:hyperlink w:anchor="_Toc29165545" w:history="1">
            <w:r w:rsidRPr="00947DB6">
              <w:rPr>
                <w:rStyle w:val="Lienhypertexte"/>
                <w:noProof/>
              </w:rPr>
              <w:t xml:space="preserve">3.2.3 </w:t>
            </w:r>
            <w:r>
              <w:rPr>
                <w:noProof/>
                <w:sz w:val="22"/>
                <w:szCs w:val="22"/>
                <w:lang w:eastAsia="fr-BE"/>
              </w:rPr>
              <w:tab/>
            </w:r>
            <w:r w:rsidRPr="00947DB6">
              <w:rPr>
                <w:rStyle w:val="Lienhypertexte"/>
                <w:noProof/>
              </w:rPr>
              <w:t>DimCustomer</w:t>
            </w:r>
            <w:r>
              <w:rPr>
                <w:noProof/>
                <w:webHidden/>
              </w:rPr>
              <w:tab/>
            </w:r>
            <w:r>
              <w:rPr>
                <w:noProof/>
                <w:webHidden/>
              </w:rPr>
              <w:fldChar w:fldCharType="begin"/>
            </w:r>
            <w:r>
              <w:rPr>
                <w:noProof/>
                <w:webHidden/>
              </w:rPr>
              <w:instrText xml:space="preserve"> PAGEREF _Toc29165545 \h </w:instrText>
            </w:r>
            <w:r>
              <w:rPr>
                <w:noProof/>
                <w:webHidden/>
              </w:rPr>
            </w:r>
            <w:r>
              <w:rPr>
                <w:noProof/>
                <w:webHidden/>
              </w:rPr>
              <w:fldChar w:fldCharType="separate"/>
            </w:r>
            <w:r>
              <w:rPr>
                <w:noProof/>
                <w:webHidden/>
              </w:rPr>
              <w:t>8</w:t>
            </w:r>
            <w:r>
              <w:rPr>
                <w:noProof/>
                <w:webHidden/>
              </w:rPr>
              <w:fldChar w:fldCharType="end"/>
            </w:r>
          </w:hyperlink>
        </w:p>
        <w:p w:rsidR="00DF7597" w:rsidRDefault="00DF7597">
          <w:pPr>
            <w:pStyle w:val="TM3"/>
            <w:tabs>
              <w:tab w:val="left" w:pos="1320"/>
              <w:tab w:val="right" w:leader="dot" w:pos="9396"/>
            </w:tabs>
            <w:rPr>
              <w:noProof/>
              <w:sz w:val="22"/>
              <w:szCs w:val="22"/>
              <w:lang w:eastAsia="fr-BE"/>
            </w:rPr>
          </w:pPr>
          <w:hyperlink w:anchor="_Toc29165546" w:history="1">
            <w:r w:rsidRPr="00947DB6">
              <w:rPr>
                <w:rStyle w:val="Lienhypertexte"/>
                <w:noProof/>
              </w:rPr>
              <w:t xml:space="preserve">3.2.4 </w:t>
            </w:r>
            <w:r>
              <w:rPr>
                <w:noProof/>
                <w:sz w:val="22"/>
                <w:szCs w:val="22"/>
                <w:lang w:eastAsia="fr-BE"/>
              </w:rPr>
              <w:tab/>
            </w:r>
            <w:r w:rsidRPr="00947DB6">
              <w:rPr>
                <w:rStyle w:val="Lienhypertexte"/>
                <w:noProof/>
              </w:rPr>
              <w:t>DimSeller</w:t>
            </w:r>
            <w:r>
              <w:rPr>
                <w:noProof/>
                <w:webHidden/>
              </w:rPr>
              <w:tab/>
            </w:r>
            <w:r>
              <w:rPr>
                <w:noProof/>
                <w:webHidden/>
              </w:rPr>
              <w:fldChar w:fldCharType="begin"/>
            </w:r>
            <w:r>
              <w:rPr>
                <w:noProof/>
                <w:webHidden/>
              </w:rPr>
              <w:instrText xml:space="preserve"> PAGEREF _Toc29165546 \h </w:instrText>
            </w:r>
            <w:r>
              <w:rPr>
                <w:noProof/>
                <w:webHidden/>
              </w:rPr>
            </w:r>
            <w:r>
              <w:rPr>
                <w:noProof/>
                <w:webHidden/>
              </w:rPr>
              <w:fldChar w:fldCharType="separate"/>
            </w:r>
            <w:r>
              <w:rPr>
                <w:noProof/>
                <w:webHidden/>
              </w:rPr>
              <w:t>8</w:t>
            </w:r>
            <w:r>
              <w:rPr>
                <w:noProof/>
                <w:webHidden/>
              </w:rPr>
              <w:fldChar w:fldCharType="end"/>
            </w:r>
          </w:hyperlink>
        </w:p>
        <w:p w:rsidR="00DF7597" w:rsidRDefault="00DF7597">
          <w:pPr>
            <w:pStyle w:val="TM3"/>
            <w:tabs>
              <w:tab w:val="left" w:pos="1320"/>
              <w:tab w:val="right" w:leader="dot" w:pos="9396"/>
            </w:tabs>
            <w:rPr>
              <w:noProof/>
              <w:sz w:val="22"/>
              <w:szCs w:val="22"/>
              <w:lang w:eastAsia="fr-BE"/>
            </w:rPr>
          </w:pPr>
          <w:hyperlink w:anchor="_Toc29165547" w:history="1">
            <w:r w:rsidRPr="00947DB6">
              <w:rPr>
                <w:rStyle w:val="Lienhypertexte"/>
                <w:noProof/>
              </w:rPr>
              <w:t xml:space="preserve">3.2.5 </w:t>
            </w:r>
            <w:r>
              <w:rPr>
                <w:noProof/>
                <w:sz w:val="22"/>
                <w:szCs w:val="22"/>
                <w:lang w:eastAsia="fr-BE"/>
              </w:rPr>
              <w:tab/>
            </w:r>
            <w:r w:rsidRPr="00947DB6">
              <w:rPr>
                <w:rStyle w:val="Lienhypertexte"/>
                <w:noProof/>
              </w:rPr>
              <w:t>FactSale</w:t>
            </w:r>
            <w:r>
              <w:rPr>
                <w:noProof/>
                <w:webHidden/>
              </w:rPr>
              <w:tab/>
            </w:r>
            <w:r>
              <w:rPr>
                <w:noProof/>
                <w:webHidden/>
              </w:rPr>
              <w:fldChar w:fldCharType="begin"/>
            </w:r>
            <w:r>
              <w:rPr>
                <w:noProof/>
                <w:webHidden/>
              </w:rPr>
              <w:instrText xml:space="preserve"> PAGEREF _Toc29165547 \h </w:instrText>
            </w:r>
            <w:r>
              <w:rPr>
                <w:noProof/>
                <w:webHidden/>
              </w:rPr>
            </w:r>
            <w:r>
              <w:rPr>
                <w:noProof/>
                <w:webHidden/>
              </w:rPr>
              <w:fldChar w:fldCharType="separate"/>
            </w:r>
            <w:r>
              <w:rPr>
                <w:noProof/>
                <w:webHidden/>
              </w:rPr>
              <w:t>8</w:t>
            </w:r>
            <w:r>
              <w:rPr>
                <w:noProof/>
                <w:webHidden/>
              </w:rPr>
              <w:fldChar w:fldCharType="end"/>
            </w:r>
          </w:hyperlink>
        </w:p>
        <w:p w:rsidR="00DF7597" w:rsidRDefault="00DF7597">
          <w:pPr>
            <w:pStyle w:val="TM1"/>
            <w:tabs>
              <w:tab w:val="left" w:pos="480"/>
              <w:tab w:val="right" w:leader="dot" w:pos="9396"/>
            </w:tabs>
            <w:rPr>
              <w:noProof/>
              <w:sz w:val="22"/>
              <w:szCs w:val="22"/>
              <w:lang w:eastAsia="fr-BE"/>
            </w:rPr>
          </w:pPr>
          <w:hyperlink w:anchor="_Toc29165548" w:history="1">
            <w:r w:rsidRPr="00947DB6">
              <w:rPr>
                <w:rStyle w:val="Lienhypertexte"/>
                <w:noProof/>
              </w:rPr>
              <w:t>4.</w:t>
            </w:r>
            <w:r>
              <w:rPr>
                <w:noProof/>
                <w:sz w:val="22"/>
                <w:szCs w:val="22"/>
                <w:lang w:eastAsia="fr-BE"/>
              </w:rPr>
              <w:tab/>
            </w:r>
            <w:r w:rsidRPr="00947DB6">
              <w:rPr>
                <w:rStyle w:val="Lienhypertexte"/>
                <w:noProof/>
              </w:rPr>
              <w:t>Limites rencontrées</w:t>
            </w:r>
            <w:r>
              <w:rPr>
                <w:noProof/>
                <w:webHidden/>
              </w:rPr>
              <w:tab/>
            </w:r>
            <w:r>
              <w:rPr>
                <w:noProof/>
                <w:webHidden/>
              </w:rPr>
              <w:fldChar w:fldCharType="begin"/>
            </w:r>
            <w:r>
              <w:rPr>
                <w:noProof/>
                <w:webHidden/>
              </w:rPr>
              <w:instrText xml:space="preserve"> PAGEREF _Toc29165548 \h </w:instrText>
            </w:r>
            <w:r>
              <w:rPr>
                <w:noProof/>
                <w:webHidden/>
              </w:rPr>
            </w:r>
            <w:r>
              <w:rPr>
                <w:noProof/>
                <w:webHidden/>
              </w:rPr>
              <w:fldChar w:fldCharType="separate"/>
            </w:r>
            <w:r>
              <w:rPr>
                <w:noProof/>
                <w:webHidden/>
              </w:rPr>
              <w:t>9</w:t>
            </w:r>
            <w:r>
              <w:rPr>
                <w:noProof/>
                <w:webHidden/>
              </w:rPr>
              <w:fldChar w:fldCharType="end"/>
            </w:r>
          </w:hyperlink>
        </w:p>
        <w:p w:rsidR="00DF7597" w:rsidRDefault="00DF7597">
          <w:pPr>
            <w:pStyle w:val="TM1"/>
            <w:tabs>
              <w:tab w:val="left" w:pos="480"/>
              <w:tab w:val="right" w:leader="dot" w:pos="9396"/>
            </w:tabs>
            <w:rPr>
              <w:noProof/>
              <w:sz w:val="22"/>
              <w:szCs w:val="22"/>
              <w:lang w:eastAsia="fr-BE"/>
            </w:rPr>
          </w:pPr>
          <w:hyperlink w:anchor="_Toc29165549" w:history="1">
            <w:r w:rsidRPr="00947DB6">
              <w:rPr>
                <w:rStyle w:val="Lienhypertexte"/>
                <w:noProof/>
              </w:rPr>
              <w:t>5.</w:t>
            </w:r>
            <w:r>
              <w:rPr>
                <w:noProof/>
                <w:sz w:val="22"/>
                <w:szCs w:val="22"/>
                <w:lang w:eastAsia="fr-BE"/>
              </w:rPr>
              <w:tab/>
            </w:r>
            <w:r w:rsidRPr="00947DB6">
              <w:rPr>
                <w:rStyle w:val="Lienhypertexte"/>
                <w:noProof/>
              </w:rPr>
              <w:t>Stratégie d’exécution de l’ETL</w:t>
            </w:r>
            <w:r>
              <w:rPr>
                <w:noProof/>
                <w:webHidden/>
              </w:rPr>
              <w:tab/>
            </w:r>
            <w:r>
              <w:rPr>
                <w:noProof/>
                <w:webHidden/>
              </w:rPr>
              <w:fldChar w:fldCharType="begin"/>
            </w:r>
            <w:r>
              <w:rPr>
                <w:noProof/>
                <w:webHidden/>
              </w:rPr>
              <w:instrText xml:space="preserve"> PAGEREF _Toc29165549 \h </w:instrText>
            </w:r>
            <w:r>
              <w:rPr>
                <w:noProof/>
                <w:webHidden/>
              </w:rPr>
            </w:r>
            <w:r>
              <w:rPr>
                <w:noProof/>
                <w:webHidden/>
              </w:rPr>
              <w:fldChar w:fldCharType="separate"/>
            </w:r>
            <w:r>
              <w:rPr>
                <w:noProof/>
                <w:webHidden/>
              </w:rPr>
              <w:t>9</w:t>
            </w:r>
            <w:r>
              <w:rPr>
                <w:noProof/>
                <w:webHidden/>
              </w:rPr>
              <w:fldChar w:fldCharType="end"/>
            </w:r>
          </w:hyperlink>
        </w:p>
        <w:p w:rsidR="00DF7597" w:rsidRDefault="00DF7597">
          <w:pPr>
            <w:pStyle w:val="TM1"/>
            <w:tabs>
              <w:tab w:val="left" w:pos="480"/>
              <w:tab w:val="right" w:leader="dot" w:pos="9396"/>
            </w:tabs>
            <w:rPr>
              <w:noProof/>
              <w:sz w:val="22"/>
              <w:szCs w:val="22"/>
              <w:lang w:eastAsia="fr-BE"/>
            </w:rPr>
          </w:pPr>
          <w:hyperlink w:anchor="_Toc29165550" w:history="1">
            <w:r w:rsidRPr="00947DB6">
              <w:rPr>
                <w:rStyle w:val="Lienhypertexte"/>
                <w:noProof/>
              </w:rPr>
              <w:t>6.</w:t>
            </w:r>
            <w:r>
              <w:rPr>
                <w:noProof/>
                <w:sz w:val="22"/>
                <w:szCs w:val="22"/>
                <w:lang w:eastAsia="fr-BE"/>
              </w:rPr>
              <w:tab/>
            </w:r>
            <w:r w:rsidRPr="00947DB6">
              <w:rPr>
                <w:rStyle w:val="Lienhypertexte"/>
                <w:noProof/>
              </w:rPr>
              <w:t>Gestion des erreurs</w:t>
            </w:r>
            <w:r>
              <w:rPr>
                <w:noProof/>
                <w:webHidden/>
              </w:rPr>
              <w:tab/>
            </w:r>
            <w:r>
              <w:rPr>
                <w:noProof/>
                <w:webHidden/>
              </w:rPr>
              <w:fldChar w:fldCharType="begin"/>
            </w:r>
            <w:r>
              <w:rPr>
                <w:noProof/>
                <w:webHidden/>
              </w:rPr>
              <w:instrText xml:space="preserve"> PAGEREF _Toc29165550 \h </w:instrText>
            </w:r>
            <w:r>
              <w:rPr>
                <w:noProof/>
                <w:webHidden/>
              </w:rPr>
            </w:r>
            <w:r>
              <w:rPr>
                <w:noProof/>
                <w:webHidden/>
              </w:rPr>
              <w:fldChar w:fldCharType="separate"/>
            </w:r>
            <w:r>
              <w:rPr>
                <w:noProof/>
                <w:webHidden/>
              </w:rPr>
              <w:t>9</w:t>
            </w:r>
            <w:r>
              <w:rPr>
                <w:noProof/>
                <w:webHidden/>
              </w:rPr>
              <w:fldChar w:fldCharType="end"/>
            </w:r>
          </w:hyperlink>
        </w:p>
        <w:p w:rsidR="00614291" w:rsidRDefault="00614291">
          <w:r>
            <w:rPr>
              <w:b/>
              <w:bCs/>
              <w:lang w:val="fr-FR"/>
            </w:rPr>
            <w:fldChar w:fldCharType="end"/>
          </w:r>
        </w:p>
      </w:sdtContent>
    </w:sdt>
    <w:p w:rsidR="00682C93" w:rsidRDefault="00682C93" w:rsidP="00682C93">
      <w:pPr>
        <w:spacing w:after="0"/>
        <w:jc w:val="center"/>
        <w:rPr>
          <w:rFonts w:cstheme="minorHAnsi"/>
        </w:rPr>
      </w:pPr>
    </w:p>
    <w:p w:rsidR="00614291" w:rsidRDefault="00614291">
      <w:pPr>
        <w:spacing w:line="259" w:lineRule="auto"/>
        <w:jc w:val="left"/>
      </w:pPr>
      <w:r>
        <w:br w:type="page"/>
      </w:r>
    </w:p>
    <w:p w:rsidR="00682C93" w:rsidRPr="009B5750" w:rsidRDefault="00614291" w:rsidP="009B5750">
      <w:pPr>
        <w:pStyle w:val="Paragraphedeliste"/>
        <w:numPr>
          <w:ilvl w:val="0"/>
          <w:numId w:val="1"/>
        </w:numPr>
        <w:jc w:val="left"/>
        <w:outlineLvl w:val="0"/>
        <w:rPr>
          <w:sz w:val="32"/>
          <w:szCs w:val="24"/>
        </w:rPr>
      </w:pPr>
      <w:bookmarkStart w:id="0" w:name="_Toc29165535"/>
      <w:r w:rsidRPr="009B5750">
        <w:rPr>
          <w:sz w:val="32"/>
          <w:szCs w:val="24"/>
        </w:rPr>
        <w:t>Description du projet</w:t>
      </w:r>
      <w:bookmarkEnd w:id="0"/>
    </w:p>
    <w:p w:rsidR="00614291" w:rsidRDefault="00614291" w:rsidP="00614291">
      <w:pPr>
        <w:jc w:val="left"/>
      </w:pPr>
    </w:p>
    <w:p w:rsidR="00614291" w:rsidRDefault="00614291" w:rsidP="00614291">
      <w:pPr>
        <w:jc w:val="left"/>
      </w:pPr>
      <w:r w:rsidRPr="00614291">
        <w:t xml:space="preserve">Dans le cadre de ce projet, il a été demandé de réaliser un </w:t>
      </w:r>
      <w:r>
        <w:t>« </w:t>
      </w:r>
      <w:r w:rsidRPr="00614291">
        <w:rPr>
          <w:b/>
          <w:bCs/>
          <w:i/>
          <w:iCs/>
        </w:rPr>
        <w:t>data warehouse</w:t>
      </w:r>
      <w:r>
        <w:t> »</w:t>
      </w:r>
      <w:r w:rsidRPr="00614291">
        <w:t xml:space="preserve"> en respectant la marche à suivre ETL (</w:t>
      </w:r>
      <w:r w:rsidRPr="00614291">
        <w:rPr>
          <w:b/>
          <w:bCs/>
          <w:i/>
          <w:iCs/>
        </w:rPr>
        <w:t>Extract, Transform, Load</w:t>
      </w:r>
      <w:r w:rsidRPr="00614291">
        <w:t>) afin de l’utiliser pour de l’analyse informatique décisionnelle.</w:t>
      </w:r>
    </w:p>
    <w:p w:rsidR="00C6036F" w:rsidRDefault="00C6036F" w:rsidP="00614291">
      <w:pPr>
        <w:jc w:val="left"/>
      </w:pPr>
      <w:r>
        <w:t xml:space="preserve">Nous avons </w:t>
      </w:r>
      <w:r w:rsidR="00B449BE">
        <w:t>dû</w:t>
      </w:r>
      <w:r>
        <w:t xml:space="preserve"> extraire les données d’une base de </w:t>
      </w:r>
      <w:r w:rsidR="00EA03A0">
        <w:t>données opérationnelle</w:t>
      </w:r>
      <w:r>
        <w:t xml:space="preserve"> mais aussi les </w:t>
      </w:r>
      <w:r w:rsidR="00EA03A0">
        <w:t>filtrer,</w:t>
      </w:r>
      <w:r>
        <w:t xml:space="preserve"> les compléter et les </w:t>
      </w:r>
      <w:r w:rsidR="00EA03A0">
        <w:t>nettoyer pour les restructurer sous la forme d’une base de données décisionnelle. On pourra ensuite prendre cette base pour la création d’un cube OLAP</w:t>
      </w:r>
      <w:r w:rsidR="00C12DD5">
        <w:t>.</w:t>
      </w:r>
    </w:p>
    <w:p w:rsidR="00C12DD5" w:rsidRDefault="00C12DD5" w:rsidP="00614291">
      <w:pPr>
        <w:jc w:val="left"/>
      </w:pPr>
      <w:r>
        <w:t>Nous n’avons pas élaboré de cube pour notre projet.</w:t>
      </w:r>
    </w:p>
    <w:p w:rsidR="00C12DD5" w:rsidRDefault="00B449BE" w:rsidP="00614291">
      <w:pPr>
        <w:jc w:val="left"/>
      </w:pPr>
      <w:r>
        <w:t xml:space="preserve">Nous avons structuré notre base de données décisionnelle sous la forme d’un schéma en étoile (ou en anglais « </w:t>
      </w:r>
      <w:r w:rsidRPr="00B449BE">
        <w:rPr>
          <w:b/>
          <w:bCs/>
          <w:i/>
          <w:iCs/>
        </w:rPr>
        <w:t>Star scheme</w:t>
      </w:r>
      <w:r>
        <w:t> </w:t>
      </w:r>
      <w:r w:rsidR="00413E05">
        <w:t>»)</w:t>
      </w:r>
      <w:r>
        <w:t>.</w:t>
      </w:r>
      <w:r w:rsidR="00413E05">
        <w:t xml:space="preserve"> Cela permettra à un utilisateur métier, une meilleure compréhension pour analyser. En plus de cela, le schéma en étoile réduits le nombre de joints (jointures), pour avoir plus de performance</w:t>
      </w:r>
      <w:r w:rsidR="0083644E">
        <w:t>, mais il y aura beaucoup de redondance.</w:t>
      </w:r>
    </w:p>
    <w:p w:rsidR="0083644E" w:rsidRPr="00582213" w:rsidRDefault="00330607" w:rsidP="00614291">
      <w:pPr>
        <w:jc w:val="left"/>
        <w:rPr>
          <w:b/>
          <w:bCs/>
          <w:i/>
          <w:iCs/>
        </w:rPr>
      </w:pPr>
      <w:r w:rsidRPr="00582213">
        <w:rPr>
          <w:b/>
          <w:bCs/>
          <w:i/>
          <w:iCs/>
        </w:rPr>
        <w:t>Les composants impliqués :</w:t>
      </w:r>
    </w:p>
    <w:p w:rsidR="00330607" w:rsidRDefault="00330607" w:rsidP="00330607">
      <w:pPr>
        <w:pStyle w:val="Paragraphedeliste"/>
        <w:numPr>
          <w:ilvl w:val="0"/>
          <w:numId w:val="2"/>
        </w:numPr>
        <w:jc w:val="left"/>
      </w:pPr>
      <w:r w:rsidRPr="00AF7D75">
        <w:rPr>
          <w:b/>
          <w:bCs/>
        </w:rPr>
        <w:t>La base de données opérationnelle fournie pour le projet</w:t>
      </w:r>
      <w:r>
        <w:t xml:space="preserve">, étant donné que le serveur de l’école était inaccessible nous avons travaillé en local sur nos ordinateurs. Pour ce faire nous avons utilisé le script de notre professeur qui a été mis sur Moodle. Le DA de cette </w:t>
      </w:r>
      <w:r w:rsidR="00AB62CA">
        <w:t>b</w:t>
      </w:r>
      <w:r>
        <w:t>ase de données se trouve à la page suivante).</w:t>
      </w:r>
    </w:p>
    <w:p w:rsidR="00330607" w:rsidRDefault="00330607" w:rsidP="00330607">
      <w:pPr>
        <w:pStyle w:val="Paragraphedeliste"/>
        <w:numPr>
          <w:ilvl w:val="0"/>
          <w:numId w:val="2"/>
        </w:numPr>
        <w:jc w:val="left"/>
      </w:pPr>
      <w:r w:rsidRPr="00AF7D75">
        <w:rPr>
          <w:b/>
          <w:bCs/>
        </w:rPr>
        <w:t>Un fichier texte (.txt)</w:t>
      </w:r>
      <w:r>
        <w:t xml:space="preserve"> avec des dates comprises entre le 1</w:t>
      </w:r>
      <w:r w:rsidRPr="00330607">
        <w:rPr>
          <w:vertAlign w:val="superscript"/>
        </w:rPr>
        <w:t>er</w:t>
      </w:r>
      <w:r>
        <w:t xml:space="preserve"> janvier 2000 et le 31 décembre 2019, plus </w:t>
      </w:r>
      <w:r w:rsidR="00EB2DE4">
        <w:t>une date</w:t>
      </w:r>
      <w:r>
        <w:t xml:space="preserve"> qui est le 1</w:t>
      </w:r>
      <w:r w:rsidRPr="00330607">
        <w:rPr>
          <w:vertAlign w:val="superscript"/>
        </w:rPr>
        <w:t>er</w:t>
      </w:r>
      <w:r>
        <w:t xml:space="preserve"> janvier 1900</w:t>
      </w:r>
      <w:r w:rsidR="009E15E1">
        <w:rPr>
          <w:rStyle w:val="Appelnotedebasdep"/>
        </w:rPr>
        <w:footnoteReference w:id="1"/>
      </w:r>
      <w:r>
        <w:t>.</w:t>
      </w:r>
    </w:p>
    <w:p w:rsidR="00330607" w:rsidRPr="00582213" w:rsidRDefault="00330607" w:rsidP="00EB2DE4">
      <w:pPr>
        <w:jc w:val="left"/>
        <w:rPr>
          <w:b/>
          <w:bCs/>
          <w:i/>
          <w:iCs/>
        </w:rPr>
      </w:pPr>
      <w:r w:rsidRPr="00582213">
        <w:rPr>
          <w:b/>
          <w:bCs/>
          <w:i/>
          <w:iCs/>
        </w:rPr>
        <w:t>Outils utilisés :</w:t>
      </w:r>
    </w:p>
    <w:p w:rsidR="00EB2DE4" w:rsidRPr="00AF7D75" w:rsidRDefault="00913691" w:rsidP="00EB2DE4">
      <w:pPr>
        <w:pStyle w:val="Paragraphedeliste"/>
        <w:numPr>
          <w:ilvl w:val="0"/>
          <w:numId w:val="7"/>
        </w:numPr>
        <w:jc w:val="left"/>
        <w:rPr>
          <w:i/>
          <w:iCs/>
        </w:rPr>
      </w:pPr>
      <w:r w:rsidRPr="00AF7D75">
        <w:rPr>
          <w:b/>
          <w:bCs/>
        </w:rPr>
        <w:t>Visual Studio 2019 (Entreprise Edition)</w:t>
      </w:r>
      <w:r w:rsidR="00AF7D75" w:rsidRPr="00AF7D75">
        <w:rPr>
          <w:b/>
          <w:bCs/>
        </w:rPr>
        <w:t> </w:t>
      </w:r>
      <w:r w:rsidR="00AF7D75">
        <w:t xml:space="preserve">: </w:t>
      </w:r>
      <w:r w:rsidR="00AF7D75" w:rsidRPr="00AF7D75">
        <w:rPr>
          <w:i/>
          <w:iCs/>
        </w:rPr>
        <w:t>auquel on a greffé l’extension « SQL Server Data Tools » permettant d’utiliser les outils nécessaires à la réalisation de l’ETL et du data warehouse.</w:t>
      </w:r>
    </w:p>
    <w:p w:rsidR="00913691" w:rsidRPr="00AF7D75" w:rsidRDefault="00913691" w:rsidP="00EB2DE4">
      <w:pPr>
        <w:pStyle w:val="Paragraphedeliste"/>
        <w:numPr>
          <w:ilvl w:val="0"/>
          <w:numId w:val="7"/>
        </w:numPr>
        <w:jc w:val="left"/>
        <w:rPr>
          <w:b/>
          <w:bCs/>
        </w:rPr>
      </w:pPr>
      <w:r w:rsidRPr="00AF7D75">
        <w:rPr>
          <w:b/>
          <w:bCs/>
        </w:rPr>
        <w:t>SQL Server 17 (Develloper Edition)</w:t>
      </w:r>
      <w:r w:rsidR="00AF7D75" w:rsidRPr="00AF7D75">
        <w:rPr>
          <w:b/>
          <w:bCs/>
        </w:rPr>
        <w:t xml:space="preserve"> </w:t>
      </w:r>
    </w:p>
    <w:p w:rsidR="00913691" w:rsidRPr="00AF7D75" w:rsidRDefault="00913691" w:rsidP="00EB2DE4">
      <w:pPr>
        <w:pStyle w:val="Paragraphedeliste"/>
        <w:numPr>
          <w:ilvl w:val="0"/>
          <w:numId w:val="7"/>
        </w:numPr>
        <w:jc w:val="left"/>
        <w:rPr>
          <w:b/>
          <w:bCs/>
        </w:rPr>
      </w:pPr>
      <w:r w:rsidRPr="00AF7D75">
        <w:rPr>
          <w:b/>
          <w:bCs/>
        </w:rPr>
        <w:t>Microsoft SQL Server Management Studio</w:t>
      </w:r>
      <w:r w:rsidR="00AF7D75">
        <w:rPr>
          <w:b/>
          <w:bCs/>
        </w:rPr>
        <w:t xml:space="preserve"> : </w:t>
      </w:r>
      <w:r w:rsidR="00AF7D75" w:rsidRPr="00AF7D75">
        <w:rPr>
          <w:i/>
          <w:iCs/>
        </w:rPr>
        <w:t>auquel nous avons utilisée pour utiliser nos scripts de création de base de données.</w:t>
      </w:r>
    </w:p>
    <w:p w:rsidR="00FF72FE" w:rsidRDefault="00FF72FE">
      <w:pPr>
        <w:spacing w:line="259" w:lineRule="auto"/>
        <w:jc w:val="left"/>
      </w:pPr>
      <w:r>
        <w:br w:type="page"/>
      </w:r>
    </w:p>
    <w:p w:rsidR="0083644E" w:rsidRDefault="007E482A" w:rsidP="00006EF6">
      <w:pPr>
        <w:pStyle w:val="Paragraphedeliste"/>
        <w:numPr>
          <w:ilvl w:val="0"/>
          <w:numId w:val="1"/>
        </w:numPr>
        <w:jc w:val="left"/>
        <w:outlineLvl w:val="0"/>
        <w:rPr>
          <w:sz w:val="32"/>
          <w:szCs w:val="24"/>
        </w:rPr>
      </w:pPr>
      <w:bookmarkStart w:id="1" w:name="_Toc29165536"/>
      <w:r w:rsidRPr="00006EF6">
        <w:rPr>
          <w:sz w:val="32"/>
          <w:szCs w:val="24"/>
        </w:rPr>
        <w:t>Diagrammes</w:t>
      </w:r>
      <w:bookmarkEnd w:id="1"/>
    </w:p>
    <w:p w:rsidR="00F51E35" w:rsidRDefault="00602FDB" w:rsidP="00314C1B">
      <w:pPr>
        <w:pStyle w:val="Titre2"/>
        <w:numPr>
          <w:ilvl w:val="1"/>
          <w:numId w:val="8"/>
        </w:numPr>
        <w:rPr>
          <w:szCs w:val="20"/>
        </w:rPr>
      </w:pPr>
      <w:bookmarkStart w:id="2" w:name="_Toc29165537"/>
      <w:r>
        <w:rPr>
          <w:szCs w:val="20"/>
        </w:rPr>
        <w:t>Diagramme d’action de la base de données opérationnelle fournie</w:t>
      </w:r>
      <w:bookmarkEnd w:id="2"/>
    </w:p>
    <w:p w:rsidR="00F51E35" w:rsidRDefault="007F644E" w:rsidP="00D609A4">
      <w:pPr>
        <w:rPr>
          <w:szCs w:val="20"/>
        </w:rPr>
      </w:pPr>
      <w:r>
        <w:rPr>
          <w:noProof/>
        </w:rPr>
        <mc:AlternateContent>
          <mc:Choice Requires="wps">
            <w:drawing>
              <wp:anchor distT="0" distB="0" distL="114300" distR="114300" simplePos="0" relativeHeight="251661312" behindDoc="1" locked="0" layoutInCell="1" allowOverlap="1" wp14:anchorId="6753F102" wp14:editId="1A51D86F">
                <wp:simplePos x="0" y="0"/>
                <wp:positionH relativeFrom="column">
                  <wp:posOffset>-899795</wp:posOffset>
                </wp:positionH>
                <wp:positionV relativeFrom="paragraph">
                  <wp:posOffset>6565900</wp:posOffset>
                </wp:positionV>
                <wp:extent cx="8243570" cy="635"/>
                <wp:effectExtent l="0" t="0" r="0" b="0"/>
                <wp:wrapTight wrapText="bothSides">
                  <wp:wrapPolygon edited="0">
                    <wp:start x="0" y="0"/>
                    <wp:lineTo x="0" y="21600"/>
                    <wp:lineTo x="21600" y="21600"/>
                    <wp:lineTo x="21600" y="0"/>
                  </wp:wrapPolygon>
                </wp:wrapTight>
                <wp:docPr id="7" name="Zone de texte 7"/>
                <wp:cNvGraphicFramePr/>
                <a:graphic xmlns:a="http://schemas.openxmlformats.org/drawingml/2006/main">
                  <a:graphicData uri="http://schemas.microsoft.com/office/word/2010/wordprocessingShape">
                    <wps:wsp>
                      <wps:cNvSpPr txBox="1"/>
                      <wps:spPr>
                        <a:xfrm>
                          <a:off x="0" y="0"/>
                          <a:ext cx="8243570" cy="635"/>
                        </a:xfrm>
                        <a:prstGeom prst="rect">
                          <a:avLst/>
                        </a:prstGeom>
                        <a:solidFill>
                          <a:prstClr val="white"/>
                        </a:solidFill>
                        <a:ln>
                          <a:noFill/>
                        </a:ln>
                      </wps:spPr>
                      <wps:txbx>
                        <w:txbxContent>
                          <w:p w:rsidR="007F644E" w:rsidRPr="00F541CC" w:rsidRDefault="007F644E" w:rsidP="007F644E">
                            <w:pPr>
                              <w:pStyle w:val="Lgende"/>
                              <w:rPr>
                                <w:noProof/>
                                <w:sz w:val="24"/>
                                <w:szCs w:val="20"/>
                              </w:rPr>
                            </w:pPr>
                            <w:r>
                              <w:t xml:space="preserve">Figure </w:t>
                            </w:r>
                            <w:r>
                              <w:fldChar w:fldCharType="begin"/>
                            </w:r>
                            <w:r>
                              <w:instrText xml:space="preserve"> SEQ Figure \* ARABIC </w:instrText>
                            </w:r>
                            <w:r>
                              <w:fldChar w:fldCharType="separate"/>
                            </w:r>
                            <w:r>
                              <w:rPr>
                                <w:noProof/>
                              </w:rPr>
                              <w:t>1</w:t>
                            </w:r>
                            <w:r>
                              <w:fldChar w:fldCharType="end"/>
                            </w:r>
                            <w:r>
                              <w:t xml:space="preserve"> - Diagramme de la base de données opérationnelle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53F102" id="_x0000_t202" coordsize="21600,21600" o:spt="202" path="m,l,21600r21600,l21600,xe">
                <v:stroke joinstyle="miter"/>
                <v:path gradientshapeok="t" o:connecttype="rect"/>
              </v:shapetype>
              <v:shape id="Zone de texte 7" o:spid="_x0000_s1026" type="#_x0000_t202" style="position:absolute;left:0;text-align:left;margin-left:-70.85pt;margin-top:517pt;width:649.1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WrBMAIAAGIEAAAOAAAAZHJzL2Uyb0RvYy54bWysVFFv2jAQfp+0/2D5fQToWipEqBgV0yTU&#10;VqJTpb0ZxyGWHJ93NiTs1+/sJHTr9jTtxZzvzp/zfd+ZxV1bG3ZS6DXYnE9GY86UlVBoe8j51+fN&#10;h1vOfBC2EAasyvlZeX63fP9u0bi5mkIFplDICMT6eeNyXoXg5lnmZaVq4UfglKViCViLQFs8ZAWK&#10;htBrk03H45usASwcglTeU/a+K/Jlwi9LJcNjWXoVmMk5fVtIK6Z1H9dsuRDzAwpXadl/hviHr6iF&#10;tnTpBepeBMGOqP+AqrVE8FCGkYQ6g7LUUiUOxGYyfsNmVwmnEhcSx7uLTP7/wcqH0xMyXeR8xpkV&#10;NVn0jYxihWJBtUGxWZSocX5OnTtHvaH9BC1ZPeQ9JSPztsQ6/hInRnUS+3wRmJCYpOTt9OPV9YxK&#10;kmo3V9cRI3s96tCHzwpqFoOcI7mXRBWnrQ9d69ASb/JgdLHRxsRNLKwNspMgp5tKB9WD/9ZlbOy1&#10;EE91gDGTRX4djxiFdt/2pPdQnIkzQjc43smNpou2wocngTQpxIWmPzzSUhpocg59xFkF+ONv+dhP&#10;BlKVs4YmL+f++1Gg4sx8sWRtHNMhwCHYD4E91msgihN6V06mkA5gMENYItQv9ChW8RYqCSvprpyH&#10;IVyHbv7pUUm1WqUmGkYnwtbunIzQg6DP7YtA19sR5+EBhpkU8zeudL3JF7c6BpI4WRYF7VTsdaZB&#10;Tqb3jy6+lF/3qev1r2H5EwAA//8DAFBLAwQUAAYACAAAACEA81BkXOMAAAAPAQAADwAAAGRycy9k&#10;b3ducmV2LnhtbEyPwU7DMBBE70j8g7VIXFDrhKYBhThVVcEBLhWhF25uvI0DsR3ZThv+nq16gOPO&#10;PM3OlKvJ9OyIPnTOCkjnCTC0jVOdbQXsPl5mj8BClFbJ3lkU8IMBVtX1VSkL5U72HY91bBmF2FBI&#10;ATrGoeA8NBqNDHM3oCXv4LyRkU7fcuXlicJNz++TJOdGdpY+aDngRmPzXY9GwDb73Oq78fD8ts4W&#10;/nU3bvKvthbi9mZaPwGLOMU/GM71qTpU1GnvRqsC6wXM0ix9IJacZJHRrDOTLvMlsP1FS4FXJf+/&#10;o/oFAAD//wMAUEsBAi0AFAAGAAgAAAAhALaDOJL+AAAA4QEAABMAAAAAAAAAAAAAAAAAAAAAAFtD&#10;b250ZW50X1R5cGVzXS54bWxQSwECLQAUAAYACAAAACEAOP0h/9YAAACUAQAACwAAAAAAAAAAAAAA&#10;AAAvAQAAX3JlbHMvLnJlbHNQSwECLQAUAAYACAAAACEADkFqwTACAABiBAAADgAAAAAAAAAAAAAA&#10;AAAuAgAAZHJzL2Uyb0RvYy54bWxQSwECLQAUAAYACAAAACEA81BkXOMAAAAPAQAADwAAAAAAAAAA&#10;AAAAAACKBAAAZHJzL2Rvd25yZXYueG1sUEsFBgAAAAAEAAQA8wAAAJoFAAAAAA==&#10;" stroked="f">
                <v:textbox style="mso-fit-shape-to-text:t" inset="0,0,0,0">
                  <w:txbxContent>
                    <w:p w:rsidR="007F644E" w:rsidRPr="00F541CC" w:rsidRDefault="007F644E" w:rsidP="007F644E">
                      <w:pPr>
                        <w:pStyle w:val="Lgende"/>
                        <w:rPr>
                          <w:noProof/>
                          <w:sz w:val="24"/>
                          <w:szCs w:val="20"/>
                        </w:rPr>
                      </w:pPr>
                      <w:r>
                        <w:t xml:space="preserve">Figure </w:t>
                      </w:r>
                      <w:r>
                        <w:fldChar w:fldCharType="begin"/>
                      </w:r>
                      <w:r>
                        <w:instrText xml:space="preserve"> SEQ Figure \* ARABIC </w:instrText>
                      </w:r>
                      <w:r>
                        <w:fldChar w:fldCharType="separate"/>
                      </w:r>
                      <w:r>
                        <w:rPr>
                          <w:noProof/>
                        </w:rPr>
                        <w:t>1</w:t>
                      </w:r>
                      <w:r>
                        <w:fldChar w:fldCharType="end"/>
                      </w:r>
                      <w:r>
                        <w:t xml:space="preserve"> - Diagramme de la base de données opérationnelle</w:t>
                      </w:r>
                    </w:p>
                  </w:txbxContent>
                </v:textbox>
                <w10:wrap type="tight"/>
              </v:shape>
            </w:pict>
          </mc:Fallback>
        </mc:AlternateContent>
      </w:r>
      <w:r w:rsidR="0083246E">
        <w:rPr>
          <w:noProof/>
          <w:szCs w:val="20"/>
        </w:rPr>
        <w:drawing>
          <wp:anchor distT="0" distB="0" distL="114300" distR="114300" simplePos="0" relativeHeight="251658240" behindDoc="1" locked="0" layoutInCell="1" allowOverlap="1">
            <wp:simplePos x="0" y="0"/>
            <wp:positionH relativeFrom="page">
              <wp:align>left</wp:align>
            </wp:positionH>
            <wp:positionV relativeFrom="paragraph">
              <wp:posOffset>226695</wp:posOffset>
            </wp:positionV>
            <wp:extent cx="8243938" cy="6282145"/>
            <wp:effectExtent l="0" t="0" r="5080" b="4445"/>
            <wp:wrapTight wrapText="bothSides">
              <wp:wrapPolygon edited="0">
                <wp:start x="0" y="0"/>
                <wp:lineTo x="0" y="21550"/>
                <wp:lineTo x="21563" y="21550"/>
                <wp:lineTo x="21563"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43938" cy="6282145"/>
                    </a:xfrm>
                    <a:prstGeom prst="rect">
                      <a:avLst/>
                    </a:prstGeom>
                    <a:noFill/>
                    <a:ln>
                      <a:noFill/>
                    </a:ln>
                  </pic:spPr>
                </pic:pic>
              </a:graphicData>
            </a:graphic>
          </wp:anchor>
        </w:drawing>
      </w:r>
    </w:p>
    <w:p w:rsidR="00604608" w:rsidRDefault="00604608" w:rsidP="00D609A4">
      <w:pPr>
        <w:rPr>
          <w:szCs w:val="20"/>
        </w:rPr>
      </w:pPr>
    </w:p>
    <w:p w:rsidR="00F51E35" w:rsidRPr="00314C1B" w:rsidRDefault="00704FB9" w:rsidP="00314C1B">
      <w:pPr>
        <w:pStyle w:val="Titre2"/>
        <w:rPr>
          <w:szCs w:val="20"/>
        </w:rPr>
      </w:pPr>
      <w:r>
        <w:rPr>
          <w:szCs w:val="20"/>
        </w:rPr>
        <w:br w:type="page"/>
      </w:r>
      <w:bookmarkStart w:id="3" w:name="_Toc29165538"/>
      <w:r w:rsidR="005C32D8">
        <w:rPr>
          <w:noProof/>
          <w:szCs w:val="20"/>
        </w:rPr>
        <w:drawing>
          <wp:anchor distT="0" distB="0" distL="114300" distR="114300" simplePos="0" relativeHeight="251659264" behindDoc="0" locked="0" layoutInCell="1" allowOverlap="1" wp14:anchorId="58CEAC78">
            <wp:simplePos x="0" y="0"/>
            <wp:positionH relativeFrom="margin">
              <wp:posOffset>-756920</wp:posOffset>
            </wp:positionH>
            <wp:positionV relativeFrom="paragraph">
              <wp:posOffset>233680</wp:posOffset>
            </wp:positionV>
            <wp:extent cx="7524750" cy="5579745"/>
            <wp:effectExtent l="0" t="0" r="0" b="1905"/>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24750" cy="5579745"/>
                    </a:xfrm>
                    <a:prstGeom prst="rect">
                      <a:avLst/>
                    </a:prstGeom>
                    <a:noFill/>
                  </pic:spPr>
                </pic:pic>
              </a:graphicData>
            </a:graphic>
            <wp14:sizeRelH relativeFrom="margin">
              <wp14:pctWidth>0</wp14:pctWidth>
            </wp14:sizeRelH>
            <wp14:sizeRelV relativeFrom="margin">
              <wp14:pctHeight>0</wp14:pctHeight>
            </wp14:sizeRelV>
          </wp:anchor>
        </w:drawing>
      </w:r>
      <w:r w:rsidR="007F644E">
        <w:rPr>
          <w:noProof/>
        </w:rPr>
        <mc:AlternateContent>
          <mc:Choice Requires="wps">
            <w:drawing>
              <wp:anchor distT="0" distB="0" distL="114300" distR="114300" simplePos="0" relativeHeight="251663360" behindDoc="0" locked="0" layoutInCell="1" allowOverlap="1" wp14:anchorId="0D0D70DF" wp14:editId="57AFDBD3">
                <wp:simplePos x="0" y="0"/>
                <wp:positionH relativeFrom="column">
                  <wp:posOffset>-423545</wp:posOffset>
                </wp:positionH>
                <wp:positionV relativeFrom="paragraph">
                  <wp:posOffset>5870575</wp:posOffset>
                </wp:positionV>
                <wp:extent cx="7267575" cy="635"/>
                <wp:effectExtent l="0" t="0" r="0" b="0"/>
                <wp:wrapSquare wrapText="bothSides"/>
                <wp:docPr id="9" name="Zone de texte 9"/>
                <wp:cNvGraphicFramePr/>
                <a:graphic xmlns:a="http://schemas.openxmlformats.org/drawingml/2006/main">
                  <a:graphicData uri="http://schemas.microsoft.com/office/word/2010/wordprocessingShape">
                    <wps:wsp>
                      <wps:cNvSpPr txBox="1"/>
                      <wps:spPr>
                        <a:xfrm>
                          <a:off x="0" y="0"/>
                          <a:ext cx="7267575" cy="635"/>
                        </a:xfrm>
                        <a:prstGeom prst="rect">
                          <a:avLst/>
                        </a:prstGeom>
                        <a:solidFill>
                          <a:prstClr val="white"/>
                        </a:solidFill>
                        <a:ln>
                          <a:noFill/>
                        </a:ln>
                      </wps:spPr>
                      <wps:txbx>
                        <w:txbxContent>
                          <w:p w:rsidR="007F644E" w:rsidRPr="00095F5C" w:rsidRDefault="007F644E" w:rsidP="007F644E">
                            <w:pPr>
                              <w:pStyle w:val="Lgende"/>
                              <w:rPr>
                                <w:szCs w:val="20"/>
                              </w:rPr>
                            </w:pPr>
                            <w:r>
                              <w:t xml:space="preserve">Figure </w:t>
                            </w:r>
                            <w:r>
                              <w:fldChar w:fldCharType="begin"/>
                            </w:r>
                            <w:r>
                              <w:instrText xml:space="preserve"> SEQ Figure \* ARABIC </w:instrText>
                            </w:r>
                            <w:r>
                              <w:fldChar w:fldCharType="separate"/>
                            </w:r>
                            <w:r>
                              <w:rPr>
                                <w:noProof/>
                              </w:rPr>
                              <w:t>2</w:t>
                            </w:r>
                            <w:r>
                              <w:fldChar w:fldCharType="end"/>
                            </w:r>
                            <w:r>
                              <w:t>- Diagramme de notre data warehouse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0D70DF" id="Zone de texte 9" o:spid="_x0000_s1027" type="#_x0000_t202" style="position:absolute;left:0;text-align:left;margin-left:-33.35pt;margin-top:462.25pt;width:572.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nvRMwIAAGkEAAAOAAAAZHJzL2Uyb0RvYy54bWysVFFv2yAQfp+0/4B4X5xkSrJacaosVaZJ&#10;UVspnSrtjWAcIwHHgMTOfv0ObKddt6dpL/i4Ow6+77vz8rbVipyF8xJMQSejMSXCcCilORb029P2&#10;wydKfGCmZAqMKOhFeHq7ev9u2dhcTKEGVQpHsIjxeWMLWodg8yzzvBaa+RFYYTBYgdMs4NYds9Kx&#10;BqtrlU3H43nWgCutAy68R+9dF6SrVL+qBA8PVeVFIKqg+LaQVpfWQ1yz1ZLlR8dsLXn/DPYPr9BM&#10;Grz0WuqOBUZOTv5RSkvuwEMVRhx0BlUluUgYEM1k/AbNvmZWJCxIjrdXmvz/K8vvz4+OyLKgN5QY&#10;plGi7ygUKQUJog2C3ESKGutzzNxbzA3tZ2hR6sHv0RmRt5XT8YuYCMaR7MuVYKxEODoX0/litphR&#10;wjE2/ziLNbKXo9b58EWAJtEoqEP1EqnsvPOhSx1S4k0elCy3Uqm4iYGNcuTMUOmmlkH0xX/LUibm&#10;GoinuoLRk0V8HY5ohfbQJkquGA9QXhC6g65/vOVbifftmA+PzGHDIFocgvCAS6WgKSj0FiU1uJ9/&#10;88d81BGjlDTYgAX1P07MCUrUV4MKx24dDDcYh8EwJ70BRDrB8bI8mXjABTWYlQP9jLOxjrdgiBmO&#10;dxU0DOYmdGOAs8XFep2SsCctCzuztzyWHnh9ap+Zs70qsS3uYWhNlr8Rp8tN8tj1KSDTSbnIa8di&#10;Tzf2c9K+n704MK/3KevlD7H6BQAA//8DAFBLAwQUAAYACAAAACEA7N6ZROIAAAAMAQAADwAAAGRy&#10;cy9kb3ducmV2LnhtbEyPsU7DMBCGdyTewTokFtQ6lOBAiFNVFQx0qQhd2Nz4GgficxQ7bXh7XBYY&#10;7+7Tf99fLCfbsSMOvnUk4XaeAEOqnW6pkbB7f5k9APNBkVadI5TwjR6W5eVFoXLtTvSGxyo0LIaQ&#10;z5UEE0Kfc+5rg1b5ueuR4u3gBqtCHIeG60GdYrjt+CJJBLeqpfjBqB7XBuuvarQStunH1tyMh+fN&#10;Kr0bXnfjWnw2lZTXV9PqCVjAKfzBcNaP6lBGp70bSXvWSZgJkUVUwuMivQd2JpIsi232vysBvCz4&#10;/xLlDwAAAP//AwBQSwECLQAUAAYACAAAACEAtoM4kv4AAADhAQAAEwAAAAAAAAAAAAAAAAAAAAAA&#10;W0NvbnRlbnRfVHlwZXNdLnhtbFBLAQItABQABgAIAAAAIQA4/SH/1gAAAJQBAAALAAAAAAAAAAAA&#10;AAAAAC8BAABfcmVscy8ucmVsc1BLAQItABQABgAIAAAAIQAMQnvRMwIAAGkEAAAOAAAAAAAAAAAA&#10;AAAAAC4CAABkcnMvZTJvRG9jLnhtbFBLAQItABQABgAIAAAAIQDs3plE4gAAAAwBAAAPAAAAAAAA&#10;AAAAAAAAAI0EAABkcnMvZG93bnJldi54bWxQSwUGAAAAAAQABADzAAAAnAUAAAAA&#10;" stroked="f">
                <v:textbox style="mso-fit-shape-to-text:t" inset="0,0,0,0">
                  <w:txbxContent>
                    <w:p w:rsidR="007F644E" w:rsidRPr="00095F5C" w:rsidRDefault="007F644E" w:rsidP="007F644E">
                      <w:pPr>
                        <w:pStyle w:val="Lgende"/>
                        <w:rPr>
                          <w:szCs w:val="20"/>
                        </w:rPr>
                      </w:pPr>
                      <w:r>
                        <w:t xml:space="preserve">Figure </w:t>
                      </w:r>
                      <w:r>
                        <w:fldChar w:fldCharType="begin"/>
                      </w:r>
                      <w:r>
                        <w:instrText xml:space="preserve"> SEQ Figure \* ARABIC </w:instrText>
                      </w:r>
                      <w:r>
                        <w:fldChar w:fldCharType="separate"/>
                      </w:r>
                      <w:r>
                        <w:rPr>
                          <w:noProof/>
                        </w:rPr>
                        <w:t>2</w:t>
                      </w:r>
                      <w:r>
                        <w:fldChar w:fldCharType="end"/>
                      </w:r>
                      <w:r>
                        <w:t>- Diagramme de notre data warehouse</w:t>
                      </w:r>
                    </w:p>
                  </w:txbxContent>
                </v:textbox>
                <w10:wrap type="square"/>
              </v:shape>
            </w:pict>
          </mc:Fallback>
        </mc:AlternateContent>
      </w:r>
      <w:r w:rsidR="00314C1B">
        <w:rPr>
          <w:szCs w:val="20"/>
        </w:rPr>
        <w:t xml:space="preserve">2.2 </w:t>
      </w:r>
      <w:r w:rsidR="00FD07A9">
        <w:rPr>
          <w:szCs w:val="20"/>
        </w:rPr>
        <w:tab/>
      </w:r>
      <w:r w:rsidR="00314C1B">
        <w:rPr>
          <w:szCs w:val="20"/>
        </w:rPr>
        <w:t>Diagramme</w:t>
      </w:r>
      <w:r w:rsidRPr="00314C1B">
        <w:rPr>
          <w:szCs w:val="20"/>
        </w:rPr>
        <w:t xml:space="preserve"> du data warehouse</w:t>
      </w:r>
      <w:bookmarkEnd w:id="3"/>
    </w:p>
    <w:p w:rsidR="00632925" w:rsidRDefault="00632925" w:rsidP="00632925">
      <w:pPr>
        <w:rPr>
          <w:szCs w:val="20"/>
        </w:rPr>
      </w:pPr>
    </w:p>
    <w:p w:rsidR="00632925" w:rsidRPr="00632925" w:rsidRDefault="00DF7597" w:rsidP="00DF7597">
      <w:pPr>
        <w:pStyle w:val="Titre2"/>
        <w:rPr>
          <w:szCs w:val="20"/>
        </w:rPr>
      </w:pPr>
      <w:bookmarkStart w:id="4" w:name="_Toc29165539"/>
      <w:r>
        <w:rPr>
          <w:szCs w:val="20"/>
        </w:rPr>
        <w:t xml:space="preserve">2.3 </w:t>
      </w:r>
      <w:r w:rsidR="00B01DFB">
        <w:rPr>
          <w:szCs w:val="20"/>
        </w:rPr>
        <w:t xml:space="preserve">       </w:t>
      </w:r>
      <w:r w:rsidR="00632925" w:rsidRPr="00632925">
        <w:rPr>
          <w:szCs w:val="20"/>
        </w:rPr>
        <w:t>Granularité de la table de faits</w:t>
      </w:r>
      <w:bookmarkEnd w:id="4"/>
    </w:p>
    <w:p w:rsidR="00B01DFB" w:rsidRDefault="00B01DFB" w:rsidP="00632925">
      <w:pPr>
        <w:spacing w:line="259" w:lineRule="auto"/>
        <w:jc w:val="left"/>
        <w:rPr>
          <w:szCs w:val="20"/>
        </w:rPr>
      </w:pPr>
    </w:p>
    <w:p w:rsidR="00314C1B" w:rsidRPr="00632925" w:rsidRDefault="00B01DFB" w:rsidP="00632925">
      <w:pPr>
        <w:spacing w:line="259" w:lineRule="auto"/>
        <w:jc w:val="left"/>
        <w:rPr>
          <w:szCs w:val="20"/>
        </w:rPr>
      </w:pPr>
      <w:r>
        <w:rPr>
          <w:szCs w:val="20"/>
        </w:rPr>
        <w:t xml:space="preserve">Nous avons choisi </w:t>
      </w:r>
      <w:r w:rsidR="007250C3">
        <w:rPr>
          <w:szCs w:val="20"/>
        </w:rPr>
        <w:t>une</w:t>
      </w:r>
      <w:r>
        <w:rPr>
          <w:szCs w:val="20"/>
        </w:rPr>
        <w:t xml:space="preserve"> ligne d’un article </w:t>
      </w:r>
      <w:r w:rsidR="007250C3">
        <w:rPr>
          <w:szCs w:val="20"/>
        </w:rPr>
        <w:t>d’une</w:t>
      </w:r>
      <w:bookmarkStart w:id="5" w:name="_GoBack"/>
      <w:bookmarkEnd w:id="5"/>
      <w:r>
        <w:rPr>
          <w:szCs w:val="20"/>
        </w:rPr>
        <w:t xml:space="preserve"> commande pour la granularité de la table de faits.</w:t>
      </w:r>
      <w:r w:rsidR="007A46E1" w:rsidRPr="007A46E1">
        <w:t xml:space="preserve"> </w:t>
      </w:r>
      <w:r w:rsidR="007A46E1">
        <w:t>C</w:t>
      </w:r>
      <w:r w:rsidR="007A46E1">
        <w:t>ela permet un niveau de structure plus fin et offre la possibilité aux utilisateurs de creuser</w:t>
      </w:r>
      <w:r w:rsidR="007A46E1" w:rsidRPr="00632925">
        <w:rPr>
          <w:szCs w:val="20"/>
        </w:rPr>
        <w:t xml:space="preserve"> </w:t>
      </w:r>
      <w:r w:rsidR="00314C1B" w:rsidRPr="00632925">
        <w:rPr>
          <w:szCs w:val="20"/>
        </w:rPr>
        <w:br w:type="page"/>
      </w:r>
    </w:p>
    <w:p w:rsidR="00314C1B" w:rsidRPr="001549CD" w:rsidRDefault="00314C1B" w:rsidP="001549CD">
      <w:pPr>
        <w:pStyle w:val="Paragraphedeliste"/>
        <w:numPr>
          <w:ilvl w:val="0"/>
          <w:numId w:val="1"/>
        </w:numPr>
        <w:outlineLvl w:val="0"/>
        <w:rPr>
          <w:sz w:val="32"/>
          <w:szCs w:val="24"/>
        </w:rPr>
      </w:pPr>
      <w:bookmarkStart w:id="6" w:name="_Toc29165540"/>
      <w:r w:rsidRPr="00AB62CA">
        <w:rPr>
          <w:sz w:val="32"/>
          <w:szCs w:val="24"/>
        </w:rPr>
        <w:t>Justification des choix</w:t>
      </w:r>
      <w:bookmarkEnd w:id="6"/>
    </w:p>
    <w:p w:rsidR="00314C1B" w:rsidRDefault="00D16DF4" w:rsidP="006F51E7">
      <w:pPr>
        <w:pStyle w:val="Titre2"/>
        <w:rPr>
          <w:szCs w:val="20"/>
        </w:rPr>
      </w:pPr>
      <w:bookmarkStart w:id="7" w:name="_Toc29165541"/>
      <w:r>
        <w:rPr>
          <w:szCs w:val="20"/>
        </w:rPr>
        <w:t xml:space="preserve">3.1 </w:t>
      </w:r>
      <w:r w:rsidR="006F51E7">
        <w:rPr>
          <w:szCs w:val="20"/>
        </w:rPr>
        <w:tab/>
      </w:r>
      <w:r w:rsidR="00314C1B">
        <w:rPr>
          <w:szCs w:val="20"/>
        </w:rPr>
        <w:t>Les clés primaires du</w:t>
      </w:r>
      <w:r w:rsidR="003A0DA3">
        <w:rPr>
          <w:szCs w:val="20"/>
        </w:rPr>
        <w:t xml:space="preserve"> « Data</w:t>
      </w:r>
      <w:r w:rsidR="00314C1B">
        <w:rPr>
          <w:szCs w:val="20"/>
        </w:rPr>
        <w:t xml:space="preserve"> Warehouse »</w:t>
      </w:r>
      <w:bookmarkEnd w:id="7"/>
    </w:p>
    <w:p w:rsidR="00BF7634" w:rsidRDefault="00BF7634" w:rsidP="001549CD">
      <w:pPr>
        <w:ind w:left="360"/>
        <w:rPr>
          <w:szCs w:val="20"/>
        </w:rPr>
      </w:pPr>
    </w:p>
    <w:p w:rsidR="001549CD" w:rsidRDefault="00D16DF4" w:rsidP="001549CD">
      <w:pPr>
        <w:ind w:left="360"/>
        <w:rPr>
          <w:szCs w:val="20"/>
        </w:rPr>
      </w:pPr>
      <w:r>
        <w:rPr>
          <w:szCs w:val="20"/>
        </w:rPr>
        <w:t>Nous avons décidé de travailler avec des</w:t>
      </w:r>
      <w:r w:rsidR="001549CD">
        <w:rPr>
          <w:szCs w:val="20"/>
        </w:rPr>
        <w:t xml:space="preserve"> « </w:t>
      </w:r>
      <w:r w:rsidR="001549CD" w:rsidRPr="00F65555">
        <w:rPr>
          <w:i/>
          <w:iCs/>
          <w:szCs w:val="20"/>
        </w:rPr>
        <w:t>Surrogate</w:t>
      </w:r>
      <w:r w:rsidRPr="00F65555">
        <w:rPr>
          <w:i/>
          <w:iCs/>
          <w:szCs w:val="20"/>
        </w:rPr>
        <w:t xml:space="preserve"> keys</w:t>
      </w:r>
      <w:r>
        <w:rPr>
          <w:szCs w:val="20"/>
        </w:rPr>
        <w:t> »</w:t>
      </w:r>
      <w:r w:rsidR="001549CD">
        <w:rPr>
          <w:szCs w:val="20"/>
        </w:rPr>
        <w:t xml:space="preserve">, nous avons déplacé les identifiants importés dans d’autres champs. </w:t>
      </w:r>
      <w:r w:rsidR="001549CD" w:rsidRPr="001549CD">
        <w:rPr>
          <w:b/>
          <w:bCs/>
          <w:i/>
          <w:iCs/>
          <w:szCs w:val="20"/>
        </w:rPr>
        <w:t>DimCustomer</w:t>
      </w:r>
      <w:r w:rsidR="001549CD">
        <w:rPr>
          <w:szCs w:val="20"/>
        </w:rPr>
        <w:t xml:space="preserve">, </w:t>
      </w:r>
      <w:r w:rsidR="001549CD" w:rsidRPr="001549CD">
        <w:rPr>
          <w:b/>
          <w:bCs/>
          <w:i/>
          <w:iCs/>
          <w:szCs w:val="20"/>
        </w:rPr>
        <w:t>Dimproduct</w:t>
      </w:r>
      <w:r w:rsidR="001549CD">
        <w:rPr>
          <w:szCs w:val="20"/>
        </w:rPr>
        <w:t xml:space="preserve"> et </w:t>
      </w:r>
      <w:r w:rsidR="001549CD" w:rsidRPr="001549CD">
        <w:rPr>
          <w:b/>
          <w:bCs/>
          <w:i/>
          <w:iCs/>
          <w:szCs w:val="20"/>
        </w:rPr>
        <w:t>FactSale</w:t>
      </w:r>
      <w:r w:rsidR="001549CD">
        <w:rPr>
          <w:szCs w:val="20"/>
        </w:rPr>
        <w:t xml:space="preserve"> utilisent des « Surrogate keys ».</w:t>
      </w:r>
    </w:p>
    <w:p w:rsidR="001549CD" w:rsidRDefault="001549CD" w:rsidP="001549CD">
      <w:pPr>
        <w:ind w:left="360"/>
        <w:rPr>
          <w:szCs w:val="20"/>
        </w:rPr>
      </w:pPr>
      <w:r>
        <w:rPr>
          <w:szCs w:val="20"/>
        </w:rPr>
        <w:t xml:space="preserve">Cependant, </w:t>
      </w:r>
      <w:r w:rsidRPr="00F65555">
        <w:rPr>
          <w:b/>
          <w:bCs/>
          <w:i/>
          <w:iCs/>
          <w:szCs w:val="20"/>
        </w:rPr>
        <w:t>DimDate</w:t>
      </w:r>
      <w:r>
        <w:rPr>
          <w:szCs w:val="20"/>
        </w:rPr>
        <w:t xml:space="preserve"> et </w:t>
      </w:r>
      <w:r w:rsidRPr="00F65555">
        <w:rPr>
          <w:b/>
          <w:bCs/>
          <w:i/>
          <w:iCs/>
          <w:szCs w:val="20"/>
        </w:rPr>
        <w:t>DimSeller</w:t>
      </w:r>
      <w:r>
        <w:rPr>
          <w:szCs w:val="20"/>
        </w:rPr>
        <w:t xml:space="preserve"> ont des identifiants qui ne sont pas des « </w:t>
      </w:r>
      <w:r w:rsidRPr="00F65555">
        <w:rPr>
          <w:i/>
          <w:iCs/>
          <w:szCs w:val="20"/>
        </w:rPr>
        <w:t>Surrogate keys</w:t>
      </w:r>
      <w:r>
        <w:rPr>
          <w:szCs w:val="20"/>
        </w:rPr>
        <w:t> ». La clé primaire de DimDate est composée d’un nombre représentant la date comme suit : YYYYMMDD (YYYY : année, MM : mois, DD : jour).</w:t>
      </w:r>
    </w:p>
    <w:p w:rsidR="00E16172" w:rsidRDefault="00C138E1" w:rsidP="00E16172">
      <w:pPr>
        <w:ind w:left="360"/>
      </w:pPr>
      <w:r>
        <w:t>Les identifiants artificiels ont plusieurs avantages.</w:t>
      </w:r>
      <w:r w:rsidR="00E16172" w:rsidRPr="00E16172">
        <w:t xml:space="preserve"> </w:t>
      </w:r>
      <w:r w:rsidR="00E16172">
        <w:t>D’abord, ils empêchent de possibles risques de collisions s’il y a plusieurs imports (comme cela pourrait arriver lorsque les données de la chaîne « </w:t>
      </w:r>
      <w:r w:rsidR="00435827">
        <w:t>MirkaProShop</w:t>
      </w:r>
      <w:r w:rsidR="00E16172">
        <w:t>» seront ajoutées). Ensuite, cela permet de se préserver de changements de structure apportés dans la base de données importée et de possibles doublons dont on avait décidé de ne pas écraser les données précédentes chaque année. Enfin, cela permet de maximiser les performances au niveau de l’index puisque l’identifiant est une seule colonne de type entier.</w:t>
      </w:r>
    </w:p>
    <w:p w:rsidR="00771EB7" w:rsidRDefault="00771EB7" w:rsidP="00E16172">
      <w:pPr>
        <w:ind w:left="360"/>
      </w:pPr>
    </w:p>
    <w:p w:rsidR="006E4076" w:rsidRPr="00453865" w:rsidRDefault="006E4076" w:rsidP="00453865">
      <w:pPr>
        <w:pStyle w:val="Paragraphedeliste"/>
        <w:numPr>
          <w:ilvl w:val="1"/>
          <w:numId w:val="1"/>
        </w:numPr>
        <w:outlineLvl w:val="1"/>
        <w:rPr>
          <w:color w:val="4472C4" w:themeColor="accent1"/>
          <w:szCs w:val="20"/>
        </w:rPr>
      </w:pPr>
      <w:bookmarkStart w:id="8" w:name="_Toc29165542"/>
      <w:r w:rsidRPr="00453865">
        <w:rPr>
          <w:color w:val="4472C4" w:themeColor="accent1"/>
          <w:szCs w:val="20"/>
        </w:rPr>
        <w:t>Modélisation des dimensions et faits</w:t>
      </w:r>
      <w:bookmarkEnd w:id="8"/>
    </w:p>
    <w:p w:rsidR="006E4076" w:rsidRDefault="00453865" w:rsidP="00453865">
      <w:pPr>
        <w:pStyle w:val="Titre3"/>
        <w:rPr>
          <w:szCs w:val="20"/>
        </w:rPr>
      </w:pPr>
      <w:bookmarkStart w:id="9" w:name="_Toc29165543"/>
      <w:r>
        <w:rPr>
          <w:szCs w:val="20"/>
        </w:rPr>
        <w:t xml:space="preserve">3.2.1 </w:t>
      </w:r>
      <w:r w:rsidR="00AE056D">
        <w:rPr>
          <w:szCs w:val="20"/>
        </w:rPr>
        <w:tab/>
      </w:r>
      <w:r w:rsidR="00771EB7">
        <w:rPr>
          <w:szCs w:val="20"/>
        </w:rPr>
        <w:t>DimDate</w:t>
      </w:r>
      <w:bookmarkEnd w:id="9"/>
    </w:p>
    <w:p w:rsidR="00257F50" w:rsidRDefault="00257F50" w:rsidP="006E4076"/>
    <w:p w:rsidR="00771EB7" w:rsidRPr="006E4076" w:rsidRDefault="00771EB7" w:rsidP="006E4076">
      <w:pPr>
        <w:rPr>
          <w:szCs w:val="20"/>
        </w:rPr>
      </w:pPr>
      <w:r>
        <w:t>La dimension « Date » représente les enregistrements relatifs aux dates.</w:t>
      </w:r>
      <w:r w:rsidR="00164906">
        <w:t xml:space="preserve"> Nous avons utilisé et importé un fichier texte</w:t>
      </w:r>
      <w:r w:rsidR="00164906">
        <w:rPr>
          <w:szCs w:val="20"/>
        </w:rPr>
        <w:t xml:space="preserve">, puis nous l’avons transformé pour pouvoir l’utilisé dans les formats souhaités. Nous avons ajouté via </w:t>
      </w:r>
      <w:r w:rsidR="00507A59">
        <w:rPr>
          <w:szCs w:val="20"/>
        </w:rPr>
        <w:t>manipulation les</w:t>
      </w:r>
      <w:r w:rsidR="00164906">
        <w:rPr>
          <w:szCs w:val="20"/>
        </w:rPr>
        <w:t xml:space="preserve"> noms des jours et les noms des mois dans les 2 langues qui sont l’anglais et le français.</w:t>
      </w:r>
      <w:r w:rsidR="00507A59">
        <w:rPr>
          <w:szCs w:val="20"/>
        </w:rPr>
        <w:t xml:space="preserve"> Nous avons rajouté de la redondance via les colonnes qui indiquent le jour, le mois, l’année, la date entière, le numéro du jour dans la semaine et le numéro du jour dans l’année.</w:t>
      </w:r>
    </w:p>
    <w:p w:rsidR="001549CD" w:rsidRDefault="001549CD" w:rsidP="00507A59">
      <w:pPr>
        <w:rPr>
          <w:szCs w:val="20"/>
        </w:rPr>
      </w:pPr>
    </w:p>
    <w:p w:rsidR="00507A59" w:rsidRDefault="00453865" w:rsidP="00453865">
      <w:pPr>
        <w:pStyle w:val="Titre3"/>
        <w:rPr>
          <w:szCs w:val="20"/>
        </w:rPr>
      </w:pPr>
      <w:bookmarkStart w:id="10" w:name="_Toc29165544"/>
      <w:r>
        <w:rPr>
          <w:szCs w:val="20"/>
        </w:rPr>
        <w:t xml:space="preserve">3.2.2 </w:t>
      </w:r>
      <w:r w:rsidR="00AE056D">
        <w:rPr>
          <w:szCs w:val="20"/>
        </w:rPr>
        <w:tab/>
      </w:r>
      <w:r w:rsidR="00507A59">
        <w:rPr>
          <w:szCs w:val="20"/>
        </w:rPr>
        <w:t>DimProduct</w:t>
      </w:r>
      <w:bookmarkEnd w:id="10"/>
    </w:p>
    <w:p w:rsidR="00257F50" w:rsidRDefault="00257F50" w:rsidP="00EE0E4F">
      <w:pPr>
        <w:rPr>
          <w:szCs w:val="20"/>
        </w:rPr>
      </w:pPr>
    </w:p>
    <w:p w:rsidR="00314C1B" w:rsidRDefault="00257F50" w:rsidP="00EE0E4F">
      <w:pPr>
        <w:rPr>
          <w:szCs w:val="20"/>
        </w:rPr>
      </w:pPr>
      <w:r>
        <w:rPr>
          <w:szCs w:val="20"/>
        </w:rPr>
        <w:t>La dimension « Product » représente les enregistrements relatifs aux produits vendus par la chaîne de magasins.</w:t>
      </w:r>
      <w:r w:rsidR="009D1530">
        <w:rPr>
          <w:szCs w:val="20"/>
        </w:rPr>
        <w:t xml:space="preserve"> Nous avons fusionné les différentes tables relatives aux produits de la base de données opérationnelle en une seule dimension (les tables qui ont été fusionnées : Suppliers, Product et Categories). Nous avant modifié certains champs qui étaient à « NULL » pour les remplacer par la chaine de caractère</w:t>
      </w:r>
      <w:r w:rsidR="0056345E">
        <w:rPr>
          <w:szCs w:val="20"/>
        </w:rPr>
        <w:t>s</w:t>
      </w:r>
      <w:r w:rsidR="009D1530">
        <w:rPr>
          <w:szCs w:val="20"/>
        </w:rPr>
        <w:t xml:space="preserve"> « Inconnue », cela permettra par la suite d’éviter les erreurs si l’on interdit certains champs à NULL.</w:t>
      </w:r>
    </w:p>
    <w:p w:rsidR="009D1530" w:rsidRDefault="009D1530" w:rsidP="00EE0E4F">
      <w:pPr>
        <w:rPr>
          <w:szCs w:val="20"/>
        </w:rPr>
      </w:pPr>
    </w:p>
    <w:p w:rsidR="009D1530" w:rsidRDefault="009D1530" w:rsidP="00245BD0">
      <w:pPr>
        <w:pStyle w:val="Titre3"/>
        <w:rPr>
          <w:szCs w:val="20"/>
        </w:rPr>
      </w:pPr>
      <w:bookmarkStart w:id="11" w:name="_Toc29165545"/>
      <w:r>
        <w:rPr>
          <w:szCs w:val="20"/>
        </w:rPr>
        <w:t>3.2.3</w:t>
      </w:r>
      <w:r w:rsidR="004A3CBE">
        <w:rPr>
          <w:szCs w:val="20"/>
        </w:rPr>
        <w:t xml:space="preserve"> </w:t>
      </w:r>
      <w:r w:rsidR="00AE056D">
        <w:rPr>
          <w:szCs w:val="20"/>
        </w:rPr>
        <w:tab/>
      </w:r>
      <w:r w:rsidR="004A3CBE">
        <w:rPr>
          <w:szCs w:val="20"/>
        </w:rPr>
        <w:t>DimCustomer</w:t>
      </w:r>
      <w:bookmarkEnd w:id="11"/>
    </w:p>
    <w:p w:rsidR="00245BD0" w:rsidRDefault="00245BD0" w:rsidP="00EE0E4F"/>
    <w:p w:rsidR="009D1530" w:rsidRDefault="004A3CBE" w:rsidP="00EE0E4F">
      <w:r>
        <w:t>La dimension « C</w:t>
      </w:r>
      <w:r w:rsidR="00BD4029">
        <w:t>ustomer</w:t>
      </w:r>
      <w:r>
        <w:t> » représente les enregistrements relatifs aux clients.</w:t>
      </w:r>
      <w:r w:rsidR="0056345E">
        <w:t xml:space="preserve"> Pour cette dimension nous avons juste repris la table dans la base de données opérationnels et avons modifié les champs avec la valeur « </w:t>
      </w:r>
      <w:r w:rsidR="0056345E" w:rsidRPr="005C32D8">
        <w:rPr>
          <w:b/>
          <w:bCs/>
          <w:i/>
          <w:iCs/>
        </w:rPr>
        <w:t>NULL</w:t>
      </w:r>
      <w:r w:rsidR="0056345E">
        <w:t xml:space="preserve"> » par la chaine de caractères « Inconnue ». Nous avons décidé de ne pas prendre en compte les tables CustomerCustomerDemo et </w:t>
      </w:r>
      <w:r w:rsidR="00F63FBF">
        <w:t>CustomerDemographics de</w:t>
      </w:r>
      <w:r w:rsidR="0056345E">
        <w:t xml:space="preserve"> la base de données opérationnelles.</w:t>
      </w:r>
    </w:p>
    <w:p w:rsidR="0056345E" w:rsidRDefault="0056345E" w:rsidP="00EE0E4F"/>
    <w:p w:rsidR="0056345E" w:rsidRDefault="0056345E" w:rsidP="008E4B36">
      <w:pPr>
        <w:pStyle w:val="Titre3"/>
      </w:pPr>
      <w:bookmarkStart w:id="12" w:name="_Toc29165546"/>
      <w:r>
        <w:t xml:space="preserve">3.2.4 </w:t>
      </w:r>
      <w:r w:rsidR="008E4B36">
        <w:tab/>
      </w:r>
      <w:r>
        <w:t>DimSeller</w:t>
      </w:r>
      <w:bookmarkEnd w:id="12"/>
    </w:p>
    <w:p w:rsidR="00CC6A2B" w:rsidRDefault="00CC6A2B" w:rsidP="00EE0E4F"/>
    <w:p w:rsidR="00F63FBF" w:rsidRDefault="0056345E" w:rsidP="00EE0E4F">
      <w:pPr>
        <w:rPr>
          <w:szCs w:val="20"/>
        </w:rPr>
      </w:pPr>
      <w:r>
        <w:t>La dimension « Seller » représente les enregistrements relatifs aux employés.</w:t>
      </w:r>
      <w:r w:rsidR="00F63FBF" w:rsidRPr="00F63FBF">
        <w:rPr>
          <w:szCs w:val="20"/>
        </w:rPr>
        <w:t xml:space="preserve"> </w:t>
      </w:r>
      <w:r w:rsidR="00F63FBF">
        <w:rPr>
          <w:szCs w:val="20"/>
        </w:rPr>
        <w:t xml:space="preserve">Nous avons fusionné les différentes tables relatives aux employés de la base de données opérationnelle en une seule dimension (les tables qui ont été fusionnées : </w:t>
      </w:r>
      <w:r w:rsidR="00F63FBF" w:rsidRPr="005C32D8">
        <w:rPr>
          <w:b/>
          <w:bCs/>
          <w:i/>
          <w:iCs/>
          <w:szCs w:val="20"/>
        </w:rPr>
        <w:t>Territories</w:t>
      </w:r>
      <w:r w:rsidR="00F63FBF">
        <w:rPr>
          <w:szCs w:val="20"/>
        </w:rPr>
        <w:t xml:space="preserve">, </w:t>
      </w:r>
      <w:r w:rsidR="00F63FBF" w:rsidRPr="005C32D8">
        <w:rPr>
          <w:b/>
          <w:bCs/>
          <w:i/>
          <w:iCs/>
          <w:szCs w:val="20"/>
        </w:rPr>
        <w:t>Region,EmployeeTerrotories</w:t>
      </w:r>
      <w:r w:rsidR="00F63FBF">
        <w:rPr>
          <w:szCs w:val="20"/>
        </w:rPr>
        <w:t xml:space="preserve"> et </w:t>
      </w:r>
      <w:r w:rsidR="00F63FBF" w:rsidRPr="005C32D8">
        <w:rPr>
          <w:b/>
          <w:bCs/>
          <w:i/>
          <w:iCs/>
          <w:szCs w:val="20"/>
        </w:rPr>
        <w:t>Employees</w:t>
      </w:r>
      <w:r w:rsidR="00F63FBF">
        <w:rPr>
          <w:szCs w:val="20"/>
        </w:rPr>
        <w:t xml:space="preserve">). </w:t>
      </w:r>
    </w:p>
    <w:p w:rsidR="0056345E" w:rsidRDefault="00F63FBF" w:rsidP="00EE0E4F">
      <w:pPr>
        <w:rPr>
          <w:szCs w:val="20"/>
        </w:rPr>
      </w:pPr>
      <w:r>
        <w:rPr>
          <w:szCs w:val="20"/>
        </w:rPr>
        <w:t xml:space="preserve">Pour des soucis de </w:t>
      </w:r>
      <w:r w:rsidR="00184CD3">
        <w:rPr>
          <w:szCs w:val="20"/>
        </w:rPr>
        <w:t>performance et de lisibilité</w:t>
      </w:r>
      <w:r>
        <w:rPr>
          <w:szCs w:val="20"/>
        </w:rPr>
        <w:t>, nous avons évités de mettre dans la base de données opérationnels de ne pas mettre la photo de l’employé</w:t>
      </w:r>
      <w:r w:rsidR="00184CD3">
        <w:rPr>
          <w:szCs w:val="20"/>
        </w:rPr>
        <w:t>. Elle est peu compréhensible pour ceux qui manipule, mais le chemin d’accès à la photo est présent pour récupérer les photos si besoin.</w:t>
      </w:r>
    </w:p>
    <w:p w:rsidR="005C32D8" w:rsidRDefault="005C32D8" w:rsidP="005C32D8">
      <w:r>
        <w:t>Nous avons aussi modifié les champs avec la valeur « </w:t>
      </w:r>
      <w:r w:rsidRPr="005C32D8">
        <w:rPr>
          <w:b/>
          <w:bCs/>
          <w:i/>
          <w:iCs/>
        </w:rPr>
        <w:t>NULL</w:t>
      </w:r>
      <w:r>
        <w:t> » par la chaine de caractères « Inconnue ».</w:t>
      </w:r>
    </w:p>
    <w:p w:rsidR="005C32D8" w:rsidRDefault="005C32D8" w:rsidP="00EE0E4F"/>
    <w:p w:rsidR="0056345E" w:rsidRDefault="0056345E" w:rsidP="00EE0E4F">
      <w:pPr>
        <w:rPr>
          <w:szCs w:val="20"/>
        </w:rPr>
      </w:pPr>
    </w:p>
    <w:p w:rsidR="00C436D4" w:rsidRDefault="00C436D4" w:rsidP="0061236D">
      <w:pPr>
        <w:pStyle w:val="Titre3"/>
        <w:rPr>
          <w:szCs w:val="20"/>
        </w:rPr>
      </w:pPr>
      <w:bookmarkStart w:id="13" w:name="_Toc29165547"/>
      <w:r>
        <w:rPr>
          <w:szCs w:val="20"/>
        </w:rPr>
        <w:t xml:space="preserve">3.2.5 </w:t>
      </w:r>
      <w:r w:rsidR="0061236D">
        <w:rPr>
          <w:szCs w:val="20"/>
        </w:rPr>
        <w:tab/>
      </w:r>
      <w:r>
        <w:rPr>
          <w:szCs w:val="20"/>
        </w:rPr>
        <w:t>FactSale</w:t>
      </w:r>
      <w:bookmarkEnd w:id="13"/>
    </w:p>
    <w:p w:rsidR="0061236D" w:rsidRDefault="0061236D" w:rsidP="00EE0E4F"/>
    <w:p w:rsidR="00331359" w:rsidRDefault="00C436D4" w:rsidP="00EE0E4F">
      <w:pPr>
        <w:rPr>
          <w:szCs w:val="20"/>
        </w:rPr>
      </w:pPr>
      <w:r>
        <w:t>La table de faits regroupe les enregistrements relatifs aux lignes des ventes.</w:t>
      </w:r>
      <w:r w:rsidR="00331359" w:rsidRPr="00331359">
        <w:rPr>
          <w:szCs w:val="20"/>
        </w:rPr>
        <w:t xml:space="preserve"> </w:t>
      </w:r>
      <w:r w:rsidR="00331359">
        <w:rPr>
          <w:szCs w:val="20"/>
        </w:rPr>
        <w:t xml:space="preserve">Nous avons fusionné les différentes tables relatives aux employés de la base de données opérationnelle en une seule dimension (les tables qui ont été fusionnées : </w:t>
      </w:r>
      <w:r w:rsidR="00331359" w:rsidRPr="005C32D8">
        <w:rPr>
          <w:b/>
          <w:bCs/>
          <w:i/>
          <w:iCs/>
          <w:szCs w:val="20"/>
        </w:rPr>
        <w:t>Shippers</w:t>
      </w:r>
      <w:r w:rsidR="00331359">
        <w:rPr>
          <w:szCs w:val="20"/>
        </w:rPr>
        <w:t>,</w:t>
      </w:r>
      <w:r w:rsidR="002F687F">
        <w:rPr>
          <w:szCs w:val="20"/>
        </w:rPr>
        <w:t xml:space="preserve"> </w:t>
      </w:r>
      <w:r w:rsidR="00331359" w:rsidRPr="005C32D8">
        <w:rPr>
          <w:b/>
          <w:bCs/>
          <w:i/>
          <w:iCs/>
          <w:szCs w:val="20"/>
        </w:rPr>
        <w:t>Orders</w:t>
      </w:r>
      <w:r w:rsidR="00331359">
        <w:rPr>
          <w:szCs w:val="20"/>
        </w:rPr>
        <w:t>,</w:t>
      </w:r>
      <w:r w:rsidR="002F687F">
        <w:rPr>
          <w:szCs w:val="20"/>
        </w:rPr>
        <w:t xml:space="preserve"> </w:t>
      </w:r>
      <w:r w:rsidR="002F687F" w:rsidRPr="005C32D8">
        <w:rPr>
          <w:b/>
          <w:bCs/>
          <w:i/>
          <w:iCs/>
          <w:szCs w:val="20"/>
        </w:rPr>
        <w:t>OrderDetails</w:t>
      </w:r>
      <w:r w:rsidR="00331359">
        <w:rPr>
          <w:szCs w:val="20"/>
        </w:rPr>
        <w:t xml:space="preserve">). </w:t>
      </w:r>
    </w:p>
    <w:p w:rsidR="00D14F30" w:rsidRPr="00331359" w:rsidRDefault="00D14F30" w:rsidP="00EE0E4F">
      <w:pPr>
        <w:rPr>
          <w:szCs w:val="20"/>
        </w:rPr>
      </w:pPr>
      <w:r>
        <w:rPr>
          <w:szCs w:val="20"/>
        </w:rPr>
        <w:t>Ensuite, nous avons fait des recherches pour lier et récupérer des données se trouvant dans les autres tables du data warehouse.</w:t>
      </w:r>
    </w:p>
    <w:p w:rsidR="00C436D4" w:rsidRDefault="00A4361D" w:rsidP="00EE0E4F">
      <w:r>
        <w:t xml:space="preserve"> Nous avons calculé le prix total de 2 façons qui été mis dans 2 colonnes différentes</w:t>
      </w:r>
      <w:r w:rsidR="000874F5">
        <w:t xml:space="preserve">. </w:t>
      </w:r>
      <w:r w:rsidR="00C562DC">
        <w:t>La 1</w:t>
      </w:r>
      <w:r w:rsidR="00C562DC" w:rsidRPr="000874F5">
        <w:rPr>
          <w:vertAlign w:val="superscript"/>
        </w:rPr>
        <w:t xml:space="preserve">ère </w:t>
      </w:r>
      <w:r w:rsidR="00C562DC" w:rsidRPr="00C562DC">
        <w:t>façon</w:t>
      </w:r>
      <w:r w:rsidR="000874F5">
        <w:t xml:space="preserve"> pour le prix total est de calculé le prix </w:t>
      </w:r>
      <w:r w:rsidR="00C562DC">
        <w:t>du produit multiplié</w:t>
      </w:r>
      <w:r w:rsidR="000874F5">
        <w:t xml:space="preserve"> par les quantités demandées, et la 2</w:t>
      </w:r>
      <w:r w:rsidR="000874F5" w:rsidRPr="000874F5">
        <w:rPr>
          <w:vertAlign w:val="superscript"/>
        </w:rPr>
        <w:t>ème</w:t>
      </w:r>
      <w:r w:rsidR="000874F5">
        <w:t xml:space="preserve"> façon est de faire comme </w:t>
      </w:r>
      <w:r w:rsidR="00C562DC">
        <w:t>la 1</w:t>
      </w:r>
      <w:r w:rsidR="00C562DC" w:rsidRPr="000874F5">
        <w:rPr>
          <w:vertAlign w:val="superscript"/>
        </w:rPr>
        <w:t>ère</w:t>
      </w:r>
      <w:r w:rsidR="000874F5">
        <w:t xml:space="preserve"> mais en multipliant en plus (</w:t>
      </w:r>
      <w:r w:rsidR="000874F5" w:rsidRPr="005C32D8">
        <w:rPr>
          <w:b/>
          <w:bCs/>
          <w:i/>
          <w:iCs/>
        </w:rPr>
        <w:t>1 – discount du produit</w:t>
      </w:r>
      <w:r w:rsidR="000874F5">
        <w:t>).</w:t>
      </w:r>
    </w:p>
    <w:p w:rsidR="00C562DC" w:rsidRDefault="00C562DC" w:rsidP="00EE0E4F">
      <w:r>
        <w:t>Nous avons aussi modifié les champs avec la valeur « </w:t>
      </w:r>
      <w:r w:rsidRPr="005C32D8">
        <w:rPr>
          <w:b/>
          <w:bCs/>
          <w:i/>
          <w:iCs/>
        </w:rPr>
        <w:t>NULL</w:t>
      </w:r>
      <w:r>
        <w:t> » par la chaine de caractères « Inconnue ».</w:t>
      </w:r>
    </w:p>
    <w:p w:rsidR="00B20C4C" w:rsidRDefault="00B20C4C" w:rsidP="00EE0E4F">
      <w:r>
        <w:t xml:space="preserve">Enfin, nous avons ajouté une colonne qui indique la marque du produit, ici « </w:t>
      </w:r>
      <w:r w:rsidRPr="005C32D8">
        <w:rPr>
          <w:b/>
          <w:bCs/>
          <w:i/>
          <w:iCs/>
        </w:rPr>
        <w:t>Foodies</w:t>
      </w:r>
      <w:r w:rsidR="00A26B81" w:rsidRPr="005C32D8">
        <w:rPr>
          <w:b/>
          <w:bCs/>
          <w:i/>
          <w:iCs/>
        </w:rPr>
        <w:t>997</w:t>
      </w:r>
      <w:r>
        <w:t> »</w:t>
      </w:r>
      <w:r w:rsidR="00331359">
        <w:t>.</w:t>
      </w:r>
    </w:p>
    <w:p w:rsidR="003F6D7A" w:rsidRDefault="003F6D7A" w:rsidP="00EE0E4F"/>
    <w:p w:rsidR="00E4491D" w:rsidRPr="003F6D7A" w:rsidRDefault="00E4491D" w:rsidP="003F6D7A">
      <w:pPr>
        <w:pStyle w:val="Titre1"/>
        <w:numPr>
          <w:ilvl w:val="0"/>
          <w:numId w:val="1"/>
        </w:numPr>
        <w:rPr>
          <w:szCs w:val="20"/>
        </w:rPr>
      </w:pPr>
      <w:bookmarkStart w:id="14" w:name="_Toc29165548"/>
      <w:r w:rsidRPr="003F6D7A">
        <w:rPr>
          <w:szCs w:val="20"/>
        </w:rPr>
        <w:t>Limites rencontrées</w:t>
      </w:r>
      <w:bookmarkEnd w:id="14"/>
    </w:p>
    <w:p w:rsidR="00E4491D" w:rsidRDefault="00E4491D" w:rsidP="003F6D7A">
      <w:pPr>
        <w:rPr>
          <w:szCs w:val="20"/>
        </w:rPr>
      </w:pPr>
    </w:p>
    <w:p w:rsidR="00143967" w:rsidRDefault="002C5C92" w:rsidP="003F6D7A">
      <w:r>
        <w:rPr>
          <w:szCs w:val="20"/>
        </w:rPr>
        <w:t>D’abord, n</w:t>
      </w:r>
      <w:r w:rsidR="00143967">
        <w:rPr>
          <w:szCs w:val="20"/>
        </w:rPr>
        <w:t>ous avons les données de la marque de produits alimentaires « </w:t>
      </w:r>
      <w:r w:rsidR="00143967" w:rsidRPr="005C32D8">
        <w:rPr>
          <w:b/>
          <w:bCs/>
          <w:i/>
          <w:iCs/>
          <w:szCs w:val="20"/>
        </w:rPr>
        <w:t>Foodies997</w:t>
      </w:r>
      <w:r w:rsidR="00143967">
        <w:rPr>
          <w:szCs w:val="20"/>
        </w:rPr>
        <w:t> » mais pas celle de « </w:t>
      </w:r>
      <w:r w:rsidR="00143967" w:rsidRPr="005C32D8">
        <w:rPr>
          <w:b/>
          <w:bCs/>
          <w:i/>
          <w:iCs/>
        </w:rPr>
        <w:t>MirkaProShop</w:t>
      </w:r>
      <w:r w:rsidR="00143967">
        <w:t> ».</w:t>
      </w:r>
      <w:r w:rsidR="00143967" w:rsidRPr="00143967">
        <w:t xml:space="preserve"> Le Data Warehouse ne permet donc pas, par exemple, de répondre à la question du métier concernant une comparaison entre les deux </w:t>
      </w:r>
      <w:r w:rsidR="00143967">
        <w:t>marques de produits alimentaires</w:t>
      </w:r>
      <w:r w:rsidR="00143967" w:rsidRPr="00143967">
        <w:t>.</w:t>
      </w:r>
    </w:p>
    <w:p w:rsidR="003F6D7A" w:rsidRDefault="005266EA" w:rsidP="003F6D7A">
      <w:r>
        <w:t>Ensuite, le multilinguisme a ces limites car à part les noms des jours ou des mois, nous n’avons pas adapté le multilinguisme pour tous. Il aurait été préférable d’avoir des fichiers qui permettent des traductions pour les noms des villes ou des régions par exemple.</w:t>
      </w:r>
    </w:p>
    <w:p w:rsidR="005266EA" w:rsidRDefault="00A26B81" w:rsidP="003F6D7A">
      <w:pPr>
        <w:rPr>
          <w:szCs w:val="20"/>
        </w:rPr>
      </w:pPr>
      <w:r>
        <w:rPr>
          <w:szCs w:val="20"/>
        </w:rPr>
        <w:t>Enfin, il reste le problème des dates qui sont comprises seulement qu’entre 1900 et 1999</w:t>
      </w:r>
      <w:r w:rsidR="00627D4C">
        <w:rPr>
          <w:szCs w:val="20"/>
        </w:rPr>
        <w:t>.Nous avons mis les dates avec la date poubelle /tampon qui est le 1</w:t>
      </w:r>
      <w:r w:rsidR="00627D4C" w:rsidRPr="00627D4C">
        <w:rPr>
          <w:szCs w:val="20"/>
          <w:vertAlign w:val="superscript"/>
        </w:rPr>
        <w:t>er</w:t>
      </w:r>
      <w:r w:rsidR="00627D4C">
        <w:rPr>
          <w:szCs w:val="20"/>
        </w:rPr>
        <w:t xml:space="preserve"> janvier 1900. Pour résoudre cela nous pourrions utiliser </w:t>
      </w:r>
      <w:r w:rsidR="008B6FA5">
        <w:rPr>
          <w:szCs w:val="20"/>
        </w:rPr>
        <w:t>un fichier</w:t>
      </w:r>
      <w:r w:rsidR="00627D4C">
        <w:rPr>
          <w:szCs w:val="20"/>
        </w:rPr>
        <w:t xml:space="preserve"> avec plus de dates.</w:t>
      </w:r>
    </w:p>
    <w:p w:rsidR="003F6D7A" w:rsidRDefault="003F6D7A" w:rsidP="003F6D7A">
      <w:pPr>
        <w:pStyle w:val="Titre1"/>
        <w:numPr>
          <w:ilvl w:val="0"/>
          <w:numId w:val="1"/>
        </w:numPr>
        <w:rPr>
          <w:szCs w:val="20"/>
        </w:rPr>
      </w:pPr>
      <w:bookmarkStart w:id="15" w:name="_Toc29165549"/>
      <w:r w:rsidRPr="003F6D7A">
        <w:rPr>
          <w:szCs w:val="20"/>
        </w:rPr>
        <w:t>Stratégie d’exécution de l’ETL</w:t>
      </w:r>
      <w:bookmarkEnd w:id="15"/>
    </w:p>
    <w:p w:rsidR="002C5C92" w:rsidRPr="002C5C92" w:rsidRDefault="002C5C92" w:rsidP="002C5C92"/>
    <w:p w:rsidR="002C5C92" w:rsidRDefault="002C5C92" w:rsidP="002C5C92">
      <w:r>
        <w:t>La stratégie utilisée pour ce projet repose sur une importation annuelle des données. Par soucis de simplification, les données déjà existantes (de l’année précédente) sont écrasées pendant le processus.</w:t>
      </w:r>
    </w:p>
    <w:p w:rsidR="002C5C92" w:rsidRDefault="002C5C92" w:rsidP="002C5C92">
      <w:r>
        <w:t>Ainsi, s’il arrive que l’ETL s’arrête en plein traitement, il est possible de le relancer depuis le début. Dans le control flow, j’ai défini une première tâche permettant de vider les tables de la base de données du Data Warehouse.</w:t>
      </w:r>
    </w:p>
    <w:p w:rsidR="002C5C92" w:rsidRDefault="002C5C92" w:rsidP="002C5C92">
      <w:r>
        <w:t xml:space="preserve"> Si on doit relancer le processus, le résultat restera juste.</w:t>
      </w:r>
    </w:p>
    <w:p w:rsidR="002C5C92" w:rsidRDefault="002C5C92" w:rsidP="002C5C92"/>
    <w:p w:rsidR="007A46E1" w:rsidRDefault="007A46E1" w:rsidP="002C5C92"/>
    <w:p w:rsidR="007A46E1" w:rsidRDefault="007A46E1" w:rsidP="002C5C92"/>
    <w:p w:rsidR="007A46E1" w:rsidRPr="002C5C92" w:rsidRDefault="007A46E1" w:rsidP="002C5C92"/>
    <w:p w:rsidR="00AB42C9" w:rsidRDefault="00AB42C9" w:rsidP="00CB270D">
      <w:pPr>
        <w:pStyle w:val="Titre1"/>
        <w:numPr>
          <w:ilvl w:val="0"/>
          <w:numId w:val="1"/>
        </w:numPr>
      </w:pPr>
      <w:bookmarkStart w:id="16" w:name="_Toc29165550"/>
      <w:r>
        <w:t>Gestion des erreurs</w:t>
      </w:r>
      <w:bookmarkEnd w:id="16"/>
    </w:p>
    <w:p w:rsidR="00CB270D" w:rsidRDefault="00CB270D" w:rsidP="00CB270D"/>
    <w:p w:rsidR="00CB270D" w:rsidRDefault="000F26CD" w:rsidP="00CB270D">
      <w:r>
        <w:t>Nous avons constaté qu’il serait mieux</w:t>
      </w:r>
      <w:r w:rsidR="005C32D8">
        <w:t xml:space="preserve"> que</w:t>
      </w:r>
      <w:r>
        <w:t xml:space="preserve"> lorsque l’on a des erreurs</w:t>
      </w:r>
      <w:r w:rsidR="005C32D8">
        <w:t>,</w:t>
      </w:r>
      <w:r>
        <w:t xml:space="preserve"> de</w:t>
      </w:r>
      <w:r w:rsidRPr="000F26CD">
        <w:t xml:space="preserve"> marquer les enregistrements anormaux et de poursuivre l’importation.</w:t>
      </w:r>
      <w:r>
        <w:t xml:space="preserve"> Mais nous avons préféré mettre les enregistrements qui seraient incorrecte dans des fichiers textes</w:t>
      </w:r>
    </w:p>
    <w:p w:rsidR="00EB6A25" w:rsidRPr="00CB270D" w:rsidRDefault="00EB6A25" w:rsidP="00CB270D">
      <w:r>
        <w:t>Pour le cas les dates, nous avons constatées qu’elles se trouvaient entre 1900 et 1999, or notre fichier de dates de départ qui nous permettait d’avoir toutes les dates entre le 1</w:t>
      </w:r>
      <w:r w:rsidRPr="00EB6A25">
        <w:rPr>
          <w:vertAlign w:val="superscript"/>
        </w:rPr>
        <w:t>er</w:t>
      </w:r>
      <w:r>
        <w:t xml:space="preserve"> janvier 2000 et le 31 décembre 2019 (avec la date du 1</w:t>
      </w:r>
      <w:r w:rsidRPr="00EB6A25">
        <w:rPr>
          <w:vertAlign w:val="superscript"/>
        </w:rPr>
        <w:t>er</w:t>
      </w:r>
      <w:r>
        <w:t xml:space="preserve"> janvier 1900) ce qu’il nous provoquait des erreurs. Nous avons décidé de mettre les dates vers une date qui serait une date tampon/poubelle. Le plus adéquates aurait été d’allongé les dates du fichiers texte.</w:t>
      </w:r>
    </w:p>
    <w:sectPr w:rsidR="00EB6A25" w:rsidRPr="00CB270D" w:rsidSect="009B5750">
      <w:headerReference w:type="default" r:id="rId11"/>
      <w:footerReference w:type="default" r:id="rId12"/>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2483" w:rsidRDefault="001E2483" w:rsidP="009B5750">
      <w:pPr>
        <w:spacing w:after="0" w:line="240" w:lineRule="auto"/>
      </w:pPr>
      <w:r>
        <w:separator/>
      </w:r>
    </w:p>
  </w:endnote>
  <w:endnote w:type="continuationSeparator" w:id="0">
    <w:p w:rsidR="001E2483" w:rsidRDefault="001E2483" w:rsidP="009B5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2203447"/>
      <w:docPartObj>
        <w:docPartGallery w:val="Page Numbers (Bottom of Page)"/>
        <w:docPartUnique/>
      </w:docPartObj>
    </w:sdtPr>
    <w:sdtContent>
      <w:p w:rsidR="00A26B81" w:rsidRDefault="00A26B81">
        <w:pPr>
          <w:pStyle w:val="Pieddepage"/>
          <w:jc w:val="right"/>
        </w:pPr>
        <w:r>
          <w:fldChar w:fldCharType="begin"/>
        </w:r>
        <w:r>
          <w:instrText>PAGE   \* MERGEFORMAT</w:instrText>
        </w:r>
        <w:r>
          <w:fldChar w:fldCharType="separate"/>
        </w:r>
        <w:r>
          <w:rPr>
            <w:lang w:val="fr-FR"/>
          </w:rPr>
          <w:t>2</w:t>
        </w:r>
        <w:r>
          <w:fldChar w:fldCharType="end"/>
        </w:r>
      </w:p>
    </w:sdtContent>
  </w:sdt>
  <w:p w:rsidR="00A26B81" w:rsidRDefault="00A26B8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2483" w:rsidRDefault="001E2483" w:rsidP="009B5750">
      <w:pPr>
        <w:spacing w:after="0" w:line="240" w:lineRule="auto"/>
      </w:pPr>
      <w:r>
        <w:separator/>
      </w:r>
    </w:p>
  </w:footnote>
  <w:footnote w:type="continuationSeparator" w:id="0">
    <w:p w:rsidR="001E2483" w:rsidRDefault="001E2483" w:rsidP="009B5750">
      <w:pPr>
        <w:spacing w:after="0" w:line="240" w:lineRule="auto"/>
      </w:pPr>
      <w:r>
        <w:continuationSeparator/>
      </w:r>
    </w:p>
  </w:footnote>
  <w:footnote w:id="1">
    <w:p w:rsidR="00A26B81" w:rsidRDefault="00A26B81">
      <w:pPr>
        <w:pStyle w:val="Notedebasdepage"/>
      </w:pPr>
      <w:r>
        <w:rPr>
          <w:rStyle w:val="Appelnotedebasdep"/>
        </w:rPr>
        <w:footnoteRef/>
      </w:r>
      <w:r>
        <w:t xml:space="preserve"> Nous l’avons utilisé comme date « poubelle » pour les dates qui ne seraient pas correctes.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6B81" w:rsidRDefault="00A26B81">
    <w:pPr>
      <w:pStyle w:val="En-tte"/>
    </w:pPr>
    <w:r>
      <w:t>Adrien Leboutte</w:t>
    </w:r>
    <w:r>
      <w:tab/>
      <w:t>Projet BI – Création ETL</w:t>
    </w:r>
    <w:r>
      <w:tab/>
      <w:t>2019-2020</w:t>
    </w:r>
  </w:p>
  <w:p w:rsidR="00A26B81" w:rsidRDefault="00A26B81">
    <w:pPr>
      <w:pStyle w:val="En-tte"/>
    </w:pPr>
    <w:r>
      <w:t>Daniellyson Vasconcelos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E4CDE"/>
    <w:multiLevelType w:val="hybridMultilevel"/>
    <w:tmpl w:val="3C528396"/>
    <w:lvl w:ilvl="0" w:tplc="080C0001">
      <w:start w:val="1"/>
      <w:numFmt w:val="bullet"/>
      <w:lvlText w:val=""/>
      <w:lvlJc w:val="left"/>
      <w:pPr>
        <w:ind w:left="1425" w:hanging="360"/>
      </w:pPr>
      <w:rPr>
        <w:rFonts w:ascii="Symbol" w:hAnsi="Symbol" w:hint="default"/>
      </w:rPr>
    </w:lvl>
    <w:lvl w:ilvl="1" w:tplc="080C0003" w:tentative="1">
      <w:start w:val="1"/>
      <w:numFmt w:val="bullet"/>
      <w:lvlText w:val="o"/>
      <w:lvlJc w:val="left"/>
      <w:pPr>
        <w:ind w:left="2145" w:hanging="360"/>
      </w:pPr>
      <w:rPr>
        <w:rFonts w:ascii="Courier New" w:hAnsi="Courier New" w:cs="Courier New" w:hint="default"/>
      </w:rPr>
    </w:lvl>
    <w:lvl w:ilvl="2" w:tplc="080C0005" w:tentative="1">
      <w:start w:val="1"/>
      <w:numFmt w:val="bullet"/>
      <w:lvlText w:val=""/>
      <w:lvlJc w:val="left"/>
      <w:pPr>
        <w:ind w:left="2865" w:hanging="360"/>
      </w:pPr>
      <w:rPr>
        <w:rFonts w:ascii="Wingdings" w:hAnsi="Wingdings" w:hint="default"/>
      </w:rPr>
    </w:lvl>
    <w:lvl w:ilvl="3" w:tplc="080C0001" w:tentative="1">
      <w:start w:val="1"/>
      <w:numFmt w:val="bullet"/>
      <w:lvlText w:val=""/>
      <w:lvlJc w:val="left"/>
      <w:pPr>
        <w:ind w:left="3585" w:hanging="360"/>
      </w:pPr>
      <w:rPr>
        <w:rFonts w:ascii="Symbol" w:hAnsi="Symbol" w:hint="default"/>
      </w:rPr>
    </w:lvl>
    <w:lvl w:ilvl="4" w:tplc="080C0003" w:tentative="1">
      <w:start w:val="1"/>
      <w:numFmt w:val="bullet"/>
      <w:lvlText w:val="o"/>
      <w:lvlJc w:val="left"/>
      <w:pPr>
        <w:ind w:left="4305" w:hanging="360"/>
      </w:pPr>
      <w:rPr>
        <w:rFonts w:ascii="Courier New" w:hAnsi="Courier New" w:cs="Courier New" w:hint="default"/>
      </w:rPr>
    </w:lvl>
    <w:lvl w:ilvl="5" w:tplc="080C0005" w:tentative="1">
      <w:start w:val="1"/>
      <w:numFmt w:val="bullet"/>
      <w:lvlText w:val=""/>
      <w:lvlJc w:val="left"/>
      <w:pPr>
        <w:ind w:left="5025" w:hanging="360"/>
      </w:pPr>
      <w:rPr>
        <w:rFonts w:ascii="Wingdings" w:hAnsi="Wingdings" w:hint="default"/>
      </w:rPr>
    </w:lvl>
    <w:lvl w:ilvl="6" w:tplc="080C0001" w:tentative="1">
      <w:start w:val="1"/>
      <w:numFmt w:val="bullet"/>
      <w:lvlText w:val=""/>
      <w:lvlJc w:val="left"/>
      <w:pPr>
        <w:ind w:left="5745" w:hanging="360"/>
      </w:pPr>
      <w:rPr>
        <w:rFonts w:ascii="Symbol" w:hAnsi="Symbol" w:hint="default"/>
      </w:rPr>
    </w:lvl>
    <w:lvl w:ilvl="7" w:tplc="080C0003" w:tentative="1">
      <w:start w:val="1"/>
      <w:numFmt w:val="bullet"/>
      <w:lvlText w:val="o"/>
      <w:lvlJc w:val="left"/>
      <w:pPr>
        <w:ind w:left="6465" w:hanging="360"/>
      </w:pPr>
      <w:rPr>
        <w:rFonts w:ascii="Courier New" w:hAnsi="Courier New" w:cs="Courier New" w:hint="default"/>
      </w:rPr>
    </w:lvl>
    <w:lvl w:ilvl="8" w:tplc="080C0005" w:tentative="1">
      <w:start w:val="1"/>
      <w:numFmt w:val="bullet"/>
      <w:lvlText w:val=""/>
      <w:lvlJc w:val="left"/>
      <w:pPr>
        <w:ind w:left="7185" w:hanging="360"/>
      </w:pPr>
      <w:rPr>
        <w:rFonts w:ascii="Wingdings" w:hAnsi="Wingdings" w:hint="default"/>
      </w:rPr>
    </w:lvl>
  </w:abstractNum>
  <w:abstractNum w:abstractNumId="1" w15:restartNumberingAfterBreak="0">
    <w:nsid w:val="17DE5D26"/>
    <w:multiLevelType w:val="hybridMultilevel"/>
    <w:tmpl w:val="700CE428"/>
    <w:lvl w:ilvl="0" w:tplc="080C0001">
      <w:start w:val="1"/>
      <w:numFmt w:val="bullet"/>
      <w:lvlText w:val=""/>
      <w:lvlJc w:val="left"/>
      <w:pPr>
        <w:ind w:left="1485" w:hanging="360"/>
      </w:pPr>
      <w:rPr>
        <w:rFonts w:ascii="Symbol" w:hAnsi="Symbol" w:hint="default"/>
      </w:rPr>
    </w:lvl>
    <w:lvl w:ilvl="1" w:tplc="080C0003" w:tentative="1">
      <w:start w:val="1"/>
      <w:numFmt w:val="bullet"/>
      <w:lvlText w:val="o"/>
      <w:lvlJc w:val="left"/>
      <w:pPr>
        <w:ind w:left="2205" w:hanging="360"/>
      </w:pPr>
      <w:rPr>
        <w:rFonts w:ascii="Courier New" w:hAnsi="Courier New" w:cs="Courier New" w:hint="default"/>
      </w:rPr>
    </w:lvl>
    <w:lvl w:ilvl="2" w:tplc="080C0005" w:tentative="1">
      <w:start w:val="1"/>
      <w:numFmt w:val="bullet"/>
      <w:lvlText w:val=""/>
      <w:lvlJc w:val="left"/>
      <w:pPr>
        <w:ind w:left="2925" w:hanging="360"/>
      </w:pPr>
      <w:rPr>
        <w:rFonts w:ascii="Wingdings" w:hAnsi="Wingdings" w:hint="default"/>
      </w:rPr>
    </w:lvl>
    <w:lvl w:ilvl="3" w:tplc="080C0001" w:tentative="1">
      <w:start w:val="1"/>
      <w:numFmt w:val="bullet"/>
      <w:lvlText w:val=""/>
      <w:lvlJc w:val="left"/>
      <w:pPr>
        <w:ind w:left="3645" w:hanging="360"/>
      </w:pPr>
      <w:rPr>
        <w:rFonts w:ascii="Symbol" w:hAnsi="Symbol" w:hint="default"/>
      </w:rPr>
    </w:lvl>
    <w:lvl w:ilvl="4" w:tplc="080C0003" w:tentative="1">
      <w:start w:val="1"/>
      <w:numFmt w:val="bullet"/>
      <w:lvlText w:val="o"/>
      <w:lvlJc w:val="left"/>
      <w:pPr>
        <w:ind w:left="4365" w:hanging="360"/>
      </w:pPr>
      <w:rPr>
        <w:rFonts w:ascii="Courier New" w:hAnsi="Courier New" w:cs="Courier New" w:hint="default"/>
      </w:rPr>
    </w:lvl>
    <w:lvl w:ilvl="5" w:tplc="080C0005" w:tentative="1">
      <w:start w:val="1"/>
      <w:numFmt w:val="bullet"/>
      <w:lvlText w:val=""/>
      <w:lvlJc w:val="left"/>
      <w:pPr>
        <w:ind w:left="5085" w:hanging="360"/>
      </w:pPr>
      <w:rPr>
        <w:rFonts w:ascii="Wingdings" w:hAnsi="Wingdings" w:hint="default"/>
      </w:rPr>
    </w:lvl>
    <w:lvl w:ilvl="6" w:tplc="080C0001" w:tentative="1">
      <w:start w:val="1"/>
      <w:numFmt w:val="bullet"/>
      <w:lvlText w:val=""/>
      <w:lvlJc w:val="left"/>
      <w:pPr>
        <w:ind w:left="5805" w:hanging="360"/>
      </w:pPr>
      <w:rPr>
        <w:rFonts w:ascii="Symbol" w:hAnsi="Symbol" w:hint="default"/>
      </w:rPr>
    </w:lvl>
    <w:lvl w:ilvl="7" w:tplc="080C0003" w:tentative="1">
      <w:start w:val="1"/>
      <w:numFmt w:val="bullet"/>
      <w:lvlText w:val="o"/>
      <w:lvlJc w:val="left"/>
      <w:pPr>
        <w:ind w:left="6525" w:hanging="360"/>
      </w:pPr>
      <w:rPr>
        <w:rFonts w:ascii="Courier New" w:hAnsi="Courier New" w:cs="Courier New" w:hint="default"/>
      </w:rPr>
    </w:lvl>
    <w:lvl w:ilvl="8" w:tplc="080C0005" w:tentative="1">
      <w:start w:val="1"/>
      <w:numFmt w:val="bullet"/>
      <w:lvlText w:val=""/>
      <w:lvlJc w:val="left"/>
      <w:pPr>
        <w:ind w:left="7245" w:hanging="360"/>
      </w:pPr>
      <w:rPr>
        <w:rFonts w:ascii="Wingdings" w:hAnsi="Wingdings" w:hint="default"/>
      </w:rPr>
    </w:lvl>
  </w:abstractNum>
  <w:abstractNum w:abstractNumId="2" w15:restartNumberingAfterBreak="0">
    <w:nsid w:val="336F6E70"/>
    <w:multiLevelType w:val="multilevel"/>
    <w:tmpl w:val="AC662F0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0611CFA"/>
    <w:multiLevelType w:val="hybridMultilevel"/>
    <w:tmpl w:val="A4DC2EDE"/>
    <w:lvl w:ilvl="0" w:tplc="080C0001">
      <w:start w:val="1"/>
      <w:numFmt w:val="bullet"/>
      <w:lvlText w:val=""/>
      <w:lvlJc w:val="left"/>
      <w:pPr>
        <w:ind w:left="1068" w:hanging="360"/>
      </w:pPr>
      <w:rPr>
        <w:rFonts w:ascii="Symbol" w:hAnsi="Symbol"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4" w15:restartNumberingAfterBreak="0">
    <w:nsid w:val="41B31F8E"/>
    <w:multiLevelType w:val="multilevel"/>
    <w:tmpl w:val="93EE85C6"/>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4DD828DB"/>
    <w:multiLevelType w:val="multilevel"/>
    <w:tmpl w:val="18A4A44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4B40F44"/>
    <w:multiLevelType w:val="hybridMultilevel"/>
    <w:tmpl w:val="BDFE3BB0"/>
    <w:lvl w:ilvl="0" w:tplc="080C0001">
      <w:start w:val="1"/>
      <w:numFmt w:val="bullet"/>
      <w:lvlText w:val=""/>
      <w:lvlJc w:val="left"/>
      <w:pPr>
        <w:ind w:left="1068" w:hanging="360"/>
      </w:pPr>
      <w:rPr>
        <w:rFonts w:ascii="Symbol" w:hAnsi="Symbol"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7" w15:restartNumberingAfterBreak="0">
    <w:nsid w:val="724C0EB1"/>
    <w:multiLevelType w:val="hybridMultilevel"/>
    <w:tmpl w:val="AB2AF3D0"/>
    <w:lvl w:ilvl="0" w:tplc="080C0001">
      <w:start w:val="1"/>
      <w:numFmt w:val="bullet"/>
      <w:lvlText w:val=""/>
      <w:lvlJc w:val="left"/>
      <w:pPr>
        <w:ind w:left="1425" w:hanging="360"/>
      </w:pPr>
      <w:rPr>
        <w:rFonts w:ascii="Symbol" w:hAnsi="Symbol" w:hint="default"/>
      </w:rPr>
    </w:lvl>
    <w:lvl w:ilvl="1" w:tplc="080C0003" w:tentative="1">
      <w:start w:val="1"/>
      <w:numFmt w:val="bullet"/>
      <w:lvlText w:val="o"/>
      <w:lvlJc w:val="left"/>
      <w:pPr>
        <w:ind w:left="2145" w:hanging="360"/>
      </w:pPr>
      <w:rPr>
        <w:rFonts w:ascii="Courier New" w:hAnsi="Courier New" w:cs="Courier New" w:hint="default"/>
      </w:rPr>
    </w:lvl>
    <w:lvl w:ilvl="2" w:tplc="080C0005" w:tentative="1">
      <w:start w:val="1"/>
      <w:numFmt w:val="bullet"/>
      <w:lvlText w:val=""/>
      <w:lvlJc w:val="left"/>
      <w:pPr>
        <w:ind w:left="2865" w:hanging="360"/>
      </w:pPr>
      <w:rPr>
        <w:rFonts w:ascii="Wingdings" w:hAnsi="Wingdings" w:hint="default"/>
      </w:rPr>
    </w:lvl>
    <w:lvl w:ilvl="3" w:tplc="080C0001" w:tentative="1">
      <w:start w:val="1"/>
      <w:numFmt w:val="bullet"/>
      <w:lvlText w:val=""/>
      <w:lvlJc w:val="left"/>
      <w:pPr>
        <w:ind w:left="3585" w:hanging="360"/>
      </w:pPr>
      <w:rPr>
        <w:rFonts w:ascii="Symbol" w:hAnsi="Symbol" w:hint="default"/>
      </w:rPr>
    </w:lvl>
    <w:lvl w:ilvl="4" w:tplc="080C0003" w:tentative="1">
      <w:start w:val="1"/>
      <w:numFmt w:val="bullet"/>
      <w:lvlText w:val="o"/>
      <w:lvlJc w:val="left"/>
      <w:pPr>
        <w:ind w:left="4305" w:hanging="360"/>
      </w:pPr>
      <w:rPr>
        <w:rFonts w:ascii="Courier New" w:hAnsi="Courier New" w:cs="Courier New" w:hint="default"/>
      </w:rPr>
    </w:lvl>
    <w:lvl w:ilvl="5" w:tplc="080C0005" w:tentative="1">
      <w:start w:val="1"/>
      <w:numFmt w:val="bullet"/>
      <w:lvlText w:val=""/>
      <w:lvlJc w:val="left"/>
      <w:pPr>
        <w:ind w:left="5025" w:hanging="360"/>
      </w:pPr>
      <w:rPr>
        <w:rFonts w:ascii="Wingdings" w:hAnsi="Wingdings" w:hint="default"/>
      </w:rPr>
    </w:lvl>
    <w:lvl w:ilvl="6" w:tplc="080C0001" w:tentative="1">
      <w:start w:val="1"/>
      <w:numFmt w:val="bullet"/>
      <w:lvlText w:val=""/>
      <w:lvlJc w:val="left"/>
      <w:pPr>
        <w:ind w:left="5745" w:hanging="360"/>
      </w:pPr>
      <w:rPr>
        <w:rFonts w:ascii="Symbol" w:hAnsi="Symbol" w:hint="default"/>
      </w:rPr>
    </w:lvl>
    <w:lvl w:ilvl="7" w:tplc="080C0003" w:tentative="1">
      <w:start w:val="1"/>
      <w:numFmt w:val="bullet"/>
      <w:lvlText w:val="o"/>
      <w:lvlJc w:val="left"/>
      <w:pPr>
        <w:ind w:left="6465" w:hanging="360"/>
      </w:pPr>
      <w:rPr>
        <w:rFonts w:ascii="Courier New" w:hAnsi="Courier New" w:cs="Courier New" w:hint="default"/>
      </w:rPr>
    </w:lvl>
    <w:lvl w:ilvl="8" w:tplc="080C0005" w:tentative="1">
      <w:start w:val="1"/>
      <w:numFmt w:val="bullet"/>
      <w:lvlText w:val=""/>
      <w:lvlJc w:val="left"/>
      <w:pPr>
        <w:ind w:left="7185" w:hanging="360"/>
      </w:pPr>
      <w:rPr>
        <w:rFonts w:ascii="Wingdings" w:hAnsi="Wingdings" w:hint="default"/>
      </w:rPr>
    </w:lvl>
  </w:abstractNum>
  <w:abstractNum w:abstractNumId="8" w15:restartNumberingAfterBreak="0">
    <w:nsid w:val="7689311C"/>
    <w:multiLevelType w:val="hybridMultilevel"/>
    <w:tmpl w:val="8F984188"/>
    <w:lvl w:ilvl="0" w:tplc="080C0001">
      <w:start w:val="1"/>
      <w:numFmt w:val="bullet"/>
      <w:lvlText w:val=""/>
      <w:lvlJc w:val="left"/>
      <w:pPr>
        <w:ind w:left="1538" w:hanging="360"/>
      </w:pPr>
      <w:rPr>
        <w:rFonts w:ascii="Symbol" w:hAnsi="Symbol" w:hint="default"/>
      </w:rPr>
    </w:lvl>
    <w:lvl w:ilvl="1" w:tplc="080C0003" w:tentative="1">
      <w:start w:val="1"/>
      <w:numFmt w:val="bullet"/>
      <w:lvlText w:val="o"/>
      <w:lvlJc w:val="left"/>
      <w:pPr>
        <w:ind w:left="2258" w:hanging="360"/>
      </w:pPr>
      <w:rPr>
        <w:rFonts w:ascii="Courier New" w:hAnsi="Courier New" w:cs="Courier New" w:hint="default"/>
      </w:rPr>
    </w:lvl>
    <w:lvl w:ilvl="2" w:tplc="080C0005" w:tentative="1">
      <w:start w:val="1"/>
      <w:numFmt w:val="bullet"/>
      <w:lvlText w:val=""/>
      <w:lvlJc w:val="left"/>
      <w:pPr>
        <w:ind w:left="2978" w:hanging="360"/>
      </w:pPr>
      <w:rPr>
        <w:rFonts w:ascii="Wingdings" w:hAnsi="Wingdings" w:hint="default"/>
      </w:rPr>
    </w:lvl>
    <w:lvl w:ilvl="3" w:tplc="080C0001" w:tentative="1">
      <w:start w:val="1"/>
      <w:numFmt w:val="bullet"/>
      <w:lvlText w:val=""/>
      <w:lvlJc w:val="left"/>
      <w:pPr>
        <w:ind w:left="3698" w:hanging="360"/>
      </w:pPr>
      <w:rPr>
        <w:rFonts w:ascii="Symbol" w:hAnsi="Symbol" w:hint="default"/>
      </w:rPr>
    </w:lvl>
    <w:lvl w:ilvl="4" w:tplc="080C0003" w:tentative="1">
      <w:start w:val="1"/>
      <w:numFmt w:val="bullet"/>
      <w:lvlText w:val="o"/>
      <w:lvlJc w:val="left"/>
      <w:pPr>
        <w:ind w:left="4418" w:hanging="360"/>
      </w:pPr>
      <w:rPr>
        <w:rFonts w:ascii="Courier New" w:hAnsi="Courier New" w:cs="Courier New" w:hint="default"/>
      </w:rPr>
    </w:lvl>
    <w:lvl w:ilvl="5" w:tplc="080C0005" w:tentative="1">
      <w:start w:val="1"/>
      <w:numFmt w:val="bullet"/>
      <w:lvlText w:val=""/>
      <w:lvlJc w:val="left"/>
      <w:pPr>
        <w:ind w:left="5138" w:hanging="360"/>
      </w:pPr>
      <w:rPr>
        <w:rFonts w:ascii="Wingdings" w:hAnsi="Wingdings" w:hint="default"/>
      </w:rPr>
    </w:lvl>
    <w:lvl w:ilvl="6" w:tplc="080C0001" w:tentative="1">
      <w:start w:val="1"/>
      <w:numFmt w:val="bullet"/>
      <w:lvlText w:val=""/>
      <w:lvlJc w:val="left"/>
      <w:pPr>
        <w:ind w:left="5858" w:hanging="360"/>
      </w:pPr>
      <w:rPr>
        <w:rFonts w:ascii="Symbol" w:hAnsi="Symbol" w:hint="default"/>
      </w:rPr>
    </w:lvl>
    <w:lvl w:ilvl="7" w:tplc="080C0003" w:tentative="1">
      <w:start w:val="1"/>
      <w:numFmt w:val="bullet"/>
      <w:lvlText w:val="o"/>
      <w:lvlJc w:val="left"/>
      <w:pPr>
        <w:ind w:left="6578" w:hanging="360"/>
      </w:pPr>
      <w:rPr>
        <w:rFonts w:ascii="Courier New" w:hAnsi="Courier New" w:cs="Courier New" w:hint="default"/>
      </w:rPr>
    </w:lvl>
    <w:lvl w:ilvl="8" w:tplc="080C0005" w:tentative="1">
      <w:start w:val="1"/>
      <w:numFmt w:val="bullet"/>
      <w:lvlText w:val=""/>
      <w:lvlJc w:val="left"/>
      <w:pPr>
        <w:ind w:left="7298" w:hanging="360"/>
      </w:pPr>
      <w:rPr>
        <w:rFonts w:ascii="Wingdings" w:hAnsi="Wingdings" w:hint="default"/>
      </w:rPr>
    </w:lvl>
  </w:abstractNum>
  <w:num w:numId="1">
    <w:abstractNumId w:val="2"/>
  </w:num>
  <w:num w:numId="2">
    <w:abstractNumId w:val="7"/>
  </w:num>
  <w:num w:numId="3">
    <w:abstractNumId w:val="3"/>
  </w:num>
  <w:num w:numId="4">
    <w:abstractNumId w:val="8"/>
  </w:num>
  <w:num w:numId="5">
    <w:abstractNumId w:val="6"/>
  </w:num>
  <w:num w:numId="6">
    <w:abstractNumId w:val="1"/>
  </w:num>
  <w:num w:numId="7">
    <w:abstractNumId w:val="0"/>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visionView w:comments="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C93"/>
    <w:rsid w:val="00006EF6"/>
    <w:rsid w:val="000118AF"/>
    <w:rsid w:val="000874F5"/>
    <w:rsid w:val="000F26CD"/>
    <w:rsid w:val="00143967"/>
    <w:rsid w:val="001549CD"/>
    <w:rsid w:val="00164906"/>
    <w:rsid w:val="00184CD3"/>
    <w:rsid w:val="001E2483"/>
    <w:rsid w:val="002246D9"/>
    <w:rsid w:val="00245BD0"/>
    <w:rsid w:val="00257F50"/>
    <w:rsid w:val="002C5C92"/>
    <w:rsid w:val="002F687F"/>
    <w:rsid w:val="00314C1B"/>
    <w:rsid w:val="00330607"/>
    <w:rsid w:val="00331359"/>
    <w:rsid w:val="003711FE"/>
    <w:rsid w:val="003A0DA3"/>
    <w:rsid w:val="003F6D7A"/>
    <w:rsid w:val="00413E05"/>
    <w:rsid w:val="00435827"/>
    <w:rsid w:val="00453865"/>
    <w:rsid w:val="004A3CBE"/>
    <w:rsid w:val="00507A59"/>
    <w:rsid w:val="005266EA"/>
    <w:rsid w:val="0056345E"/>
    <w:rsid w:val="00582213"/>
    <w:rsid w:val="005C32D8"/>
    <w:rsid w:val="00602FDB"/>
    <w:rsid w:val="00604608"/>
    <w:rsid w:val="0061236D"/>
    <w:rsid w:val="00614291"/>
    <w:rsid w:val="00627D4C"/>
    <w:rsid w:val="00632925"/>
    <w:rsid w:val="00682C93"/>
    <w:rsid w:val="006E4076"/>
    <w:rsid w:val="006F51E7"/>
    <w:rsid w:val="00704FB9"/>
    <w:rsid w:val="007250C3"/>
    <w:rsid w:val="00771EB7"/>
    <w:rsid w:val="007A46E1"/>
    <w:rsid w:val="007B12D0"/>
    <w:rsid w:val="007E482A"/>
    <w:rsid w:val="007F644E"/>
    <w:rsid w:val="0083246E"/>
    <w:rsid w:val="0083644E"/>
    <w:rsid w:val="008B6FA5"/>
    <w:rsid w:val="008E4B36"/>
    <w:rsid w:val="00913691"/>
    <w:rsid w:val="0097443B"/>
    <w:rsid w:val="009B5750"/>
    <w:rsid w:val="009D1530"/>
    <w:rsid w:val="009E15E1"/>
    <w:rsid w:val="00A26B81"/>
    <w:rsid w:val="00A4361D"/>
    <w:rsid w:val="00AB42C9"/>
    <w:rsid w:val="00AB62CA"/>
    <w:rsid w:val="00AE056D"/>
    <w:rsid w:val="00AF7D75"/>
    <w:rsid w:val="00B01DFB"/>
    <w:rsid w:val="00B20C4C"/>
    <w:rsid w:val="00B449BE"/>
    <w:rsid w:val="00B9532B"/>
    <w:rsid w:val="00BD4029"/>
    <w:rsid w:val="00BF7634"/>
    <w:rsid w:val="00C12DD5"/>
    <w:rsid w:val="00C138E1"/>
    <w:rsid w:val="00C436D4"/>
    <w:rsid w:val="00C562DC"/>
    <w:rsid w:val="00C6036F"/>
    <w:rsid w:val="00CB270D"/>
    <w:rsid w:val="00CC6A2B"/>
    <w:rsid w:val="00D14F30"/>
    <w:rsid w:val="00D16DF4"/>
    <w:rsid w:val="00D609A4"/>
    <w:rsid w:val="00D65C8C"/>
    <w:rsid w:val="00DF7597"/>
    <w:rsid w:val="00E16172"/>
    <w:rsid w:val="00E4491D"/>
    <w:rsid w:val="00EA03A0"/>
    <w:rsid w:val="00EB2DE4"/>
    <w:rsid w:val="00EB6A25"/>
    <w:rsid w:val="00EE0E4F"/>
    <w:rsid w:val="00F21CC1"/>
    <w:rsid w:val="00F51E35"/>
    <w:rsid w:val="00F63FBF"/>
    <w:rsid w:val="00F65555"/>
    <w:rsid w:val="00FD07A9"/>
    <w:rsid w:val="00FF72F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DE45C"/>
  <w15:chartTrackingRefBased/>
  <w15:docId w15:val="{BE9526CF-91C5-4682-A274-850EA7C56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C93"/>
    <w:pPr>
      <w:spacing w:line="276" w:lineRule="auto"/>
      <w:jc w:val="both"/>
    </w:pPr>
    <w:rPr>
      <w:rFonts w:eastAsiaTheme="minorEastAsia"/>
      <w:sz w:val="24"/>
      <w:szCs w:val="21"/>
    </w:rPr>
  </w:style>
  <w:style w:type="paragraph" w:styleId="Titre1">
    <w:name w:val="heading 1"/>
    <w:basedOn w:val="Normal"/>
    <w:next w:val="Normal"/>
    <w:link w:val="Titre1Car"/>
    <w:uiPriority w:val="9"/>
    <w:qFormat/>
    <w:rsid w:val="006142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314C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45386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unhideWhenUsed/>
    <w:qFormat/>
    <w:rsid w:val="008E4B3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8E4B3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1429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14291"/>
    <w:pPr>
      <w:spacing w:line="259" w:lineRule="auto"/>
      <w:jc w:val="left"/>
      <w:outlineLvl w:val="9"/>
    </w:pPr>
    <w:rPr>
      <w:lang w:eastAsia="fr-BE"/>
    </w:rPr>
  </w:style>
  <w:style w:type="paragraph" w:styleId="Paragraphedeliste">
    <w:name w:val="List Paragraph"/>
    <w:basedOn w:val="Normal"/>
    <w:uiPriority w:val="34"/>
    <w:qFormat/>
    <w:rsid w:val="00614291"/>
    <w:pPr>
      <w:ind w:left="720"/>
      <w:contextualSpacing/>
    </w:pPr>
  </w:style>
  <w:style w:type="paragraph" w:styleId="TM1">
    <w:name w:val="toc 1"/>
    <w:basedOn w:val="Normal"/>
    <w:next w:val="Normal"/>
    <w:autoRedefine/>
    <w:uiPriority w:val="39"/>
    <w:unhideWhenUsed/>
    <w:rsid w:val="009B5750"/>
    <w:pPr>
      <w:spacing w:after="100"/>
    </w:pPr>
  </w:style>
  <w:style w:type="character" w:styleId="Lienhypertexte">
    <w:name w:val="Hyperlink"/>
    <w:basedOn w:val="Policepardfaut"/>
    <w:uiPriority w:val="99"/>
    <w:unhideWhenUsed/>
    <w:rsid w:val="009B5750"/>
    <w:rPr>
      <w:color w:val="0563C1" w:themeColor="hyperlink"/>
      <w:u w:val="single"/>
    </w:rPr>
  </w:style>
  <w:style w:type="paragraph" w:styleId="En-tte">
    <w:name w:val="header"/>
    <w:basedOn w:val="Normal"/>
    <w:link w:val="En-tteCar"/>
    <w:uiPriority w:val="99"/>
    <w:unhideWhenUsed/>
    <w:rsid w:val="009B5750"/>
    <w:pPr>
      <w:tabs>
        <w:tab w:val="center" w:pos="4703"/>
        <w:tab w:val="right" w:pos="9406"/>
      </w:tabs>
      <w:spacing w:after="0" w:line="240" w:lineRule="auto"/>
    </w:pPr>
  </w:style>
  <w:style w:type="character" w:customStyle="1" w:styleId="En-tteCar">
    <w:name w:val="En-tête Car"/>
    <w:basedOn w:val="Policepardfaut"/>
    <w:link w:val="En-tte"/>
    <w:uiPriority w:val="99"/>
    <w:rsid w:val="009B5750"/>
    <w:rPr>
      <w:rFonts w:eastAsiaTheme="minorEastAsia"/>
      <w:sz w:val="24"/>
      <w:szCs w:val="21"/>
    </w:rPr>
  </w:style>
  <w:style w:type="paragraph" w:styleId="Pieddepage">
    <w:name w:val="footer"/>
    <w:basedOn w:val="Normal"/>
    <w:link w:val="PieddepageCar"/>
    <w:uiPriority w:val="99"/>
    <w:unhideWhenUsed/>
    <w:rsid w:val="009B5750"/>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9B5750"/>
    <w:rPr>
      <w:rFonts w:eastAsiaTheme="minorEastAsia"/>
      <w:sz w:val="24"/>
      <w:szCs w:val="21"/>
    </w:rPr>
  </w:style>
  <w:style w:type="paragraph" w:styleId="Notedebasdepage">
    <w:name w:val="footnote text"/>
    <w:basedOn w:val="Normal"/>
    <w:link w:val="NotedebasdepageCar"/>
    <w:uiPriority w:val="99"/>
    <w:semiHidden/>
    <w:unhideWhenUsed/>
    <w:rsid w:val="009E15E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E15E1"/>
    <w:rPr>
      <w:rFonts w:eastAsiaTheme="minorEastAsia"/>
      <w:sz w:val="20"/>
      <w:szCs w:val="20"/>
    </w:rPr>
  </w:style>
  <w:style w:type="character" w:styleId="Appelnotedebasdep">
    <w:name w:val="footnote reference"/>
    <w:basedOn w:val="Policepardfaut"/>
    <w:uiPriority w:val="99"/>
    <w:semiHidden/>
    <w:unhideWhenUsed/>
    <w:rsid w:val="009E15E1"/>
    <w:rPr>
      <w:vertAlign w:val="superscript"/>
    </w:rPr>
  </w:style>
  <w:style w:type="character" w:customStyle="1" w:styleId="Titre2Car">
    <w:name w:val="Titre 2 Car"/>
    <w:basedOn w:val="Policepardfaut"/>
    <w:link w:val="Titre2"/>
    <w:uiPriority w:val="9"/>
    <w:semiHidden/>
    <w:rsid w:val="00314C1B"/>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314C1B"/>
    <w:pPr>
      <w:spacing w:after="100"/>
      <w:ind w:left="240"/>
    </w:pPr>
  </w:style>
  <w:style w:type="paragraph" w:styleId="Textedebulles">
    <w:name w:val="Balloon Text"/>
    <w:basedOn w:val="Normal"/>
    <w:link w:val="TextedebullesCar"/>
    <w:uiPriority w:val="99"/>
    <w:semiHidden/>
    <w:unhideWhenUsed/>
    <w:rsid w:val="00771EB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71EB7"/>
    <w:rPr>
      <w:rFonts w:ascii="Segoe UI" w:eastAsiaTheme="minorEastAsia" w:hAnsi="Segoe UI" w:cs="Segoe UI"/>
      <w:sz w:val="18"/>
      <w:szCs w:val="18"/>
    </w:rPr>
  </w:style>
  <w:style w:type="character" w:customStyle="1" w:styleId="Titre3Car">
    <w:name w:val="Titre 3 Car"/>
    <w:basedOn w:val="Policepardfaut"/>
    <w:link w:val="Titre3"/>
    <w:uiPriority w:val="9"/>
    <w:semiHidden/>
    <w:rsid w:val="00453865"/>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EE0E4F"/>
    <w:pPr>
      <w:spacing w:after="100"/>
      <w:ind w:left="480"/>
    </w:pPr>
  </w:style>
  <w:style w:type="character" w:customStyle="1" w:styleId="Titre4Car">
    <w:name w:val="Titre 4 Car"/>
    <w:basedOn w:val="Policepardfaut"/>
    <w:link w:val="Titre4"/>
    <w:uiPriority w:val="9"/>
    <w:rsid w:val="008E4B36"/>
    <w:rPr>
      <w:rFonts w:asciiTheme="majorHAnsi" w:eastAsiaTheme="majorEastAsia" w:hAnsiTheme="majorHAnsi" w:cstheme="majorBidi"/>
      <w:i/>
      <w:iCs/>
      <w:color w:val="2F5496" w:themeColor="accent1" w:themeShade="BF"/>
      <w:sz w:val="24"/>
      <w:szCs w:val="21"/>
    </w:rPr>
  </w:style>
  <w:style w:type="character" w:customStyle="1" w:styleId="Titre5Car">
    <w:name w:val="Titre 5 Car"/>
    <w:basedOn w:val="Policepardfaut"/>
    <w:link w:val="Titre5"/>
    <w:uiPriority w:val="9"/>
    <w:rsid w:val="008E4B36"/>
    <w:rPr>
      <w:rFonts w:asciiTheme="majorHAnsi" w:eastAsiaTheme="majorEastAsia" w:hAnsiTheme="majorHAnsi" w:cstheme="majorBidi"/>
      <w:color w:val="2F5496" w:themeColor="accent1" w:themeShade="BF"/>
      <w:sz w:val="24"/>
      <w:szCs w:val="21"/>
    </w:rPr>
  </w:style>
  <w:style w:type="paragraph" w:styleId="Lgende">
    <w:name w:val="caption"/>
    <w:basedOn w:val="Normal"/>
    <w:next w:val="Normal"/>
    <w:uiPriority w:val="35"/>
    <w:unhideWhenUsed/>
    <w:qFormat/>
    <w:rsid w:val="007F644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08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D2C86-B7F1-4CE4-83CB-BA76C57CC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10</Pages>
  <Words>1562</Words>
  <Characters>8592</Characters>
  <Application>Microsoft Office Word</Application>
  <DocSecurity>0</DocSecurity>
  <Lines>71</Lines>
  <Paragraphs>20</Paragraphs>
  <ScaleCrop>false</ScaleCrop>
  <HeadingPairs>
    <vt:vector size="4" baseType="variant">
      <vt:variant>
        <vt:lpstr>Titre</vt:lpstr>
      </vt:variant>
      <vt:variant>
        <vt:i4>1</vt:i4>
      </vt:variant>
      <vt:variant>
        <vt:lpstr>Titres</vt:lpstr>
      </vt:variant>
      <vt:variant>
        <vt:i4>16</vt:i4>
      </vt:variant>
    </vt:vector>
  </HeadingPairs>
  <TitlesOfParts>
    <vt:vector size="17" baseType="lpstr">
      <vt:lpstr/>
      <vt:lpstr>Description du projet</vt:lpstr>
      <vt:lpstr>Diagrammes</vt:lpstr>
      <vt:lpstr>    Diagramme d’action de la base de données opérationnelle fournie</vt:lpstr>
      <vt:lpstr>    //2.2 	Diagramme du data warehouse</vt:lpstr>
      <vt:lpstr>    2.3        Granularité de la table de faits</vt:lpstr>
      <vt:lpstr>Justification des choix</vt:lpstr>
      <vt:lpstr>    3.1 	Les clés primaires du « Data Warehouse »</vt:lpstr>
      <vt:lpstr>    Modélisation des dimensions et faits</vt:lpstr>
      <vt:lpstr>        3.2.1 	DimDate</vt:lpstr>
      <vt:lpstr>        3.2.2 	DimProduct</vt:lpstr>
      <vt:lpstr>        3.2.3 	DimCustomer</vt:lpstr>
      <vt:lpstr>        3.2.4 	DimSeller</vt:lpstr>
      <vt:lpstr>        3.2.5 	FactSale</vt:lpstr>
      <vt:lpstr>Limites rencontrées</vt:lpstr>
      <vt:lpstr>Stratégie d’exécution de l’ETL</vt:lpstr>
      <vt:lpstr>Gestion des erreurs</vt:lpstr>
    </vt:vector>
  </TitlesOfParts>
  <Company/>
  <LinksUpToDate>false</LinksUpToDate>
  <CharactersWithSpaces>10134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leboutte adrien</dc:creator>
  <cp:keywords/>
  <dc:description/>
  <cp:lastModifiedBy>leboutte adrien</cp:lastModifiedBy>
  <cp:revision>74</cp:revision>
  <dcterms:created xsi:type="dcterms:W3CDTF">2020-01-05T13:57:00Z</dcterms:created>
  <dcterms:modified xsi:type="dcterms:W3CDTF">2020-01-06T00:22:00Z</dcterms:modified>
</cp:coreProperties>
</file>