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403B" w14:textId="219738BC" w:rsidR="000E532C" w:rsidRDefault="00390D53" w:rsidP="00390D53">
      <w:pPr>
        <w:pStyle w:val="Heading2"/>
      </w:pPr>
      <w:r w:rsidRPr="00390D53">
        <w:t>Método ACS:</w:t>
      </w:r>
    </w:p>
    <w:p w14:paraId="08153F6B" w14:textId="0E95206A" w:rsidR="00390D53" w:rsidRDefault="00390D53" w:rsidP="00390D53">
      <w:r>
        <w:t>Se plantea una metodología capaz de acoplarse a cualquier tipo de desarrollo del software.</w:t>
      </w:r>
    </w:p>
    <w:p w14:paraId="0A093264" w14:textId="42B07552" w:rsidR="00390D53" w:rsidRPr="00390D53" w:rsidRDefault="00B03A50" w:rsidP="00390D53">
      <w:r>
        <w:rPr>
          <w:noProof/>
        </w:rPr>
        <w:drawing>
          <wp:inline distT="0" distB="0" distL="0" distR="0" wp14:anchorId="02171471" wp14:editId="45CF7461">
            <wp:extent cx="59340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14:paraId="1811F072" w14:textId="034216DD" w:rsidR="00390D53" w:rsidRPr="00390D53" w:rsidRDefault="00390D53" w:rsidP="00390D53"/>
    <w:p w14:paraId="1973E0C6" w14:textId="4C3896BF" w:rsidR="00390D53" w:rsidRDefault="00B03A50" w:rsidP="00B03A50">
      <w:pPr>
        <w:pStyle w:val="Heading3"/>
      </w:pPr>
      <w:r>
        <w:t>Tabla de Control de Riesgo:</w:t>
      </w:r>
    </w:p>
    <w:tbl>
      <w:tblPr>
        <w:tblStyle w:val="TableGrid"/>
        <w:tblW w:w="9941" w:type="dxa"/>
        <w:tblLook w:val="04A0" w:firstRow="1" w:lastRow="0" w:firstColumn="1" w:lastColumn="0" w:noHBand="0" w:noVBand="1"/>
      </w:tblPr>
      <w:tblGrid>
        <w:gridCol w:w="1665"/>
        <w:gridCol w:w="1097"/>
        <w:gridCol w:w="1186"/>
        <w:gridCol w:w="5993"/>
      </w:tblGrid>
      <w:tr w:rsidR="0030100C" w14:paraId="55FA8E1A" w14:textId="77777777" w:rsidTr="0030100C">
        <w:trPr>
          <w:trHeight w:val="222"/>
        </w:trPr>
        <w:tc>
          <w:tcPr>
            <w:tcW w:w="1268" w:type="dxa"/>
          </w:tcPr>
          <w:p w14:paraId="0A8E4124" w14:textId="742CE6A3" w:rsidR="0030100C" w:rsidRPr="00B03A50" w:rsidRDefault="0030100C" w:rsidP="00B03A50">
            <w:pPr>
              <w:jc w:val="center"/>
              <w:rPr>
                <w:b/>
                <w:bCs/>
              </w:rPr>
            </w:pPr>
            <w:r w:rsidRPr="00B03A50">
              <w:rPr>
                <w:b/>
                <w:bCs/>
              </w:rPr>
              <w:t>Riesgo</w:t>
            </w:r>
          </w:p>
        </w:tc>
        <w:tc>
          <w:tcPr>
            <w:tcW w:w="1098" w:type="dxa"/>
          </w:tcPr>
          <w:p w14:paraId="0E65C3DE" w14:textId="04172BA1" w:rsidR="0030100C" w:rsidRPr="00B03A50" w:rsidRDefault="0030100C" w:rsidP="00B03A50">
            <w:pPr>
              <w:jc w:val="center"/>
              <w:rPr>
                <w:b/>
                <w:bCs/>
              </w:rPr>
            </w:pPr>
            <w:r w:rsidRPr="00B03A50">
              <w:rPr>
                <w:b/>
                <w:bCs/>
              </w:rPr>
              <w:t>Categoría</w:t>
            </w:r>
          </w:p>
        </w:tc>
        <w:tc>
          <w:tcPr>
            <w:tcW w:w="1040" w:type="dxa"/>
          </w:tcPr>
          <w:p w14:paraId="5025680F" w14:textId="03672482" w:rsidR="0030100C" w:rsidRPr="00B03A50" w:rsidRDefault="0030100C" w:rsidP="00B03A50">
            <w:pPr>
              <w:jc w:val="center"/>
              <w:rPr>
                <w:b/>
                <w:bCs/>
              </w:rPr>
            </w:pPr>
            <w:r>
              <w:rPr>
                <w:b/>
                <w:bCs/>
              </w:rPr>
              <w:t>Impacto</w:t>
            </w:r>
          </w:p>
        </w:tc>
        <w:tc>
          <w:tcPr>
            <w:tcW w:w="6535" w:type="dxa"/>
          </w:tcPr>
          <w:p w14:paraId="3C34F07C" w14:textId="1A948E57" w:rsidR="0030100C" w:rsidRPr="00B03A50" w:rsidRDefault="0030100C" w:rsidP="00B03A50">
            <w:pPr>
              <w:jc w:val="center"/>
              <w:rPr>
                <w:b/>
                <w:bCs/>
              </w:rPr>
            </w:pPr>
            <w:r w:rsidRPr="00B03A50">
              <w:rPr>
                <w:b/>
                <w:bCs/>
              </w:rPr>
              <w:t>Plan de Acción</w:t>
            </w:r>
          </w:p>
        </w:tc>
      </w:tr>
      <w:tr w:rsidR="0030100C" w14:paraId="4ADF361D" w14:textId="77777777" w:rsidTr="0030100C">
        <w:trPr>
          <w:trHeight w:val="454"/>
        </w:trPr>
        <w:tc>
          <w:tcPr>
            <w:tcW w:w="1268" w:type="dxa"/>
          </w:tcPr>
          <w:p w14:paraId="082A591C" w14:textId="45A392E1" w:rsidR="0030100C" w:rsidRDefault="0030100C" w:rsidP="00B03A50">
            <w:r>
              <w:t>Cambio de Gestión</w:t>
            </w:r>
          </w:p>
        </w:tc>
        <w:tc>
          <w:tcPr>
            <w:tcW w:w="1098" w:type="dxa"/>
          </w:tcPr>
          <w:p w14:paraId="5BA93C98" w14:textId="0DD792B4" w:rsidR="0030100C" w:rsidRDefault="0030100C" w:rsidP="00B03A50">
            <w:r>
              <w:t>Proyecto</w:t>
            </w:r>
          </w:p>
        </w:tc>
        <w:tc>
          <w:tcPr>
            <w:tcW w:w="1040" w:type="dxa"/>
          </w:tcPr>
          <w:p w14:paraId="54281ABF" w14:textId="560E64AC" w:rsidR="0030100C" w:rsidRDefault="0030100C" w:rsidP="00B03A50">
            <w:r>
              <w:t>Marginal</w:t>
            </w:r>
          </w:p>
        </w:tc>
        <w:tc>
          <w:tcPr>
            <w:tcW w:w="6535" w:type="dxa"/>
          </w:tcPr>
          <w:p w14:paraId="7100E85D" w14:textId="306FDC8E" w:rsidR="0030100C" w:rsidRDefault="0030100C" w:rsidP="00B03A50">
            <w:r>
              <w:t>Se monitorean las necesidades del nuevo personal, en caso de que haya una adición de requerimientos estos se agendan para el tercer módulo de desarrollo.</w:t>
            </w:r>
          </w:p>
        </w:tc>
      </w:tr>
      <w:tr w:rsidR="0030100C" w14:paraId="3DE89016" w14:textId="77777777" w:rsidTr="0030100C">
        <w:trPr>
          <w:trHeight w:val="222"/>
        </w:trPr>
        <w:tc>
          <w:tcPr>
            <w:tcW w:w="1268" w:type="dxa"/>
          </w:tcPr>
          <w:p w14:paraId="702BD9F6" w14:textId="74ADAC0F" w:rsidR="0030100C" w:rsidRDefault="0030100C" w:rsidP="00B03A50">
            <w:r>
              <w:t>Cambio de Requerimientos</w:t>
            </w:r>
          </w:p>
        </w:tc>
        <w:tc>
          <w:tcPr>
            <w:tcW w:w="1098" w:type="dxa"/>
          </w:tcPr>
          <w:p w14:paraId="5D55B3FE" w14:textId="715FE215" w:rsidR="0030100C" w:rsidRDefault="0030100C" w:rsidP="00B03A50">
            <w:r>
              <w:t>Proyecto y Producto</w:t>
            </w:r>
          </w:p>
        </w:tc>
        <w:tc>
          <w:tcPr>
            <w:tcW w:w="1040" w:type="dxa"/>
          </w:tcPr>
          <w:p w14:paraId="07B7B883" w14:textId="77777777" w:rsidR="0030100C" w:rsidRDefault="0030100C" w:rsidP="00B03A50">
            <w:r>
              <w:t>Marginal</w:t>
            </w:r>
          </w:p>
          <w:p w14:paraId="38462529" w14:textId="0BBBEF4C" w:rsidR="0030100C" w:rsidRDefault="0030100C" w:rsidP="00B03A50">
            <w:r>
              <w:t>(Critico depende de la fase de desarrollo)</w:t>
            </w:r>
          </w:p>
        </w:tc>
        <w:tc>
          <w:tcPr>
            <w:tcW w:w="6535" w:type="dxa"/>
          </w:tcPr>
          <w:p w14:paraId="2721272C" w14:textId="380D3B21" w:rsidR="0030100C" w:rsidRDefault="0030100C" w:rsidP="00B03A50">
            <w:r>
              <w:t>Se recolecta el o los nuevos requerimientos, acorde a estos se plantea si la solución en desarrollo es viable, o si hay que hacer un cambio en el versionamiento.</w:t>
            </w:r>
          </w:p>
        </w:tc>
      </w:tr>
      <w:tr w:rsidR="0030100C" w14:paraId="1761AA41" w14:textId="77777777" w:rsidTr="0030100C">
        <w:trPr>
          <w:trHeight w:val="222"/>
        </w:trPr>
        <w:tc>
          <w:tcPr>
            <w:tcW w:w="1268" w:type="dxa"/>
          </w:tcPr>
          <w:p w14:paraId="1DEC7250" w14:textId="243246E6" w:rsidR="0030100C" w:rsidRDefault="004F6FF1" w:rsidP="00B03A50">
            <w:r>
              <w:t xml:space="preserve">Retrasos en las Especificaciones </w:t>
            </w:r>
          </w:p>
        </w:tc>
        <w:tc>
          <w:tcPr>
            <w:tcW w:w="1098" w:type="dxa"/>
          </w:tcPr>
          <w:p w14:paraId="12EA2422" w14:textId="5B08A2E8" w:rsidR="0030100C" w:rsidRDefault="004F6FF1" w:rsidP="00B03A50">
            <w:r>
              <w:t>Proyecto y Producto</w:t>
            </w:r>
          </w:p>
        </w:tc>
        <w:tc>
          <w:tcPr>
            <w:tcW w:w="1040" w:type="dxa"/>
          </w:tcPr>
          <w:p w14:paraId="5794608B" w14:textId="1EFCB29A" w:rsidR="0030100C" w:rsidRDefault="004F6FF1" w:rsidP="00B03A50">
            <w:r>
              <w:t>Critico</w:t>
            </w:r>
          </w:p>
        </w:tc>
        <w:tc>
          <w:tcPr>
            <w:tcW w:w="6535" w:type="dxa"/>
          </w:tcPr>
          <w:p w14:paraId="2766373B" w14:textId="5E35272B" w:rsidR="0030100C" w:rsidRDefault="004F6FF1" w:rsidP="00B03A50">
            <w:r>
              <w:t>Los módulos esenciales del proyecto no se cumplirían en el tiempo planteado originalmente, por lo que se daría prioridad a estos dejando en segundo plano los requisitos no esenciales.</w:t>
            </w:r>
          </w:p>
        </w:tc>
      </w:tr>
      <w:tr w:rsidR="0030100C" w14:paraId="7816CB55" w14:textId="77777777" w:rsidTr="0030100C">
        <w:trPr>
          <w:trHeight w:val="222"/>
        </w:trPr>
        <w:tc>
          <w:tcPr>
            <w:tcW w:w="1268" w:type="dxa"/>
          </w:tcPr>
          <w:p w14:paraId="18CD2E99" w14:textId="7913BA06" w:rsidR="0030100C" w:rsidRDefault="004F6FF1" w:rsidP="00B03A50">
            <w:r>
              <w:t>Tamaño del Producto</w:t>
            </w:r>
          </w:p>
        </w:tc>
        <w:tc>
          <w:tcPr>
            <w:tcW w:w="1098" w:type="dxa"/>
          </w:tcPr>
          <w:p w14:paraId="128152CA" w14:textId="2765E938" w:rsidR="0030100C" w:rsidRDefault="004F6FF1" w:rsidP="00B03A50">
            <w:r>
              <w:t>Producto</w:t>
            </w:r>
          </w:p>
        </w:tc>
        <w:tc>
          <w:tcPr>
            <w:tcW w:w="1040" w:type="dxa"/>
          </w:tcPr>
          <w:p w14:paraId="6688F3E4" w14:textId="3BD71A5D" w:rsidR="0030100C" w:rsidRDefault="004F6FF1" w:rsidP="00B03A50">
            <w:r>
              <w:t>Critico</w:t>
            </w:r>
          </w:p>
        </w:tc>
        <w:tc>
          <w:tcPr>
            <w:tcW w:w="6535" w:type="dxa"/>
          </w:tcPr>
          <w:p w14:paraId="0C2B66E3" w14:textId="433F9077" w:rsidR="0030100C" w:rsidRDefault="004F6FF1" w:rsidP="00B03A50">
            <w:r>
              <w:t>El tamaño del proyecto fue subestimado, por lo que se debe priorizar los requisitos fundamentales del software para que este se pueda poner en marcha, dando plazo a actualizaciones posteriores.</w:t>
            </w:r>
          </w:p>
        </w:tc>
      </w:tr>
      <w:tr w:rsidR="004F6FF1" w14:paraId="01AD9BAA" w14:textId="77777777" w:rsidTr="0030100C">
        <w:trPr>
          <w:trHeight w:val="222"/>
        </w:trPr>
        <w:tc>
          <w:tcPr>
            <w:tcW w:w="1268" w:type="dxa"/>
          </w:tcPr>
          <w:p w14:paraId="04605036" w14:textId="1E8C6663" w:rsidR="004F6FF1" w:rsidRDefault="00091CE0" w:rsidP="00B03A50">
            <w:r>
              <w:t>Cambio en la Tecnología</w:t>
            </w:r>
          </w:p>
        </w:tc>
        <w:tc>
          <w:tcPr>
            <w:tcW w:w="1098" w:type="dxa"/>
          </w:tcPr>
          <w:p w14:paraId="7DF1DE50" w14:textId="70591ED4" w:rsidR="004F6FF1" w:rsidRDefault="00091CE0" w:rsidP="00B03A50">
            <w:r>
              <w:t>Producto</w:t>
            </w:r>
          </w:p>
        </w:tc>
        <w:tc>
          <w:tcPr>
            <w:tcW w:w="1040" w:type="dxa"/>
          </w:tcPr>
          <w:p w14:paraId="42EA93D4" w14:textId="4CE7D3F8" w:rsidR="004F6FF1" w:rsidRDefault="00091CE0" w:rsidP="00B03A50">
            <w:r>
              <w:t>Marginal o Critico</w:t>
            </w:r>
          </w:p>
        </w:tc>
        <w:tc>
          <w:tcPr>
            <w:tcW w:w="6535" w:type="dxa"/>
          </w:tcPr>
          <w:p w14:paraId="37C4BE65" w14:textId="77777777" w:rsidR="004F6FF1" w:rsidRDefault="00091CE0" w:rsidP="00B03A50">
            <w:r>
              <w:t>Cambios en la tecnología, como OS de un servidor podría afectar sinergia con el producto.</w:t>
            </w:r>
          </w:p>
          <w:p w14:paraId="63E975D0" w14:textId="77777777" w:rsidR="00091CE0" w:rsidRDefault="00091CE0" w:rsidP="00B03A50"/>
          <w:p w14:paraId="3C361417" w14:textId="40D2D224" w:rsidR="00091CE0" w:rsidRDefault="00091CE0" w:rsidP="00B03A50">
            <w:r>
              <w:t>Un efecto como este se podría solventar con mecanismos de virtualización.</w:t>
            </w:r>
          </w:p>
        </w:tc>
      </w:tr>
    </w:tbl>
    <w:p w14:paraId="31FBF069" w14:textId="5B7C0185" w:rsidR="00B03A50" w:rsidRDefault="00B03A50" w:rsidP="00B03A50"/>
    <w:p w14:paraId="3F534467" w14:textId="303577D1" w:rsidR="00E029BC" w:rsidRDefault="00E029BC" w:rsidP="00B03A50"/>
    <w:p w14:paraId="0E4265DE" w14:textId="12A9564E" w:rsidR="00E029BC" w:rsidRDefault="00E029BC" w:rsidP="00E029BC">
      <w:pPr>
        <w:pStyle w:val="Heading3"/>
      </w:pPr>
      <w:r>
        <w:lastRenderedPageBreak/>
        <w:t>Historial de Cambio:</w:t>
      </w:r>
    </w:p>
    <w:tbl>
      <w:tblPr>
        <w:tblStyle w:val="TableGrid"/>
        <w:tblW w:w="0" w:type="auto"/>
        <w:tblLook w:val="04A0" w:firstRow="1" w:lastRow="0" w:firstColumn="1" w:lastColumn="0" w:noHBand="0" w:noVBand="1"/>
      </w:tblPr>
      <w:tblGrid>
        <w:gridCol w:w="1870"/>
        <w:gridCol w:w="1870"/>
        <w:gridCol w:w="1870"/>
        <w:gridCol w:w="1870"/>
        <w:gridCol w:w="1870"/>
      </w:tblGrid>
      <w:tr w:rsidR="00E029BC" w14:paraId="1A2B3A34" w14:textId="77777777" w:rsidTr="00E029BC">
        <w:tc>
          <w:tcPr>
            <w:tcW w:w="1870" w:type="dxa"/>
          </w:tcPr>
          <w:p w14:paraId="078EE6AC" w14:textId="4C074350" w:rsidR="00E029BC" w:rsidRPr="00E029BC" w:rsidRDefault="00E029BC" w:rsidP="00E029BC">
            <w:pPr>
              <w:jc w:val="center"/>
              <w:rPr>
                <w:b/>
                <w:bCs/>
              </w:rPr>
            </w:pPr>
            <w:r w:rsidRPr="00E029BC">
              <w:rPr>
                <w:b/>
                <w:bCs/>
              </w:rPr>
              <w:t>Petición</w:t>
            </w:r>
          </w:p>
        </w:tc>
        <w:tc>
          <w:tcPr>
            <w:tcW w:w="1870" w:type="dxa"/>
          </w:tcPr>
          <w:p w14:paraId="103405DE" w14:textId="6A8B18DE" w:rsidR="00E029BC" w:rsidRPr="00E029BC" w:rsidRDefault="00E029BC" w:rsidP="00E029BC">
            <w:pPr>
              <w:jc w:val="center"/>
              <w:rPr>
                <w:b/>
                <w:bCs/>
              </w:rPr>
            </w:pPr>
            <w:r w:rsidRPr="00E029BC">
              <w:rPr>
                <w:b/>
                <w:bCs/>
              </w:rPr>
              <w:t># de petición</w:t>
            </w:r>
          </w:p>
        </w:tc>
        <w:tc>
          <w:tcPr>
            <w:tcW w:w="1870" w:type="dxa"/>
          </w:tcPr>
          <w:p w14:paraId="36D1BDA9" w14:textId="7D008647" w:rsidR="00E029BC" w:rsidRPr="00E029BC" w:rsidRDefault="00E029BC" w:rsidP="00E029BC">
            <w:pPr>
              <w:jc w:val="center"/>
              <w:rPr>
                <w:b/>
                <w:bCs/>
              </w:rPr>
            </w:pPr>
            <w:r w:rsidRPr="00E029BC">
              <w:rPr>
                <w:b/>
                <w:bCs/>
              </w:rPr>
              <w:t>Fecha</w:t>
            </w:r>
          </w:p>
        </w:tc>
        <w:tc>
          <w:tcPr>
            <w:tcW w:w="1870" w:type="dxa"/>
          </w:tcPr>
          <w:p w14:paraId="2765D616" w14:textId="599BB47D" w:rsidR="00E029BC" w:rsidRPr="00E029BC" w:rsidRDefault="00E029BC" w:rsidP="00E029BC">
            <w:pPr>
              <w:jc w:val="center"/>
              <w:rPr>
                <w:b/>
                <w:bCs/>
              </w:rPr>
            </w:pPr>
            <w:r w:rsidRPr="00E029BC">
              <w:rPr>
                <w:b/>
                <w:bCs/>
              </w:rPr>
              <w:t>Prioridad</w:t>
            </w:r>
          </w:p>
        </w:tc>
        <w:tc>
          <w:tcPr>
            <w:tcW w:w="1870" w:type="dxa"/>
          </w:tcPr>
          <w:p w14:paraId="08D2CDBB" w14:textId="29A3D03E" w:rsidR="00E029BC" w:rsidRPr="00E029BC" w:rsidRDefault="00E029BC" w:rsidP="00E029BC">
            <w:pPr>
              <w:jc w:val="center"/>
              <w:rPr>
                <w:b/>
                <w:bCs/>
              </w:rPr>
            </w:pPr>
            <w:r w:rsidRPr="00E029BC">
              <w:rPr>
                <w:b/>
                <w:bCs/>
              </w:rPr>
              <w:t>Descripción</w:t>
            </w:r>
          </w:p>
        </w:tc>
      </w:tr>
      <w:tr w:rsidR="00E029BC" w14:paraId="2FFB5490" w14:textId="77777777" w:rsidTr="00E029BC">
        <w:tc>
          <w:tcPr>
            <w:tcW w:w="1870" w:type="dxa"/>
          </w:tcPr>
          <w:p w14:paraId="0764AA5F" w14:textId="1F5EF11A" w:rsidR="00E029BC" w:rsidRDefault="00E029BC" w:rsidP="00E029BC">
            <w:r>
              <w:t>Baja del formulario CEDIL</w:t>
            </w:r>
          </w:p>
        </w:tc>
        <w:tc>
          <w:tcPr>
            <w:tcW w:w="1870" w:type="dxa"/>
          </w:tcPr>
          <w:p w14:paraId="3BE8AAF2" w14:textId="18543C54" w:rsidR="00E029BC" w:rsidRDefault="00E029BC" w:rsidP="00E029BC">
            <w:r>
              <w:t>1</w:t>
            </w:r>
          </w:p>
        </w:tc>
        <w:tc>
          <w:tcPr>
            <w:tcW w:w="1870" w:type="dxa"/>
          </w:tcPr>
          <w:p w14:paraId="67F2D4BD" w14:textId="0ED80B11" w:rsidR="00E029BC" w:rsidRDefault="00E029BC" w:rsidP="00E029BC">
            <w:r>
              <w:t>10 de mayo 2020</w:t>
            </w:r>
          </w:p>
        </w:tc>
        <w:tc>
          <w:tcPr>
            <w:tcW w:w="1870" w:type="dxa"/>
          </w:tcPr>
          <w:p w14:paraId="69D833CB" w14:textId="253B798B" w:rsidR="00E029BC" w:rsidRDefault="00E029BC" w:rsidP="00E029BC">
            <w:r>
              <w:t>Despreciable</w:t>
            </w:r>
          </w:p>
        </w:tc>
        <w:tc>
          <w:tcPr>
            <w:tcW w:w="1870" w:type="dxa"/>
          </w:tcPr>
          <w:p w14:paraId="2647EA7C" w14:textId="01E0295F" w:rsidR="00E029BC" w:rsidRDefault="00E029BC" w:rsidP="00E029BC">
            <w:r>
              <w:t xml:space="preserve">Se solicita dar de baja al formulario, ya que la información de este ahora debe ser tomada en </w:t>
            </w:r>
            <w:r w:rsidRPr="00E029BC">
              <w:rPr>
                <w:b/>
                <w:bCs/>
              </w:rPr>
              <w:t>Consultas.</w:t>
            </w:r>
          </w:p>
        </w:tc>
      </w:tr>
    </w:tbl>
    <w:p w14:paraId="65D654B2" w14:textId="4D9DF0BD" w:rsidR="00E029BC" w:rsidRDefault="00E029BC" w:rsidP="00E029BC"/>
    <w:p w14:paraId="3F296E42" w14:textId="3377AD86" w:rsidR="00E029BC" w:rsidRDefault="00E029BC" w:rsidP="00E029BC"/>
    <w:p w14:paraId="1148B577" w14:textId="0560A51D" w:rsidR="00E029BC" w:rsidRDefault="00E029BC" w:rsidP="00E029BC">
      <w:pPr>
        <w:pStyle w:val="Heading3"/>
      </w:pPr>
      <w:r>
        <w:t>Adecuación de Requisitos:</w:t>
      </w:r>
    </w:p>
    <w:p w14:paraId="67AAF48B" w14:textId="2E5CDC5B" w:rsidR="00E029BC" w:rsidRDefault="00E029BC" w:rsidP="00E029BC"/>
    <w:tbl>
      <w:tblPr>
        <w:tblStyle w:val="TableGrid"/>
        <w:tblW w:w="0" w:type="auto"/>
        <w:tblLook w:val="04A0" w:firstRow="1" w:lastRow="0" w:firstColumn="1" w:lastColumn="0" w:noHBand="0" w:noVBand="1"/>
      </w:tblPr>
      <w:tblGrid>
        <w:gridCol w:w="3116"/>
        <w:gridCol w:w="3117"/>
        <w:gridCol w:w="3117"/>
      </w:tblGrid>
      <w:tr w:rsidR="00F70B99" w14:paraId="74A3DCCA" w14:textId="77777777" w:rsidTr="00F70B99">
        <w:tc>
          <w:tcPr>
            <w:tcW w:w="3116" w:type="dxa"/>
            <w:tcBorders>
              <w:top w:val="nil"/>
              <w:left w:val="nil"/>
              <w:bottom w:val="nil"/>
            </w:tcBorders>
          </w:tcPr>
          <w:p w14:paraId="7871DBB7" w14:textId="77777777" w:rsidR="00F70B99" w:rsidRDefault="00F70B99" w:rsidP="00E029BC"/>
        </w:tc>
        <w:tc>
          <w:tcPr>
            <w:tcW w:w="3117" w:type="dxa"/>
          </w:tcPr>
          <w:p w14:paraId="4306E80D" w14:textId="31BD7DA6" w:rsidR="00F70B99" w:rsidRPr="00F70B99" w:rsidRDefault="00F70B99" w:rsidP="00E029BC">
            <w:pPr>
              <w:rPr>
                <w:b/>
                <w:bCs/>
              </w:rPr>
            </w:pPr>
            <w:r w:rsidRPr="00F70B99">
              <w:rPr>
                <w:b/>
                <w:bCs/>
              </w:rPr>
              <w:t>CRUD del formulario CIIE</w:t>
            </w:r>
          </w:p>
        </w:tc>
        <w:tc>
          <w:tcPr>
            <w:tcW w:w="3117" w:type="dxa"/>
            <w:tcBorders>
              <w:top w:val="nil"/>
              <w:bottom w:val="nil"/>
              <w:right w:val="nil"/>
            </w:tcBorders>
          </w:tcPr>
          <w:p w14:paraId="7B011C33" w14:textId="77777777" w:rsidR="00F70B99" w:rsidRDefault="00F70B99" w:rsidP="00E029BC"/>
        </w:tc>
      </w:tr>
      <w:tr w:rsidR="00F70B99" w14:paraId="7897F068" w14:textId="77777777" w:rsidTr="00F70B99">
        <w:tc>
          <w:tcPr>
            <w:tcW w:w="3116" w:type="dxa"/>
            <w:tcBorders>
              <w:top w:val="nil"/>
              <w:left w:val="nil"/>
            </w:tcBorders>
          </w:tcPr>
          <w:p w14:paraId="7085B6B3" w14:textId="77777777" w:rsidR="00F70B99" w:rsidRDefault="00F70B99" w:rsidP="00E029BC"/>
        </w:tc>
        <w:tc>
          <w:tcPr>
            <w:tcW w:w="3117" w:type="dxa"/>
          </w:tcPr>
          <w:p w14:paraId="54BED62E" w14:textId="6DAAFBC3" w:rsidR="00F70B99" w:rsidRDefault="00F70B99" w:rsidP="00E029BC">
            <w:r>
              <w:t>Calificación 10 - 1</w:t>
            </w:r>
          </w:p>
        </w:tc>
        <w:tc>
          <w:tcPr>
            <w:tcW w:w="3117" w:type="dxa"/>
            <w:tcBorders>
              <w:top w:val="nil"/>
              <w:right w:val="nil"/>
            </w:tcBorders>
          </w:tcPr>
          <w:p w14:paraId="382B84F1" w14:textId="77777777" w:rsidR="00F70B99" w:rsidRDefault="00F70B99" w:rsidP="00E029BC"/>
        </w:tc>
      </w:tr>
      <w:tr w:rsidR="00F70B99" w14:paraId="595AD0AA" w14:textId="77777777" w:rsidTr="00F70B99">
        <w:tc>
          <w:tcPr>
            <w:tcW w:w="3116" w:type="dxa"/>
          </w:tcPr>
          <w:p w14:paraId="4D5A32C9" w14:textId="0B724F74" w:rsidR="00F70B99" w:rsidRDefault="00F70B99" w:rsidP="00E029BC">
            <w:r>
              <w:t>Correcto</w:t>
            </w:r>
          </w:p>
        </w:tc>
        <w:tc>
          <w:tcPr>
            <w:tcW w:w="3117" w:type="dxa"/>
          </w:tcPr>
          <w:p w14:paraId="185B172C" w14:textId="6985C066" w:rsidR="00F70B99" w:rsidRDefault="00F70B99" w:rsidP="00F70B99">
            <w:pPr>
              <w:jc w:val="center"/>
            </w:pPr>
            <w:r>
              <w:t>#</w:t>
            </w:r>
          </w:p>
        </w:tc>
        <w:tc>
          <w:tcPr>
            <w:tcW w:w="3117" w:type="dxa"/>
          </w:tcPr>
          <w:p w14:paraId="7994B7C4" w14:textId="7CEA6F2C" w:rsidR="00F70B99" w:rsidRDefault="00F70B99" w:rsidP="00E029BC">
            <w:r>
              <w:t>Incorrecto</w:t>
            </w:r>
          </w:p>
        </w:tc>
      </w:tr>
      <w:tr w:rsidR="00F70B99" w14:paraId="07FF67D7" w14:textId="77777777" w:rsidTr="00F70B99">
        <w:tc>
          <w:tcPr>
            <w:tcW w:w="3116" w:type="dxa"/>
          </w:tcPr>
          <w:p w14:paraId="0C03EA58" w14:textId="6FA95456" w:rsidR="00F70B99" w:rsidRDefault="00F70B99" w:rsidP="00E029BC">
            <w:r>
              <w:t>Completo</w:t>
            </w:r>
          </w:p>
        </w:tc>
        <w:tc>
          <w:tcPr>
            <w:tcW w:w="3117" w:type="dxa"/>
          </w:tcPr>
          <w:p w14:paraId="0D41EA9E" w14:textId="4B330A9B" w:rsidR="00F70B99" w:rsidRDefault="00F70B99" w:rsidP="00F70B99">
            <w:pPr>
              <w:jc w:val="center"/>
            </w:pPr>
            <w:r>
              <w:t>#</w:t>
            </w:r>
          </w:p>
        </w:tc>
        <w:tc>
          <w:tcPr>
            <w:tcW w:w="3117" w:type="dxa"/>
          </w:tcPr>
          <w:p w14:paraId="34D26F2A" w14:textId="7D65EB02" w:rsidR="00F70B99" w:rsidRDefault="00F70B99" w:rsidP="00E029BC">
            <w:r>
              <w:t>Incompleto</w:t>
            </w:r>
          </w:p>
        </w:tc>
      </w:tr>
      <w:tr w:rsidR="00F70B99" w14:paraId="1D9E4BD3" w14:textId="77777777" w:rsidTr="00F70B99">
        <w:tc>
          <w:tcPr>
            <w:tcW w:w="3116" w:type="dxa"/>
          </w:tcPr>
          <w:p w14:paraId="622C7797" w14:textId="29749FF6" w:rsidR="00F70B99" w:rsidRDefault="00F70B99" w:rsidP="00E029BC">
            <w:r>
              <w:t xml:space="preserve">Útil </w:t>
            </w:r>
          </w:p>
        </w:tc>
        <w:tc>
          <w:tcPr>
            <w:tcW w:w="3117" w:type="dxa"/>
          </w:tcPr>
          <w:p w14:paraId="5EF4BDC9" w14:textId="002AB853" w:rsidR="00F70B99" w:rsidRDefault="00F70B99" w:rsidP="00F70B99">
            <w:pPr>
              <w:jc w:val="center"/>
            </w:pPr>
            <w:r>
              <w:t>#</w:t>
            </w:r>
          </w:p>
        </w:tc>
        <w:tc>
          <w:tcPr>
            <w:tcW w:w="3117" w:type="dxa"/>
          </w:tcPr>
          <w:p w14:paraId="6E21B15E" w14:textId="0F846BD3" w:rsidR="00F70B99" w:rsidRDefault="00F70B99" w:rsidP="00E029BC">
            <w:r>
              <w:t>Despreciable</w:t>
            </w:r>
          </w:p>
        </w:tc>
      </w:tr>
      <w:tr w:rsidR="00F70B99" w14:paraId="66492CCF" w14:textId="77777777" w:rsidTr="00F70B99">
        <w:tc>
          <w:tcPr>
            <w:tcW w:w="3116" w:type="dxa"/>
          </w:tcPr>
          <w:p w14:paraId="3FA8E432" w14:textId="6F322F2D" w:rsidR="00F70B99" w:rsidRDefault="00F70B99" w:rsidP="00E029BC">
            <w:r>
              <w:t>Verificable</w:t>
            </w:r>
          </w:p>
        </w:tc>
        <w:tc>
          <w:tcPr>
            <w:tcW w:w="3117" w:type="dxa"/>
          </w:tcPr>
          <w:p w14:paraId="4D471F91" w14:textId="01EDFDBB" w:rsidR="00F70B99" w:rsidRDefault="00F70B99" w:rsidP="00F70B99">
            <w:pPr>
              <w:jc w:val="center"/>
            </w:pPr>
            <w:r>
              <w:t>#</w:t>
            </w:r>
          </w:p>
        </w:tc>
        <w:tc>
          <w:tcPr>
            <w:tcW w:w="3117" w:type="dxa"/>
          </w:tcPr>
          <w:p w14:paraId="3C92C981" w14:textId="14122937" w:rsidR="00F70B99" w:rsidRDefault="00F70B99" w:rsidP="00E029BC">
            <w:r>
              <w:t>No verificable</w:t>
            </w:r>
          </w:p>
        </w:tc>
      </w:tr>
      <w:tr w:rsidR="00F70B99" w14:paraId="1B6CE2C0" w14:textId="77777777" w:rsidTr="00F70B99">
        <w:tc>
          <w:tcPr>
            <w:tcW w:w="3116" w:type="dxa"/>
          </w:tcPr>
          <w:p w14:paraId="79DD0AF6" w14:textId="3553B178" w:rsidR="00F70B99" w:rsidRDefault="00F70B99" w:rsidP="00E029BC">
            <w:r>
              <w:t>Modificable</w:t>
            </w:r>
          </w:p>
        </w:tc>
        <w:tc>
          <w:tcPr>
            <w:tcW w:w="3117" w:type="dxa"/>
          </w:tcPr>
          <w:p w14:paraId="2FFA72FC" w14:textId="222B9D8B" w:rsidR="00F70B99" w:rsidRDefault="00F70B99" w:rsidP="00F70B99">
            <w:pPr>
              <w:jc w:val="center"/>
            </w:pPr>
            <w:r>
              <w:t>#</w:t>
            </w:r>
          </w:p>
        </w:tc>
        <w:tc>
          <w:tcPr>
            <w:tcW w:w="3117" w:type="dxa"/>
          </w:tcPr>
          <w:p w14:paraId="3619EB83" w14:textId="1C071549" w:rsidR="00F70B99" w:rsidRDefault="00F70B99" w:rsidP="00E029BC">
            <w:r>
              <w:t>No modificable</w:t>
            </w:r>
          </w:p>
        </w:tc>
      </w:tr>
    </w:tbl>
    <w:p w14:paraId="3B7E5C16" w14:textId="7E479E98" w:rsidR="00F70B99" w:rsidRDefault="00F70B99" w:rsidP="00E029BC"/>
    <w:p w14:paraId="1C9C279E" w14:textId="2DA893F8" w:rsidR="00F70B99" w:rsidRDefault="00F70B99" w:rsidP="00E029BC"/>
    <w:p w14:paraId="37415415" w14:textId="1395A23F" w:rsidR="00F70B99" w:rsidRDefault="00F70B99" w:rsidP="00F70B99">
      <w:pPr>
        <w:pStyle w:val="Heading3"/>
      </w:pPr>
      <w:r>
        <w:t>Control de Versiónamianto:</w:t>
      </w:r>
    </w:p>
    <w:p w14:paraId="33DB39B2" w14:textId="6E7E0627" w:rsidR="00F70B99" w:rsidRDefault="00F70B99" w:rsidP="00F70B99"/>
    <w:p w14:paraId="73BEFA01" w14:textId="558352EB" w:rsidR="00F70B99" w:rsidRDefault="00C457D1" w:rsidP="00F70B99">
      <w:r>
        <w:rPr>
          <w:noProof/>
        </w:rPr>
        <w:drawing>
          <wp:inline distT="0" distB="0" distL="0" distR="0" wp14:anchorId="723C2E45" wp14:editId="1328278E">
            <wp:extent cx="5943600" cy="3027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7680"/>
                    </a:xfrm>
                    <a:prstGeom prst="rect">
                      <a:avLst/>
                    </a:prstGeom>
                  </pic:spPr>
                </pic:pic>
              </a:graphicData>
            </a:graphic>
          </wp:inline>
        </w:drawing>
      </w:r>
    </w:p>
    <w:p w14:paraId="5A8E1EF4" w14:textId="19466E27" w:rsidR="00BB2EAD" w:rsidRDefault="00BB2EAD" w:rsidP="00F70B99"/>
    <w:p w14:paraId="3DFC9D25" w14:textId="0551547B" w:rsidR="00BB2EAD" w:rsidRDefault="00BB2EAD" w:rsidP="00BB2EAD">
      <w:pPr>
        <w:pStyle w:val="Heading3"/>
      </w:pPr>
      <w:r>
        <w:t>Métricas:</w:t>
      </w:r>
    </w:p>
    <w:p w14:paraId="1C22AFD4" w14:textId="79C013E1" w:rsidR="00BB2EAD" w:rsidRDefault="00BB2EAD" w:rsidP="00BB2EAD"/>
    <w:p w14:paraId="58C7A3F6" w14:textId="322D7255" w:rsidR="00BB2EAD" w:rsidRDefault="00BB2EAD" w:rsidP="00BB2EAD">
      <w:pPr>
        <w:pStyle w:val="ListParagraph"/>
        <w:numPr>
          <w:ilvl w:val="0"/>
          <w:numId w:val="1"/>
        </w:numPr>
      </w:pPr>
      <w:r>
        <w:t>Especificaciones erróneas o incompletas.</w:t>
      </w:r>
    </w:p>
    <w:p w14:paraId="1487E659" w14:textId="21E81227" w:rsidR="00BB2EAD" w:rsidRDefault="00BB2EAD" w:rsidP="00BB2EAD">
      <w:pPr>
        <w:pStyle w:val="ListParagraph"/>
        <w:numPr>
          <w:ilvl w:val="0"/>
          <w:numId w:val="1"/>
        </w:numPr>
      </w:pPr>
      <w:r>
        <w:t>Errores de comunicación con el cliente.</w:t>
      </w:r>
    </w:p>
    <w:p w14:paraId="5F0D332A" w14:textId="2056B887" w:rsidR="00BB2EAD" w:rsidRDefault="00BB2EAD" w:rsidP="00BB2EAD">
      <w:pPr>
        <w:pStyle w:val="ListParagraph"/>
        <w:numPr>
          <w:ilvl w:val="0"/>
          <w:numId w:val="1"/>
        </w:numPr>
      </w:pPr>
      <w:r>
        <w:t>Violación de los estándares de programación.</w:t>
      </w:r>
    </w:p>
    <w:p w14:paraId="39F1DAE6" w14:textId="394B1AB8" w:rsidR="00BB2EAD" w:rsidRDefault="00BB2EAD" w:rsidP="00BB2EAD">
      <w:pPr>
        <w:pStyle w:val="ListParagraph"/>
        <w:numPr>
          <w:ilvl w:val="0"/>
          <w:numId w:val="1"/>
        </w:numPr>
      </w:pPr>
      <w:r>
        <w:t>Errores en la integridad de los datos.</w:t>
      </w:r>
    </w:p>
    <w:p w14:paraId="114CE6EE" w14:textId="3BFBADAF" w:rsidR="00BB2EAD" w:rsidRDefault="00BB2EAD" w:rsidP="00BB2EAD">
      <w:pPr>
        <w:pStyle w:val="ListParagraph"/>
        <w:numPr>
          <w:ilvl w:val="0"/>
          <w:numId w:val="1"/>
        </w:numPr>
      </w:pPr>
      <w:r>
        <w:t>Interfaz gráfica inconsistente.</w:t>
      </w:r>
    </w:p>
    <w:p w14:paraId="61EDFE39" w14:textId="1BA1B47C" w:rsidR="00BB2EAD" w:rsidRDefault="00BB2EAD" w:rsidP="00BB2EAD">
      <w:pPr>
        <w:pStyle w:val="ListParagraph"/>
        <w:numPr>
          <w:ilvl w:val="0"/>
          <w:numId w:val="1"/>
        </w:numPr>
      </w:pPr>
      <w:r>
        <w:t xml:space="preserve">Documentación errónea. </w:t>
      </w:r>
    </w:p>
    <w:p w14:paraId="2595B25E" w14:textId="12B746AD" w:rsidR="00BB2EAD" w:rsidRDefault="00BB2EAD" w:rsidP="00BB2EAD">
      <w:pPr>
        <w:pStyle w:val="ListParagraph"/>
        <w:numPr>
          <w:ilvl w:val="0"/>
          <w:numId w:val="1"/>
        </w:numPr>
      </w:pPr>
      <w:r>
        <w:t>Interfaz ambigua.</w:t>
      </w:r>
    </w:p>
    <w:p w14:paraId="1C1F0B07" w14:textId="77777777" w:rsidR="005C349B" w:rsidRDefault="005C349B" w:rsidP="005C349B">
      <w:pPr>
        <w:pStyle w:val="ListParagraph"/>
      </w:pPr>
    </w:p>
    <w:p w14:paraId="1A54C4CB" w14:textId="6DF6DD83" w:rsidR="00BB2EAD" w:rsidRDefault="00BB2EAD" w:rsidP="00BB2EAD">
      <w:r>
        <w:t>Formula de medición:</w:t>
      </w:r>
    </w:p>
    <w:p w14:paraId="329CDFDB" w14:textId="77777777" w:rsidR="005C349B" w:rsidRDefault="005C349B" w:rsidP="00BB2EAD"/>
    <w:p w14:paraId="626D113A" w14:textId="0D3ABE95" w:rsidR="005C349B" w:rsidRDefault="005C349B" w:rsidP="005C349B">
      <w:pPr>
        <w:ind w:left="1440" w:firstLine="720"/>
      </w:pPr>
      <w:r>
        <w:t>Errores * 100</w:t>
      </w:r>
    </w:p>
    <w:p w14:paraId="408F36CD" w14:textId="3176E791" w:rsidR="00BB2EAD" w:rsidRDefault="005C349B" w:rsidP="005C349B">
      <w:pPr>
        <w:ind w:left="720" w:firstLine="720"/>
      </w:pPr>
      <w:r>
        <w:t>X=  ___________________________            100 – X = VALOR DE LA METRICA</w:t>
      </w:r>
    </w:p>
    <w:p w14:paraId="2CB04119" w14:textId="4E64700F" w:rsidR="005C349B" w:rsidRDefault="005C349B" w:rsidP="005C349B">
      <w:pPr>
        <w:ind w:left="1440" w:firstLine="720"/>
      </w:pPr>
      <w:r>
        <w:t>Especificaciones totales</w:t>
      </w:r>
    </w:p>
    <w:p w14:paraId="0EF5C22B" w14:textId="01A1C25F" w:rsidR="005C349B" w:rsidRDefault="005C349B" w:rsidP="005C349B">
      <w:r>
        <w:t xml:space="preserve">Donde lo ideal es mantener un porcentaje superior a 70 en cada una de las métricas. Cualquier valor cercano a 70 o debajo de este indica una requerida atención en esa área. </w:t>
      </w:r>
    </w:p>
    <w:p w14:paraId="35AA6A37" w14:textId="65B98031" w:rsidR="008B3F3E" w:rsidRDefault="008B3F3E" w:rsidP="005C349B"/>
    <w:p w14:paraId="1877D6A8" w14:textId="3E513847" w:rsidR="008B3F3E" w:rsidRDefault="008B3F3E" w:rsidP="008B3F3E">
      <w:pPr>
        <w:pStyle w:val="Heading3"/>
      </w:pPr>
      <w:r>
        <w:t>Pruebas de Software:</w:t>
      </w:r>
    </w:p>
    <w:p w14:paraId="4CE8D15C" w14:textId="4523CE50" w:rsidR="008B3F3E" w:rsidRDefault="008B3F3E" w:rsidP="008B3F3E"/>
    <w:p w14:paraId="09AEBC44" w14:textId="04966F05" w:rsidR="008B3F3E" w:rsidRDefault="008B3F3E" w:rsidP="008B3F3E">
      <w:r>
        <w:t>De forma manual se realizará el siguiente esquema de pruebas:</w:t>
      </w:r>
    </w:p>
    <w:tbl>
      <w:tblPr>
        <w:tblStyle w:val="TableGrid"/>
        <w:tblW w:w="0" w:type="auto"/>
        <w:tblLook w:val="04A0" w:firstRow="1" w:lastRow="0" w:firstColumn="1" w:lastColumn="0" w:noHBand="0" w:noVBand="1"/>
      </w:tblPr>
      <w:tblGrid>
        <w:gridCol w:w="3116"/>
        <w:gridCol w:w="3117"/>
        <w:gridCol w:w="3117"/>
      </w:tblGrid>
      <w:tr w:rsidR="00C62F5C" w14:paraId="01A2988D" w14:textId="77777777" w:rsidTr="00C62F5C">
        <w:tc>
          <w:tcPr>
            <w:tcW w:w="3116" w:type="dxa"/>
          </w:tcPr>
          <w:p w14:paraId="4559DE25" w14:textId="3653CA26" w:rsidR="00C62F5C" w:rsidRPr="00C62F5C" w:rsidRDefault="00C62F5C" w:rsidP="00C62F5C">
            <w:pPr>
              <w:jc w:val="center"/>
              <w:rPr>
                <w:b/>
                <w:bCs/>
              </w:rPr>
            </w:pPr>
            <w:r>
              <w:rPr>
                <w:b/>
                <w:bCs/>
              </w:rPr>
              <w:t>Área</w:t>
            </w:r>
          </w:p>
        </w:tc>
        <w:tc>
          <w:tcPr>
            <w:tcW w:w="3117" w:type="dxa"/>
          </w:tcPr>
          <w:p w14:paraId="23AC0C8E" w14:textId="44D65DAB" w:rsidR="00C62F5C" w:rsidRPr="00C62F5C" w:rsidRDefault="00C62F5C" w:rsidP="00C62F5C">
            <w:pPr>
              <w:jc w:val="center"/>
              <w:rPr>
                <w:b/>
                <w:bCs/>
              </w:rPr>
            </w:pPr>
            <w:r w:rsidRPr="00C62F5C">
              <w:rPr>
                <w:b/>
                <w:bCs/>
              </w:rPr>
              <w:t>Descripción</w:t>
            </w:r>
          </w:p>
        </w:tc>
        <w:tc>
          <w:tcPr>
            <w:tcW w:w="3117" w:type="dxa"/>
          </w:tcPr>
          <w:p w14:paraId="1A6A78A2" w14:textId="19035513" w:rsidR="00C62F5C" w:rsidRPr="00C62F5C" w:rsidRDefault="00C62F5C" w:rsidP="00C62F5C">
            <w:pPr>
              <w:jc w:val="center"/>
              <w:rPr>
                <w:b/>
                <w:bCs/>
              </w:rPr>
            </w:pPr>
            <w:r w:rsidRPr="00C62F5C">
              <w:rPr>
                <w:b/>
                <w:bCs/>
              </w:rPr>
              <w:t>Cantidad</w:t>
            </w:r>
          </w:p>
        </w:tc>
      </w:tr>
      <w:tr w:rsidR="00C62F5C" w14:paraId="5B4B311D" w14:textId="77777777" w:rsidTr="00C62F5C">
        <w:tc>
          <w:tcPr>
            <w:tcW w:w="3116" w:type="dxa"/>
          </w:tcPr>
          <w:p w14:paraId="55C30774" w14:textId="46913A74" w:rsidR="00C62F5C" w:rsidRDefault="00C62F5C" w:rsidP="008B3F3E">
            <w:r>
              <w:t>CRUD de formularios</w:t>
            </w:r>
          </w:p>
        </w:tc>
        <w:tc>
          <w:tcPr>
            <w:tcW w:w="3117" w:type="dxa"/>
          </w:tcPr>
          <w:p w14:paraId="39AA0120" w14:textId="77777777" w:rsidR="00C62F5C" w:rsidRDefault="00FF3CA3" w:rsidP="008B3F3E">
            <w:r>
              <w:t>Por cada campo de los CRUD se hará un ingreso completo del mismo, validando las restricciones de cada uno de los campos.</w:t>
            </w:r>
          </w:p>
          <w:p w14:paraId="1385EBB6" w14:textId="77777777" w:rsidR="00FF3CA3" w:rsidRDefault="00FF3CA3" w:rsidP="008B3F3E"/>
          <w:p w14:paraId="3601C9C1" w14:textId="68D35385" w:rsidR="00FF3CA3" w:rsidRDefault="00FF3CA3" w:rsidP="008B3F3E">
            <w:r>
              <w:t xml:space="preserve">Ejemplo: En el formulario CIIE el espacio correspondiente al número de teléfono solo debe aceptar valores numéricos. Por lo que la prueba consiste en intentar ingresar caracteres, espacio nulo y valores alfanuméricos. De esta forma se podrán validar las diferentes </w:t>
            </w:r>
            <w:r>
              <w:lastRenderedPageBreak/>
              <w:t>respuestas que debe dar el sistema</w:t>
            </w:r>
            <w:r w:rsidR="00AF4345">
              <w:t>.</w:t>
            </w:r>
          </w:p>
        </w:tc>
        <w:tc>
          <w:tcPr>
            <w:tcW w:w="3117" w:type="dxa"/>
          </w:tcPr>
          <w:p w14:paraId="7DA5C388" w14:textId="41C698E8" w:rsidR="00C62F5C" w:rsidRDefault="00AF4345" w:rsidP="008B3F3E">
            <w:r>
              <w:lastRenderedPageBreak/>
              <w:t>En este caso las pruebas serian en relación a la cantidad de campos multiplicados por la cantidad de validaciones que requiera cada uno de ellos.</w:t>
            </w:r>
          </w:p>
        </w:tc>
      </w:tr>
      <w:tr w:rsidR="00C62F5C" w14:paraId="5A82391A" w14:textId="77777777" w:rsidTr="00C62F5C">
        <w:tc>
          <w:tcPr>
            <w:tcW w:w="3116" w:type="dxa"/>
          </w:tcPr>
          <w:p w14:paraId="6EA81759" w14:textId="7D0DDCBE" w:rsidR="00C62F5C" w:rsidRDefault="00C62F5C" w:rsidP="008B3F3E">
            <w:r>
              <w:t>Permisos de Roles</w:t>
            </w:r>
          </w:p>
        </w:tc>
        <w:tc>
          <w:tcPr>
            <w:tcW w:w="3117" w:type="dxa"/>
          </w:tcPr>
          <w:p w14:paraId="4194AE2A" w14:textId="795BA33B" w:rsidR="00C62F5C" w:rsidRDefault="00AF4345" w:rsidP="008B3F3E">
            <w:r>
              <w:t xml:space="preserve">En este segmento se tienen que probar los accesos a las diferentes </w:t>
            </w:r>
            <w:r w:rsidR="006446B8">
              <w:t>vistas acorde a cada rol. De manera tal que un rol sin permiso administrativo no pueda acceder a funciones como la gestión de los demás usuarios.</w:t>
            </w:r>
          </w:p>
        </w:tc>
        <w:tc>
          <w:tcPr>
            <w:tcW w:w="3117" w:type="dxa"/>
          </w:tcPr>
          <w:p w14:paraId="7FEA4C68" w14:textId="5FD37D15" w:rsidR="00C62F5C" w:rsidRDefault="006446B8" w:rsidP="008B3F3E">
            <w:r>
              <w:t>La cantidad de pruebas se realizarían sobre los 3 distintos tipos de roles planteados, verificando una a una sus funcionalidades dentro del sistema.</w:t>
            </w:r>
          </w:p>
        </w:tc>
      </w:tr>
      <w:tr w:rsidR="00C62F5C" w14:paraId="75B7BA6D" w14:textId="77777777" w:rsidTr="00C62F5C">
        <w:tc>
          <w:tcPr>
            <w:tcW w:w="3116" w:type="dxa"/>
          </w:tcPr>
          <w:p w14:paraId="620B7613" w14:textId="40DCC48D" w:rsidR="00C62F5C" w:rsidRDefault="00C62F5C" w:rsidP="008B3F3E">
            <w:r>
              <w:t>Generación de Reportes</w:t>
            </w:r>
          </w:p>
        </w:tc>
        <w:tc>
          <w:tcPr>
            <w:tcW w:w="3117" w:type="dxa"/>
          </w:tcPr>
          <w:p w14:paraId="6CBD98C2" w14:textId="2A60A649" w:rsidR="00C62F5C" w:rsidRDefault="006446B8" w:rsidP="008B3F3E">
            <w:r>
              <w:t>La información almacenada en la base de datos debe ser transformada y mostrada en forma de reporte, esta sección debe validar la integridad de los datos, donde la información contenida en la base debe ser la misma reflejada en los reportes.</w:t>
            </w:r>
          </w:p>
        </w:tc>
        <w:tc>
          <w:tcPr>
            <w:tcW w:w="3117" w:type="dxa"/>
          </w:tcPr>
          <w:p w14:paraId="409A2CDC" w14:textId="386F2E7C" w:rsidR="00C62F5C" w:rsidRDefault="006446B8" w:rsidP="008B3F3E">
            <w:r>
              <w:t>Luego de hacer al menos 50 ingresos por formulario, se extraerán los reportes múltiples veces, permitiendo validar que estos datos se mantienen en valores reales, aprobada esta parte se realizaran modificantes a los datos desde el sistema y se repetirá el paso anterior, este ciclo debe hacerse al menos 10 veces. Reflejando reportes de aproximadamente 500 ingresos al sistema (incluyendo modificaciones).</w:t>
            </w:r>
          </w:p>
        </w:tc>
      </w:tr>
    </w:tbl>
    <w:p w14:paraId="0F0B59CD" w14:textId="1C571A79" w:rsidR="008B3F3E" w:rsidRDefault="008B3F3E" w:rsidP="008B3F3E"/>
    <w:p w14:paraId="549F5C1D" w14:textId="009D9B4E" w:rsidR="006446B8" w:rsidRDefault="006446B8" w:rsidP="008B3F3E"/>
    <w:p w14:paraId="395BBFDA" w14:textId="52D08621" w:rsidR="006446B8" w:rsidRDefault="00AF048A" w:rsidP="00AF048A">
      <w:pPr>
        <w:pStyle w:val="Heading3"/>
      </w:pPr>
      <w:r>
        <w:t>Seguridad Perimetral:</w:t>
      </w:r>
    </w:p>
    <w:p w14:paraId="24B67AE1" w14:textId="0794C9E1" w:rsidR="00AF048A" w:rsidRDefault="00AF048A" w:rsidP="00AF048A"/>
    <w:p w14:paraId="162133C4" w14:textId="5DF91132" w:rsidR="00AF048A" w:rsidRDefault="00AF048A" w:rsidP="00AF048A">
      <w:pPr>
        <w:pStyle w:val="ListParagraph"/>
        <w:numPr>
          <w:ilvl w:val="0"/>
          <w:numId w:val="2"/>
        </w:numPr>
      </w:pPr>
      <w:r>
        <w:t>Física:</w:t>
      </w:r>
    </w:p>
    <w:p w14:paraId="27D09A04" w14:textId="1360979A" w:rsidR="00AF048A" w:rsidRDefault="00AF048A" w:rsidP="00AF048A">
      <w:pPr>
        <w:pStyle w:val="ListParagraph"/>
        <w:numPr>
          <w:ilvl w:val="0"/>
          <w:numId w:val="3"/>
        </w:numPr>
      </w:pPr>
      <w:r>
        <w:t>Cámaras de Vigilancia.</w:t>
      </w:r>
    </w:p>
    <w:p w14:paraId="7BA4BBD2" w14:textId="39D39999" w:rsidR="00AF048A" w:rsidRDefault="00AF048A" w:rsidP="00AF048A">
      <w:pPr>
        <w:pStyle w:val="ListParagraph"/>
        <w:numPr>
          <w:ilvl w:val="0"/>
          <w:numId w:val="3"/>
        </w:numPr>
      </w:pPr>
      <w:r>
        <w:t>Cuartos de Sistemas bajo llave</w:t>
      </w:r>
    </w:p>
    <w:p w14:paraId="05B85E60" w14:textId="7E8CDE2F" w:rsidR="00AF048A" w:rsidRDefault="00AF048A" w:rsidP="00AF048A">
      <w:pPr>
        <w:ind w:left="1080"/>
      </w:pPr>
      <w:r>
        <w:t>(Esto del lado de la Asamblea Legislativa)</w:t>
      </w:r>
    </w:p>
    <w:p w14:paraId="714EB69F" w14:textId="7DD3E155" w:rsidR="00AF048A" w:rsidRDefault="00AF048A" w:rsidP="00AF048A">
      <w:pPr>
        <w:pStyle w:val="ListParagraph"/>
        <w:numPr>
          <w:ilvl w:val="0"/>
          <w:numId w:val="2"/>
        </w:numPr>
      </w:pPr>
      <w:r>
        <w:t>Lógica:</w:t>
      </w:r>
    </w:p>
    <w:p w14:paraId="7ACF3A31" w14:textId="119FB863" w:rsidR="00AF048A" w:rsidRDefault="00AF048A" w:rsidP="00AF048A">
      <w:pPr>
        <w:pStyle w:val="ListParagraph"/>
        <w:numPr>
          <w:ilvl w:val="0"/>
          <w:numId w:val="6"/>
        </w:numPr>
      </w:pPr>
      <w:r>
        <w:t>Firewalls con filtrado de datos en ambas partes (Asamblea y Proveedor de servicio).</w:t>
      </w:r>
    </w:p>
    <w:p w14:paraId="37716B1B" w14:textId="715216E0" w:rsidR="00AF048A" w:rsidRDefault="00AF048A" w:rsidP="00AF048A">
      <w:pPr>
        <w:pStyle w:val="ListParagraph"/>
        <w:numPr>
          <w:ilvl w:val="0"/>
          <w:numId w:val="6"/>
        </w:numPr>
      </w:pPr>
      <w:r>
        <w:t>Acceso a las computadoras por medio de claves de usuario. (Asamblea)</w:t>
      </w:r>
    </w:p>
    <w:p w14:paraId="315DDB9A" w14:textId="0F3FE007" w:rsidR="00AF048A" w:rsidRDefault="00AF048A" w:rsidP="00AF048A">
      <w:pPr>
        <w:pStyle w:val="ListParagraph"/>
        <w:numPr>
          <w:ilvl w:val="0"/>
          <w:numId w:val="6"/>
        </w:numPr>
      </w:pPr>
      <w:r>
        <w:t>Seguridad de puertos de red. Solo la maquina destinada a ese puerto puede darle uso, validación mediante la MAC. (Asamblea)</w:t>
      </w:r>
    </w:p>
    <w:p w14:paraId="20822F4E" w14:textId="2B045A03" w:rsidR="00FB75D5" w:rsidRDefault="00FB75D5" w:rsidP="00AF048A">
      <w:pPr>
        <w:pStyle w:val="ListParagraph"/>
        <w:numPr>
          <w:ilvl w:val="0"/>
          <w:numId w:val="6"/>
        </w:numPr>
      </w:pPr>
      <w:r>
        <w:t>ACL’s. (Asamblea y Proveedor de servicio)</w:t>
      </w:r>
    </w:p>
    <w:p w14:paraId="60FDEFA4" w14:textId="08DF2DFB" w:rsidR="00FB75D5" w:rsidRDefault="00FB75D5" w:rsidP="00FB75D5"/>
    <w:p w14:paraId="74F3BC9D" w14:textId="4597C959" w:rsidR="00FB75D5" w:rsidRDefault="00FB75D5" w:rsidP="00FB75D5"/>
    <w:p w14:paraId="6B142DFA" w14:textId="77777777" w:rsidR="00FB75D5" w:rsidRDefault="00FB75D5" w:rsidP="00FB75D5"/>
    <w:p w14:paraId="29A9719E" w14:textId="647889F8" w:rsidR="00AF048A" w:rsidRDefault="00AF048A" w:rsidP="00AF048A"/>
    <w:p w14:paraId="7F51EB8C" w14:textId="3EC6BF48" w:rsidR="00AF048A" w:rsidRDefault="00AF048A" w:rsidP="00AF048A">
      <w:pPr>
        <w:pStyle w:val="Heading3"/>
      </w:pPr>
      <w:r>
        <w:t>Seguridad de Red y WEB:</w:t>
      </w:r>
    </w:p>
    <w:p w14:paraId="69A50891" w14:textId="7B469397" w:rsidR="00AF048A" w:rsidRDefault="00AF048A" w:rsidP="00AF048A"/>
    <w:p w14:paraId="5D98FDCB" w14:textId="20D169BC" w:rsidR="00AF048A" w:rsidRDefault="00AF048A" w:rsidP="00AF048A">
      <w:pPr>
        <w:pStyle w:val="ListParagraph"/>
        <w:numPr>
          <w:ilvl w:val="0"/>
          <w:numId w:val="2"/>
        </w:numPr>
      </w:pPr>
      <w:r>
        <w:t>Evaluación de riesgo ante las entradas por parte de los usuarios, en este caso las computadoras cuentan con antivirus, como método de escaneo para los datos que pueda descargar o inyectar un usuario a los equipos computacionales.</w:t>
      </w:r>
    </w:p>
    <w:p w14:paraId="1CD211F6" w14:textId="47ACE4B6" w:rsidR="00AF048A" w:rsidRDefault="00AF048A" w:rsidP="00AF048A">
      <w:pPr>
        <w:pStyle w:val="ListParagraph"/>
        <w:numPr>
          <w:ilvl w:val="0"/>
          <w:numId w:val="2"/>
        </w:numPr>
      </w:pPr>
      <w:r>
        <w:t xml:space="preserve">Implementación del </w:t>
      </w:r>
      <w:r w:rsidR="00FB75D5">
        <w:t>Cifrado SSL.</w:t>
      </w:r>
    </w:p>
    <w:p w14:paraId="4ECF038A" w14:textId="6BC2122B" w:rsidR="00FB75D5" w:rsidRDefault="00FB75D5" w:rsidP="00AF048A">
      <w:pPr>
        <w:pStyle w:val="ListParagraph"/>
        <w:numPr>
          <w:ilvl w:val="0"/>
          <w:numId w:val="2"/>
        </w:numPr>
      </w:pPr>
      <w:r>
        <w:t>Diseño de un sistema seguro para el restablecimiento de las contraseñas. Los datos o transacciones de estas no serán visualizables dentro del HTML.</w:t>
      </w:r>
    </w:p>
    <w:p w14:paraId="611BCFE3" w14:textId="03D03258" w:rsidR="00FB75D5" w:rsidRDefault="00FB75D5" w:rsidP="00AF048A">
      <w:pPr>
        <w:pStyle w:val="ListParagraph"/>
        <w:numPr>
          <w:ilvl w:val="0"/>
          <w:numId w:val="2"/>
        </w:numPr>
      </w:pPr>
      <w:r>
        <w:t>Segmentación de redes mediante VLAN, esto incluye los puntos de acceso inalámbricos.</w:t>
      </w:r>
    </w:p>
    <w:p w14:paraId="652813BD" w14:textId="17600ACD" w:rsidR="00FB75D5" w:rsidRDefault="00FB75D5" w:rsidP="00AF048A">
      <w:pPr>
        <w:pStyle w:val="ListParagraph"/>
        <w:numPr>
          <w:ilvl w:val="0"/>
          <w:numId w:val="2"/>
        </w:numPr>
      </w:pPr>
      <w:r>
        <w:t>CDP y LLDP desactivados en la configuración de los dispositivos de red.</w:t>
      </w:r>
    </w:p>
    <w:p w14:paraId="5A8B0D0C" w14:textId="67453C79" w:rsidR="00FB75D5" w:rsidRDefault="00FB75D5" w:rsidP="00AF048A">
      <w:pPr>
        <w:pStyle w:val="ListParagraph"/>
        <w:numPr>
          <w:ilvl w:val="0"/>
          <w:numId w:val="2"/>
        </w:numPr>
      </w:pPr>
      <w:r>
        <w:t>Uso de Tunneling GRE para la comunicación de la Asamblea y el proveedor.</w:t>
      </w:r>
    </w:p>
    <w:p w14:paraId="662DCDB7" w14:textId="1F4B0144" w:rsidR="00AC284A" w:rsidRDefault="00AC284A" w:rsidP="00AC284A"/>
    <w:p w14:paraId="1B7C4944" w14:textId="735A74F3" w:rsidR="00AC284A" w:rsidRDefault="00AC284A" w:rsidP="00AC284A">
      <w:pPr>
        <w:pStyle w:val="Heading3"/>
      </w:pPr>
      <w:r>
        <w:t>Seguridad de los Datos:</w:t>
      </w:r>
    </w:p>
    <w:p w14:paraId="70458A35" w14:textId="36D3FDE1" w:rsidR="00AC284A" w:rsidRDefault="00AC284A" w:rsidP="00AC284A"/>
    <w:p w14:paraId="7DBF667E" w14:textId="22CC566B" w:rsidR="00AC284A" w:rsidRDefault="00AC284A" w:rsidP="00AC284A">
      <w:pPr>
        <w:pStyle w:val="ListParagraph"/>
        <w:numPr>
          <w:ilvl w:val="0"/>
          <w:numId w:val="7"/>
        </w:numPr>
      </w:pPr>
      <w:r>
        <w:t>Encriptación de campos relevantes. (privados)</w:t>
      </w:r>
    </w:p>
    <w:p w14:paraId="159D16C1" w14:textId="70DB8459" w:rsidR="00AC284A" w:rsidRDefault="00AC284A" w:rsidP="00AC284A">
      <w:pPr>
        <w:pStyle w:val="ListParagraph"/>
        <w:numPr>
          <w:ilvl w:val="0"/>
          <w:numId w:val="7"/>
        </w:numPr>
      </w:pPr>
      <w:r>
        <w:t>Respaldo de información relevante mediante tablas de respaldo y back ups programados de la base de datos.</w:t>
      </w:r>
    </w:p>
    <w:p w14:paraId="26B005D5" w14:textId="2C97898A" w:rsidR="00AC284A" w:rsidRDefault="00AC284A" w:rsidP="00AC284A">
      <w:pPr>
        <w:pStyle w:val="ListParagraph"/>
        <w:numPr>
          <w:ilvl w:val="0"/>
          <w:numId w:val="7"/>
        </w:numPr>
      </w:pPr>
      <w:r>
        <w:t>Encriptación de los Back Ups mediante TDE.</w:t>
      </w:r>
    </w:p>
    <w:p w14:paraId="4C842B54" w14:textId="5DEE90C5" w:rsidR="00AC284A" w:rsidRDefault="00AC284A" w:rsidP="00AC284A">
      <w:pPr>
        <w:pStyle w:val="ListParagraph"/>
        <w:numPr>
          <w:ilvl w:val="0"/>
          <w:numId w:val="7"/>
        </w:numPr>
      </w:pPr>
      <w:r>
        <w:t>Respaldos y protocolos de recuperación contratados con el proveedor.</w:t>
      </w:r>
    </w:p>
    <w:p w14:paraId="2434C596" w14:textId="5485B711" w:rsidR="00AC284A" w:rsidRDefault="00AC284A" w:rsidP="00AC284A"/>
    <w:p w14:paraId="28CCE3F0" w14:textId="025A0D7A" w:rsidR="00AC284A" w:rsidRDefault="00AC284A" w:rsidP="00AC284A">
      <w:pPr>
        <w:pStyle w:val="Heading3"/>
      </w:pPr>
      <w:r>
        <w:t>Seguridad Contractual:</w:t>
      </w:r>
    </w:p>
    <w:p w14:paraId="53C3A01D" w14:textId="12E26B7B" w:rsidR="00AC284A" w:rsidRDefault="00AC284A" w:rsidP="00AC284A"/>
    <w:p w14:paraId="13420A3B" w14:textId="74D25F41" w:rsidR="00AC284A" w:rsidRDefault="00AC284A" w:rsidP="00AC284A">
      <w:r>
        <w:tab/>
        <w:t>En esta área el proveedor debe cumplir con los siguientes aspectos por los que es contratado:</w:t>
      </w:r>
    </w:p>
    <w:p w14:paraId="459D2C36" w14:textId="1CABFB3C" w:rsidR="00AC284A" w:rsidRDefault="00AC284A" w:rsidP="00AC284A">
      <w:pPr>
        <w:pStyle w:val="ListParagraph"/>
        <w:numPr>
          <w:ilvl w:val="0"/>
          <w:numId w:val="8"/>
        </w:numPr>
      </w:pPr>
      <w:r>
        <w:t>Seguridad Física de los sistemas donde ese encuentra la información.</w:t>
      </w:r>
    </w:p>
    <w:p w14:paraId="0CD1DCAE" w14:textId="5D8EB534" w:rsidR="00AC284A" w:rsidRDefault="00AC284A" w:rsidP="00AC284A">
      <w:pPr>
        <w:pStyle w:val="ListParagraph"/>
        <w:numPr>
          <w:ilvl w:val="0"/>
          <w:numId w:val="8"/>
        </w:numPr>
      </w:pPr>
      <w:r>
        <w:t>Protección ante ataques como la denegación de servicios.</w:t>
      </w:r>
    </w:p>
    <w:p w14:paraId="46CA6308" w14:textId="36C14179" w:rsidR="00AC284A" w:rsidRDefault="00AC284A" w:rsidP="00AC284A">
      <w:pPr>
        <w:pStyle w:val="ListParagraph"/>
        <w:numPr>
          <w:ilvl w:val="0"/>
          <w:numId w:val="8"/>
        </w:numPr>
      </w:pPr>
      <w:r>
        <w:t>Dualidad en la información, de manera que se permita la recuperación de los sistemas en caso de algún tipo de perdida total o parcial sobre el servidor.</w:t>
      </w:r>
    </w:p>
    <w:p w14:paraId="2EF99606" w14:textId="6815CA15" w:rsidR="00AC284A" w:rsidRDefault="00AC284A" w:rsidP="00AC284A">
      <w:pPr>
        <w:pStyle w:val="ListParagraph"/>
        <w:numPr>
          <w:ilvl w:val="0"/>
          <w:numId w:val="8"/>
        </w:numPr>
      </w:pPr>
      <w:r>
        <w:t>Back ups sobre los datos almacenados en el servidor.</w:t>
      </w:r>
    </w:p>
    <w:p w14:paraId="26F671CE" w14:textId="3A6122BB" w:rsidR="00AC284A" w:rsidRPr="00AC284A" w:rsidRDefault="00AC284A" w:rsidP="00AC284A">
      <w:pPr>
        <w:pStyle w:val="ListParagraph"/>
        <w:numPr>
          <w:ilvl w:val="0"/>
          <w:numId w:val="8"/>
        </w:numPr>
      </w:pPr>
      <w:r>
        <w:t>Los tiempos en la caída de los servicios no puede ser mayor a 30 min, en caso de ser así aplican multas.</w:t>
      </w:r>
    </w:p>
    <w:sectPr w:rsidR="00AC284A" w:rsidRPr="00AC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354"/>
    <w:multiLevelType w:val="hybridMultilevel"/>
    <w:tmpl w:val="73004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681D96"/>
    <w:multiLevelType w:val="hybridMultilevel"/>
    <w:tmpl w:val="7884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3659D"/>
    <w:multiLevelType w:val="hybridMultilevel"/>
    <w:tmpl w:val="A29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B555F"/>
    <w:multiLevelType w:val="hybridMultilevel"/>
    <w:tmpl w:val="CD96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E2ECE"/>
    <w:multiLevelType w:val="hybridMultilevel"/>
    <w:tmpl w:val="9F6A4F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B51271"/>
    <w:multiLevelType w:val="hybridMultilevel"/>
    <w:tmpl w:val="7456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732D9"/>
    <w:multiLevelType w:val="hybridMultilevel"/>
    <w:tmpl w:val="DF44E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72580"/>
    <w:multiLevelType w:val="hybridMultilevel"/>
    <w:tmpl w:val="9EF6D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53"/>
    <w:rsid w:val="00091CE0"/>
    <w:rsid w:val="000E532C"/>
    <w:rsid w:val="0030100C"/>
    <w:rsid w:val="00390D53"/>
    <w:rsid w:val="004F6FF1"/>
    <w:rsid w:val="005C349B"/>
    <w:rsid w:val="006446B8"/>
    <w:rsid w:val="008B3F3E"/>
    <w:rsid w:val="00AC284A"/>
    <w:rsid w:val="00AF048A"/>
    <w:rsid w:val="00AF4345"/>
    <w:rsid w:val="00B03A50"/>
    <w:rsid w:val="00BB2EAD"/>
    <w:rsid w:val="00C457D1"/>
    <w:rsid w:val="00C62F5C"/>
    <w:rsid w:val="00E029BC"/>
    <w:rsid w:val="00F70B99"/>
    <w:rsid w:val="00FB75D5"/>
    <w:rsid w:val="00FF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39A6"/>
  <w15:chartTrackingRefBased/>
  <w15:docId w15:val="{96373461-0010-408C-A6C3-7572803D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2">
    <w:name w:val="heading 2"/>
    <w:basedOn w:val="Normal"/>
    <w:next w:val="Normal"/>
    <w:link w:val="Heading2Char"/>
    <w:uiPriority w:val="9"/>
    <w:unhideWhenUsed/>
    <w:qFormat/>
    <w:rsid w:val="00390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2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D53"/>
    <w:rPr>
      <w:rFonts w:asciiTheme="majorHAnsi" w:eastAsiaTheme="majorEastAsia" w:hAnsiTheme="majorHAnsi" w:cstheme="majorBidi"/>
      <w:color w:val="2F5496" w:themeColor="accent1" w:themeShade="BF"/>
      <w:sz w:val="26"/>
      <w:szCs w:val="26"/>
      <w:lang w:val="es-CR"/>
    </w:rPr>
  </w:style>
  <w:style w:type="character" w:customStyle="1" w:styleId="Heading3Char">
    <w:name w:val="Heading 3 Char"/>
    <w:basedOn w:val="DefaultParagraphFont"/>
    <w:link w:val="Heading3"/>
    <w:uiPriority w:val="9"/>
    <w:rsid w:val="00B03A50"/>
    <w:rPr>
      <w:rFonts w:asciiTheme="majorHAnsi" w:eastAsiaTheme="majorEastAsia" w:hAnsiTheme="majorHAnsi" w:cstheme="majorBidi"/>
      <w:color w:val="1F3763" w:themeColor="accent1" w:themeShade="7F"/>
      <w:sz w:val="24"/>
      <w:szCs w:val="24"/>
      <w:lang w:val="es-CR"/>
    </w:rPr>
  </w:style>
  <w:style w:type="table" w:styleId="TableGrid">
    <w:name w:val="Table Grid"/>
    <w:basedOn w:val="TableNormal"/>
    <w:uiPriority w:val="39"/>
    <w:rsid w:val="00B03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EAD"/>
    <w:pPr>
      <w:ind w:left="720"/>
      <w:contextualSpacing/>
    </w:pPr>
  </w:style>
  <w:style w:type="character" w:styleId="CommentReference">
    <w:name w:val="annotation reference"/>
    <w:basedOn w:val="DefaultParagraphFont"/>
    <w:uiPriority w:val="99"/>
    <w:semiHidden/>
    <w:unhideWhenUsed/>
    <w:rsid w:val="00FF3CA3"/>
    <w:rPr>
      <w:sz w:val="16"/>
      <w:szCs w:val="16"/>
    </w:rPr>
  </w:style>
  <w:style w:type="paragraph" w:styleId="CommentText">
    <w:name w:val="annotation text"/>
    <w:basedOn w:val="Normal"/>
    <w:link w:val="CommentTextChar"/>
    <w:uiPriority w:val="99"/>
    <w:semiHidden/>
    <w:unhideWhenUsed/>
    <w:rsid w:val="00FF3CA3"/>
    <w:pPr>
      <w:spacing w:line="240" w:lineRule="auto"/>
    </w:pPr>
    <w:rPr>
      <w:sz w:val="20"/>
      <w:szCs w:val="20"/>
    </w:rPr>
  </w:style>
  <w:style w:type="character" w:customStyle="1" w:styleId="CommentTextChar">
    <w:name w:val="Comment Text Char"/>
    <w:basedOn w:val="DefaultParagraphFont"/>
    <w:link w:val="CommentText"/>
    <w:uiPriority w:val="99"/>
    <w:semiHidden/>
    <w:rsid w:val="00FF3CA3"/>
    <w:rPr>
      <w:sz w:val="20"/>
      <w:szCs w:val="20"/>
      <w:lang w:val="es-CR"/>
    </w:rPr>
  </w:style>
  <w:style w:type="paragraph" w:styleId="CommentSubject">
    <w:name w:val="annotation subject"/>
    <w:basedOn w:val="CommentText"/>
    <w:next w:val="CommentText"/>
    <w:link w:val="CommentSubjectChar"/>
    <w:uiPriority w:val="99"/>
    <w:semiHidden/>
    <w:unhideWhenUsed/>
    <w:rsid w:val="00FF3CA3"/>
    <w:rPr>
      <w:b/>
      <w:bCs/>
    </w:rPr>
  </w:style>
  <w:style w:type="character" w:customStyle="1" w:styleId="CommentSubjectChar">
    <w:name w:val="Comment Subject Char"/>
    <w:basedOn w:val="CommentTextChar"/>
    <w:link w:val="CommentSubject"/>
    <w:uiPriority w:val="99"/>
    <w:semiHidden/>
    <w:rsid w:val="00FF3CA3"/>
    <w:rPr>
      <w:b/>
      <w:bCs/>
      <w:sz w:val="20"/>
      <w:szCs w:val="20"/>
      <w:lang w:val="es-CR"/>
    </w:rPr>
  </w:style>
  <w:style w:type="paragraph" w:styleId="BalloonText">
    <w:name w:val="Balloon Text"/>
    <w:basedOn w:val="Normal"/>
    <w:link w:val="BalloonTextChar"/>
    <w:uiPriority w:val="99"/>
    <w:semiHidden/>
    <w:unhideWhenUsed/>
    <w:rsid w:val="00FF3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CA3"/>
    <w:rPr>
      <w:rFonts w:ascii="Segoe UI" w:hAnsi="Segoe UI" w:cs="Segoe UI"/>
      <w:sz w:val="18"/>
      <w:szCs w:val="18"/>
      <w:lang w:val="es-CR"/>
    </w:rPr>
  </w:style>
  <w:style w:type="character" w:customStyle="1" w:styleId="Heading4Char">
    <w:name w:val="Heading 4 Char"/>
    <w:basedOn w:val="DefaultParagraphFont"/>
    <w:link w:val="Heading4"/>
    <w:uiPriority w:val="9"/>
    <w:rsid w:val="00AC284A"/>
    <w:rPr>
      <w:rFonts w:asciiTheme="majorHAnsi" w:eastAsiaTheme="majorEastAsia" w:hAnsiTheme="majorHAnsi" w:cstheme="majorBidi"/>
      <w:i/>
      <w:iCs/>
      <w:color w:val="2F5496" w:themeColor="accent1" w:themeShade="BF"/>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Matamoros</dc:creator>
  <cp:keywords/>
  <dc:description/>
  <cp:lastModifiedBy>Jose Daniel Matamoros</cp:lastModifiedBy>
  <cp:revision>6</cp:revision>
  <dcterms:created xsi:type="dcterms:W3CDTF">2020-07-15T17:14:00Z</dcterms:created>
  <dcterms:modified xsi:type="dcterms:W3CDTF">2020-07-15T21:10:00Z</dcterms:modified>
</cp:coreProperties>
</file>