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Class 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Vehicle(....)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motorcylce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motorcycleRegister()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gas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hybrid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gasRegister()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hybridRegister()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electricRegister()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buscarEstudiante()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total sale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class Vehicle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Motorcycle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Gas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Hybrid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showVehicles()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calculateTotalSalePrice()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ReqFunc003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class Vehicle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Motorcycle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Gas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Hybrid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Showreport()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Func004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Vehicle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class Vehicle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Motorcycle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Gas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Hybrid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Electric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Soat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vehicleId()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generateSoat()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generateReview()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ReqFunc005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Parking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ParkingLot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printMap()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ReqFunc006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class Vehicle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Motorcycle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Gas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Hybrid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Electric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Soat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carList()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oldestAndNewer()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parkingOcupation()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