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7C19" w14:textId="66DC8B7D" w:rsidR="008852C3" w:rsidRPr="008852C3" w:rsidRDefault="008852C3" w:rsidP="008852C3">
      <w:pPr>
        <w:pStyle w:val="Heading3"/>
        <w:jc w:val="center"/>
        <w:rPr>
          <w:rStyle w:val="Strong"/>
          <w:b/>
          <w:bCs/>
          <w:sz w:val="32"/>
          <w:szCs w:val="32"/>
        </w:rPr>
      </w:pPr>
      <w:r w:rsidRPr="008852C3">
        <w:rPr>
          <w:rStyle w:val="Strong"/>
          <w:b/>
          <w:bCs/>
          <w:sz w:val="32"/>
          <w:szCs w:val="32"/>
        </w:rPr>
        <w:t>Overview of the Data Analysis Process</w:t>
      </w:r>
    </w:p>
    <w:p w14:paraId="35E029D4" w14:textId="69295BF6" w:rsidR="008852C3" w:rsidRPr="008852C3" w:rsidRDefault="008852C3" w:rsidP="008852C3">
      <w:pPr>
        <w:pStyle w:val="Heading3"/>
        <w:rPr>
          <w:sz w:val="28"/>
          <w:szCs w:val="28"/>
          <w:lang w:val="en-US"/>
        </w:rPr>
      </w:pPr>
      <w:r w:rsidRPr="008852C3">
        <w:rPr>
          <w:rStyle w:val="Strong"/>
          <w:b/>
          <w:bCs/>
          <w:sz w:val="28"/>
          <w:szCs w:val="28"/>
          <w:lang w:val="en-US"/>
        </w:rPr>
        <w:t xml:space="preserve">Methodology and Strategy </w:t>
      </w:r>
      <w:r>
        <w:rPr>
          <w:rStyle w:val="Strong"/>
          <w:b/>
          <w:bCs/>
          <w:sz w:val="28"/>
          <w:szCs w:val="28"/>
          <w:lang w:val="en-US"/>
        </w:rPr>
        <w:t>U</w:t>
      </w:r>
      <w:r w:rsidRPr="008852C3">
        <w:rPr>
          <w:rStyle w:val="Strong"/>
          <w:b/>
          <w:bCs/>
          <w:sz w:val="28"/>
          <w:szCs w:val="28"/>
          <w:lang w:val="en-US"/>
        </w:rPr>
        <w:t>sed</w:t>
      </w:r>
    </w:p>
    <w:p w14:paraId="025C7109" w14:textId="77777777" w:rsidR="008852C3" w:rsidRDefault="008852C3" w:rsidP="008852C3">
      <w:pPr>
        <w:pStyle w:val="NormalWeb"/>
      </w:pPr>
      <w:r>
        <w:t>The data analysis process followed a structured approach to understand loan default trends, identify risk factors, and provide actionable recommendations. Below is a brief outline of the methodology used.</w:t>
      </w:r>
    </w:p>
    <w:p w14:paraId="2F69219D" w14:textId="4528FF44" w:rsidR="008852C3" w:rsidRDefault="008852C3" w:rsidP="008852C3">
      <w:pPr>
        <w:pStyle w:val="NormalWeb"/>
        <w:numPr>
          <w:ilvl w:val="0"/>
          <w:numId w:val="19"/>
        </w:numPr>
      </w:pPr>
      <w:r>
        <w:rPr>
          <w:rStyle w:val="Strong"/>
        </w:rPr>
        <w:t>Data Understanding &amp; Preparation</w:t>
      </w:r>
    </w:p>
    <w:p w14:paraId="6F3B587B" w14:textId="77777777" w:rsidR="008852C3" w:rsidRDefault="008852C3" w:rsidP="008852C3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>
        <w:t>The dataset was examined to understand key variables: Loan Amount, Interest Rate, Debt-to-Income Ratio (DTI), and Loan Status (Defaulted/Paid Off).</w:t>
      </w:r>
    </w:p>
    <w:p w14:paraId="52BE4C5C" w14:textId="77777777" w:rsidR="008852C3" w:rsidRDefault="008852C3" w:rsidP="008852C3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>
        <w:t>Missing values and inconsistencies were checked and addressed if necessary.</w:t>
      </w:r>
    </w:p>
    <w:p w14:paraId="698451FE" w14:textId="77777777" w:rsidR="008852C3" w:rsidRDefault="008852C3" w:rsidP="008852C3">
      <w:pPr>
        <w:pStyle w:val="ListParagraph"/>
        <w:numPr>
          <w:ilvl w:val="0"/>
          <w:numId w:val="20"/>
        </w:numPr>
        <w:spacing w:before="100" w:beforeAutospacing="1" w:after="100" w:afterAutospacing="1"/>
      </w:pPr>
      <w:r>
        <w:t>Data was structured into Pivot Tables to allow for dynamic analysis.</w:t>
      </w:r>
    </w:p>
    <w:p w14:paraId="144A5EAF" w14:textId="7E444284" w:rsidR="008852C3" w:rsidRDefault="008852C3" w:rsidP="008852C3">
      <w:pPr>
        <w:pStyle w:val="NormalWeb"/>
        <w:numPr>
          <w:ilvl w:val="0"/>
          <w:numId w:val="19"/>
        </w:numPr>
      </w:pPr>
      <w:r>
        <w:rPr>
          <w:rStyle w:val="Strong"/>
        </w:rPr>
        <w:t>Exploratory Data Analysis (EDA)</w:t>
      </w:r>
    </w:p>
    <w:p w14:paraId="041F1826" w14:textId="77777777" w:rsidR="008852C3" w:rsidRDefault="008852C3" w:rsidP="008852C3">
      <w:pPr>
        <w:pStyle w:val="ListParagraph"/>
        <w:spacing w:before="100" w:beforeAutospacing="1" w:after="100" w:afterAutospacing="1"/>
      </w:pPr>
      <w:r w:rsidRPr="008852C3">
        <w:rPr>
          <w:b/>
          <w:bCs/>
        </w:rPr>
        <w:t>Key Metrics Identified</w:t>
      </w:r>
      <w:r>
        <w:t>:</w:t>
      </w:r>
    </w:p>
    <w:p w14:paraId="37EE229A" w14:textId="77777777" w:rsidR="008852C3" w:rsidRDefault="008852C3" w:rsidP="008852C3">
      <w:pPr>
        <w:pStyle w:val="ListParagraph"/>
        <w:numPr>
          <w:ilvl w:val="0"/>
          <w:numId w:val="21"/>
        </w:numPr>
        <w:spacing w:before="100" w:beforeAutospacing="1" w:after="100" w:afterAutospacing="1"/>
      </w:pPr>
      <w:r>
        <w:t>Default Rate Calculation: Default Rate = (Defaulted Loans / Total Loans) × 100</w:t>
      </w:r>
    </w:p>
    <w:p w14:paraId="11CC6A38" w14:textId="77777777" w:rsidR="008852C3" w:rsidRDefault="008852C3" w:rsidP="008852C3">
      <w:pPr>
        <w:pStyle w:val="ListParagraph"/>
        <w:numPr>
          <w:ilvl w:val="0"/>
          <w:numId w:val="21"/>
        </w:numPr>
        <w:spacing w:before="100" w:beforeAutospacing="1" w:after="100" w:afterAutospacing="1"/>
      </w:pPr>
      <w:r>
        <w:t>Loan Default Distribution based on Loan Amount, Interest Rate, and DTI.</w:t>
      </w:r>
    </w:p>
    <w:p w14:paraId="61A710A4" w14:textId="22A79358" w:rsidR="008852C3" w:rsidRDefault="008852C3" w:rsidP="008852C3">
      <w:pPr>
        <w:spacing w:before="100" w:beforeAutospacing="1" w:after="100" w:afterAutospacing="1"/>
        <w:ind w:firstLine="720"/>
      </w:pPr>
      <w:r>
        <w:t>Pivot Tables &amp; Charts were created to analyze patterns and trends.</w:t>
      </w:r>
    </w:p>
    <w:p w14:paraId="7BEC06DC" w14:textId="77777777" w:rsidR="008852C3" w:rsidRPr="008852C3" w:rsidRDefault="008852C3" w:rsidP="008852C3">
      <w:pPr>
        <w:pStyle w:val="NormalWeb"/>
        <w:numPr>
          <w:ilvl w:val="0"/>
          <w:numId w:val="19"/>
        </w:numPr>
        <w:rPr>
          <w:rStyle w:val="Strong"/>
          <w:b w:val="0"/>
          <w:bCs w:val="0"/>
        </w:rPr>
      </w:pPr>
      <w:r>
        <w:rPr>
          <w:rStyle w:val="Strong"/>
        </w:rPr>
        <w:t>Key Analysis Areas</w:t>
      </w:r>
    </w:p>
    <w:p w14:paraId="5E02EB9A" w14:textId="77777777" w:rsidR="008852C3" w:rsidRDefault="008852C3" w:rsidP="008852C3">
      <w:pPr>
        <w:pStyle w:val="NormalWeb"/>
        <w:numPr>
          <w:ilvl w:val="0"/>
          <w:numId w:val="26"/>
        </w:numPr>
      </w:pPr>
      <w:r>
        <w:t>Interest Rate vs. Default Rate</w:t>
      </w:r>
    </w:p>
    <w:p w14:paraId="4AEE5A5B" w14:textId="77777777" w:rsidR="008852C3" w:rsidRDefault="008852C3" w:rsidP="008852C3">
      <w:pPr>
        <w:pStyle w:val="NormalWeb"/>
        <w:numPr>
          <w:ilvl w:val="0"/>
          <w:numId w:val="27"/>
        </w:numPr>
      </w:pPr>
      <w:r>
        <w:t>Identified that loans with interest rates above 10% have higher default rates.</w:t>
      </w:r>
    </w:p>
    <w:p w14:paraId="2E82D737" w14:textId="77777777" w:rsidR="008852C3" w:rsidRDefault="008852C3" w:rsidP="008852C3">
      <w:pPr>
        <w:pStyle w:val="NormalWeb"/>
        <w:numPr>
          <w:ilvl w:val="0"/>
          <w:numId w:val="26"/>
        </w:numPr>
      </w:pPr>
      <w:r>
        <w:t>Loan Amount vs. Default Rate</w:t>
      </w:r>
    </w:p>
    <w:p w14:paraId="38B8EB60" w14:textId="77777777" w:rsidR="008852C3" w:rsidRDefault="008852C3" w:rsidP="008852C3">
      <w:pPr>
        <w:pStyle w:val="NormalWeb"/>
        <w:numPr>
          <w:ilvl w:val="0"/>
          <w:numId w:val="27"/>
        </w:numPr>
      </w:pPr>
      <w:r>
        <w:t>Found that loans between $10K - $15K have the highest risk.</w:t>
      </w:r>
    </w:p>
    <w:p w14:paraId="1992143F" w14:textId="0609957F" w:rsidR="008852C3" w:rsidRDefault="008852C3" w:rsidP="008852C3">
      <w:pPr>
        <w:pStyle w:val="NormalWeb"/>
        <w:numPr>
          <w:ilvl w:val="0"/>
          <w:numId w:val="26"/>
        </w:numPr>
      </w:pPr>
      <w:r>
        <w:t>Debt-to-Income Ratio vs. Default</w:t>
      </w:r>
    </w:p>
    <w:p w14:paraId="141F66CB" w14:textId="77777777" w:rsidR="008852C3" w:rsidRDefault="008852C3" w:rsidP="008852C3">
      <w:pPr>
        <w:pStyle w:val="ListParagraph"/>
        <w:numPr>
          <w:ilvl w:val="0"/>
          <w:numId w:val="27"/>
        </w:numPr>
        <w:spacing w:before="100" w:beforeAutospacing="1" w:after="100" w:afterAutospacing="1"/>
      </w:pPr>
      <w:r>
        <w:t>Observed that borrowers with DTI between 10-20% show the highest defaults.</w:t>
      </w:r>
    </w:p>
    <w:p w14:paraId="13B72C2D" w14:textId="3A7E0FB2" w:rsidR="008852C3" w:rsidRDefault="008852C3" w:rsidP="008852C3">
      <w:pPr>
        <w:pStyle w:val="NormalWeb"/>
        <w:numPr>
          <w:ilvl w:val="0"/>
          <w:numId w:val="19"/>
        </w:numPr>
      </w:pPr>
      <w:r>
        <w:rPr>
          <w:rStyle w:val="Strong"/>
        </w:rPr>
        <w:t>Insights &amp; Recommendations</w:t>
      </w:r>
    </w:p>
    <w:p w14:paraId="10FEAD8C" w14:textId="77777777" w:rsidR="008852C3" w:rsidRDefault="008852C3" w:rsidP="008852C3">
      <w:pPr>
        <w:pStyle w:val="ListParagraph"/>
        <w:numPr>
          <w:ilvl w:val="0"/>
          <w:numId w:val="26"/>
        </w:numPr>
        <w:spacing w:before="100" w:beforeAutospacing="1" w:after="100" w:afterAutospacing="1"/>
      </w:pPr>
      <w:r>
        <w:t>Adjust interest rates to reduce defaults.</w:t>
      </w:r>
    </w:p>
    <w:p w14:paraId="02986F01" w14:textId="77777777" w:rsidR="008852C3" w:rsidRDefault="008852C3" w:rsidP="008852C3">
      <w:pPr>
        <w:pStyle w:val="ListParagraph"/>
        <w:numPr>
          <w:ilvl w:val="0"/>
          <w:numId w:val="26"/>
        </w:numPr>
        <w:spacing w:before="100" w:beforeAutospacing="1" w:after="100" w:afterAutospacing="1"/>
      </w:pPr>
      <w:r>
        <w:t>Tighten lending criteria for high-risk loan ranges ($10K - $15K).</w:t>
      </w:r>
    </w:p>
    <w:p w14:paraId="17E442F4" w14:textId="29502497" w:rsidR="008852C3" w:rsidRDefault="008852C3" w:rsidP="008852C3">
      <w:pPr>
        <w:pStyle w:val="ListParagraph"/>
        <w:numPr>
          <w:ilvl w:val="0"/>
          <w:numId w:val="26"/>
        </w:numPr>
        <w:spacing w:before="100" w:beforeAutospacing="1" w:after="100" w:afterAutospacing="1"/>
      </w:pPr>
      <w:r>
        <w:t>Monitor borrowers with 10-20% DTI closely and offer financial literacy support.</w:t>
      </w:r>
    </w:p>
    <w:p w14:paraId="3B6B08E2" w14:textId="77777777" w:rsidR="008852C3" w:rsidRDefault="008852C3" w:rsidP="008852C3">
      <w:pPr>
        <w:pStyle w:val="NormalWeb"/>
        <w:rPr>
          <w:rStyle w:val="Strong"/>
        </w:rPr>
      </w:pPr>
    </w:p>
    <w:p w14:paraId="2AE941F0" w14:textId="19D736CE" w:rsidR="008852C3" w:rsidRDefault="008852C3" w:rsidP="008852C3">
      <w:pPr>
        <w:pStyle w:val="NormalWeb"/>
        <w:numPr>
          <w:ilvl w:val="0"/>
          <w:numId w:val="19"/>
        </w:numPr>
      </w:pPr>
      <w:r>
        <w:rPr>
          <w:rStyle w:val="Strong"/>
        </w:rPr>
        <w:lastRenderedPageBreak/>
        <w:t>Dashboard Development</w:t>
      </w:r>
    </w:p>
    <w:p w14:paraId="46CB66DC" w14:textId="77777777" w:rsidR="008852C3" w:rsidRDefault="008852C3" w:rsidP="008852C3">
      <w:pPr>
        <w:pStyle w:val="ListParagraph"/>
        <w:numPr>
          <w:ilvl w:val="0"/>
          <w:numId w:val="28"/>
        </w:numPr>
        <w:spacing w:before="100" w:beforeAutospacing="1" w:after="100" w:afterAutospacing="1"/>
      </w:pPr>
      <w:r>
        <w:t>Interactive visualizations, including Bar Charts, Line Graphs, and KPI Cards, were created to make insights easy to understand.</w:t>
      </w:r>
    </w:p>
    <w:p w14:paraId="5A0AC3BC" w14:textId="77777777" w:rsidR="008852C3" w:rsidRDefault="008852C3" w:rsidP="008852C3">
      <w:pPr>
        <w:pStyle w:val="ListParagraph"/>
        <w:numPr>
          <w:ilvl w:val="0"/>
          <w:numId w:val="28"/>
        </w:numPr>
        <w:spacing w:before="100" w:beforeAutospacing="1" w:after="100" w:afterAutospacing="1"/>
      </w:pPr>
      <w:r>
        <w:t>Slicers &amp; Filters were incorporated for dynamic analysis.</w:t>
      </w:r>
    </w:p>
    <w:p w14:paraId="2830DC87" w14:textId="6BEC0F10" w:rsidR="008852C3" w:rsidRDefault="008852C3" w:rsidP="008852C3">
      <w:pPr>
        <w:pStyle w:val="ListParagraph"/>
        <w:numPr>
          <w:ilvl w:val="0"/>
          <w:numId w:val="28"/>
        </w:numPr>
        <w:spacing w:before="100" w:beforeAutospacing="1" w:after="100" w:afterAutospacing="1"/>
      </w:pPr>
      <w:r>
        <w:t>A dedicated insights &amp; recommendations section was added to support decision-making.</w:t>
      </w:r>
    </w:p>
    <w:p w14:paraId="7DDB94E6" w14:textId="77777777" w:rsidR="008852C3" w:rsidRDefault="008852C3" w:rsidP="008852C3">
      <w:pPr>
        <w:pStyle w:val="NormalWeb"/>
        <w:rPr>
          <w:rStyle w:val="Strong"/>
          <w:rFonts w:ascii="Apple Color Emoji" w:hAnsi="Apple Color Emoji" w:cs="Apple Color Emoji"/>
        </w:rPr>
      </w:pPr>
    </w:p>
    <w:p w14:paraId="23EFCEF4" w14:textId="77777777" w:rsidR="008852C3" w:rsidRDefault="008852C3" w:rsidP="008852C3">
      <w:pPr>
        <w:pStyle w:val="NormalWeb"/>
      </w:pPr>
      <w:r w:rsidRPr="008852C3">
        <w:rPr>
          <w:rStyle w:val="Strong"/>
          <w:sz w:val="28"/>
          <w:szCs w:val="28"/>
        </w:rPr>
        <w:t>Summary</w:t>
      </w:r>
    </w:p>
    <w:p w14:paraId="7588FF01" w14:textId="11F29FF9" w:rsidR="008852C3" w:rsidRPr="008852C3" w:rsidRDefault="008852C3" w:rsidP="008852C3">
      <w:pPr>
        <w:pStyle w:val="NormalWeb"/>
        <w:rPr>
          <w:b/>
          <w:bCs/>
        </w:rPr>
      </w:pPr>
      <w:r>
        <w:t>This analysis successfully identified key risk factors contributing to loan defaults and provided data-driven recommendations to improve loan performance. The dashboard serves as a comprehensive tool for monitoring and decision-making.</w:t>
      </w:r>
    </w:p>
    <w:p w14:paraId="1574DA40" w14:textId="77777777" w:rsidR="000D0180" w:rsidRPr="000D0180" w:rsidRDefault="000D0180" w:rsidP="000D0180">
      <w:pPr>
        <w:rPr>
          <w:sz w:val="32"/>
          <w:szCs w:val="32"/>
          <w:lang w:val="en-US"/>
        </w:rPr>
      </w:pPr>
    </w:p>
    <w:sectPr w:rsidR="000D0180" w:rsidRPr="000D0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4C3"/>
    <w:multiLevelType w:val="hybridMultilevel"/>
    <w:tmpl w:val="50648F8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B61F6A"/>
    <w:multiLevelType w:val="hybridMultilevel"/>
    <w:tmpl w:val="BE5A0C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2F2CA8"/>
    <w:multiLevelType w:val="hybridMultilevel"/>
    <w:tmpl w:val="D51631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0C1CF7"/>
    <w:multiLevelType w:val="hybridMultilevel"/>
    <w:tmpl w:val="1F8EE9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B7A16"/>
    <w:multiLevelType w:val="hybridMultilevel"/>
    <w:tmpl w:val="F5461C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2D1B9D"/>
    <w:multiLevelType w:val="hybridMultilevel"/>
    <w:tmpl w:val="1430EE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7400B"/>
    <w:multiLevelType w:val="hybridMultilevel"/>
    <w:tmpl w:val="16B803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E37AB5"/>
    <w:multiLevelType w:val="multilevel"/>
    <w:tmpl w:val="942A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31109"/>
    <w:multiLevelType w:val="multilevel"/>
    <w:tmpl w:val="8688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625B0A"/>
    <w:multiLevelType w:val="hybridMultilevel"/>
    <w:tmpl w:val="40A8F94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70078B"/>
    <w:multiLevelType w:val="hybridMultilevel"/>
    <w:tmpl w:val="2C3A39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C3ABF"/>
    <w:multiLevelType w:val="hybridMultilevel"/>
    <w:tmpl w:val="EF485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123240"/>
    <w:multiLevelType w:val="hybridMultilevel"/>
    <w:tmpl w:val="E012C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8B1C56"/>
    <w:multiLevelType w:val="hybridMultilevel"/>
    <w:tmpl w:val="8110B2F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6530F34"/>
    <w:multiLevelType w:val="hybridMultilevel"/>
    <w:tmpl w:val="E40897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F13213"/>
    <w:multiLevelType w:val="multilevel"/>
    <w:tmpl w:val="97A2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285CDC"/>
    <w:multiLevelType w:val="hybridMultilevel"/>
    <w:tmpl w:val="788280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FA241D"/>
    <w:multiLevelType w:val="multilevel"/>
    <w:tmpl w:val="6D58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533B9A"/>
    <w:multiLevelType w:val="hybridMultilevel"/>
    <w:tmpl w:val="611E3F3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574876"/>
    <w:multiLevelType w:val="hybridMultilevel"/>
    <w:tmpl w:val="53DA576E"/>
    <w:lvl w:ilvl="0" w:tplc="26E8E76A">
      <w:start w:val="1"/>
      <w:numFmt w:val="decimal"/>
      <w:lvlText w:val="1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51462"/>
    <w:multiLevelType w:val="hybridMultilevel"/>
    <w:tmpl w:val="0D1406C0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F8829CA"/>
    <w:multiLevelType w:val="hybridMultilevel"/>
    <w:tmpl w:val="AAB8E13C"/>
    <w:lvl w:ilvl="0" w:tplc="26E8E76A">
      <w:start w:val="1"/>
      <w:numFmt w:val="decimal"/>
      <w:lvlText w:val="1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19C6FEB"/>
    <w:multiLevelType w:val="multilevel"/>
    <w:tmpl w:val="ABEE7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CC1871"/>
    <w:multiLevelType w:val="hybridMultilevel"/>
    <w:tmpl w:val="B4444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9163C"/>
    <w:multiLevelType w:val="hybridMultilevel"/>
    <w:tmpl w:val="6DA6D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544A43"/>
    <w:multiLevelType w:val="hybridMultilevel"/>
    <w:tmpl w:val="9782DA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D1CBE"/>
    <w:multiLevelType w:val="hybridMultilevel"/>
    <w:tmpl w:val="4DFE6A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EE3C14"/>
    <w:multiLevelType w:val="multilevel"/>
    <w:tmpl w:val="25A6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4287186">
    <w:abstractNumId w:val="10"/>
  </w:num>
  <w:num w:numId="2" w16cid:durableId="1258059739">
    <w:abstractNumId w:val="25"/>
  </w:num>
  <w:num w:numId="3" w16cid:durableId="1416122564">
    <w:abstractNumId w:val="8"/>
  </w:num>
  <w:num w:numId="4" w16cid:durableId="99034127">
    <w:abstractNumId w:val="4"/>
  </w:num>
  <w:num w:numId="5" w16cid:durableId="809133991">
    <w:abstractNumId w:val="16"/>
  </w:num>
  <w:num w:numId="6" w16cid:durableId="163983226">
    <w:abstractNumId w:val="2"/>
  </w:num>
  <w:num w:numId="7" w16cid:durableId="1758285650">
    <w:abstractNumId w:val="14"/>
  </w:num>
  <w:num w:numId="8" w16cid:durableId="1188442610">
    <w:abstractNumId w:val="19"/>
  </w:num>
  <w:num w:numId="9" w16cid:durableId="741605904">
    <w:abstractNumId w:val="21"/>
  </w:num>
  <w:num w:numId="10" w16cid:durableId="1953248825">
    <w:abstractNumId w:val="23"/>
  </w:num>
  <w:num w:numId="11" w16cid:durableId="195703359">
    <w:abstractNumId w:val="24"/>
  </w:num>
  <w:num w:numId="12" w16cid:durableId="929972122">
    <w:abstractNumId w:val="12"/>
  </w:num>
  <w:num w:numId="13" w16cid:durableId="19820152">
    <w:abstractNumId w:val="11"/>
  </w:num>
  <w:num w:numId="14" w16cid:durableId="1329938889">
    <w:abstractNumId w:val="15"/>
  </w:num>
  <w:num w:numId="15" w16cid:durableId="261377701">
    <w:abstractNumId w:val="7"/>
  </w:num>
  <w:num w:numId="16" w16cid:durableId="1134719175">
    <w:abstractNumId w:val="22"/>
  </w:num>
  <w:num w:numId="17" w16cid:durableId="1390306773">
    <w:abstractNumId w:val="27"/>
  </w:num>
  <w:num w:numId="18" w16cid:durableId="1538160429">
    <w:abstractNumId w:val="17"/>
  </w:num>
  <w:num w:numId="19" w16cid:durableId="1657369291">
    <w:abstractNumId w:val="3"/>
  </w:num>
  <w:num w:numId="20" w16cid:durableId="1340042693">
    <w:abstractNumId w:val="26"/>
  </w:num>
  <w:num w:numId="21" w16cid:durableId="452989053">
    <w:abstractNumId w:val="9"/>
  </w:num>
  <w:num w:numId="22" w16cid:durableId="1057775775">
    <w:abstractNumId w:val="0"/>
  </w:num>
  <w:num w:numId="23" w16cid:durableId="2129812174">
    <w:abstractNumId w:val="18"/>
  </w:num>
  <w:num w:numId="24" w16cid:durableId="1858081741">
    <w:abstractNumId w:val="13"/>
  </w:num>
  <w:num w:numId="25" w16cid:durableId="765154623">
    <w:abstractNumId w:val="5"/>
  </w:num>
  <w:num w:numId="26" w16cid:durableId="1388647178">
    <w:abstractNumId w:val="6"/>
  </w:num>
  <w:num w:numId="27" w16cid:durableId="1929579449">
    <w:abstractNumId w:val="20"/>
  </w:num>
  <w:num w:numId="28" w16cid:durableId="1573277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30"/>
    <w:rsid w:val="000D0180"/>
    <w:rsid w:val="00142A16"/>
    <w:rsid w:val="008852C3"/>
    <w:rsid w:val="00E2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5426D"/>
  <w15:chartTrackingRefBased/>
  <w15:docId w15:val="{4857ADB2-60C2-2F40-BA1C-B95ADED3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0C3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2C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C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0C30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20C3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2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8852C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Okoli</dc:creator>
  <cp:keywords/>
  <dc:description/>
  <cp:lastModifiedBy>Daniel Okoli</cp:lastModifiedBy>
  <cp:revision>1</cp:revision>
  <dcterms:created xsi:type="dcterms:W3CDTF">2025-02-18T21:40:00Z</dcterms:created>
  <dcterms:modified xsi:type="dcterms:W3CDTF">2025-02-18T22:23:00Z</dcterms:modified>
</cp:coreProperties>
</file>