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00000"/>
          <w:sz w:val="44"/>
        </w:rPr>
        <w:t>DECLARACIÓN RESPONSABLE DEL SISTEMA INFORMÁTICO DE FACTURACIÓN</w:t>
      </w:r>
    </w:p>
    <w:p>
      <w:pPr>
        <w:spacing w:after="280"/>
      </w:pPr>
      <w:r>
        <w:rPr>
          <w:rFonts w:ascii="Calibri" w:hAnsi="Calibri"/>
          <w:b w:val="0"/>
          <w:i w:val="0"/>
          <w:color w:val="667085"/>
          <w:sz w:val="26"/>
        </w:rPr>
        <w:t>LimpiaGest · versión 1.0.1 · BORRADOR PARA REVISIÓN Y FIRMA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NO FIRMAR TODAVÍA.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Evidencias actualizadas a 30/08/2026: alta, subsanación y anulación del caso TEST-VF-2026-0002 aceptadas sin errores. Esto no certifica el cierre legal. Quedan la revisión independiente y la versión comercial exclusiva VERI*FACTU. La producción permanece bloqueada.</w:t>
            </w:r>
          </w:p>
        </w:tc>
      </w:tr>
    </w:tbl>
    <w:p>
      <w:pPr>
        <w:spacing w:after="0"/>
      </w:pPr>
    </w:p>
    <w:p>
      <w:pPr>
        <w:pStyle w:val="Heading1"/>
      </w:pPr>
      <w:r>
        <w:t>1. Información obligatoria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a) Nombre del sistema informático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LimpiaGest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b) Código identificador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LG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c) Versión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1.0.1 (candidata; sustituir por la versión exacta del lanzamiento)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d) Componentes y funcionalidades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Aplicación web React; servicios Firebase/Google Cloud; Firestore; funciones de emisión fiscal; generación de PDF y QR; cola AEAT; conector Windows para certificados no exportables; custodia alternativa PFX/P12 mediante Secret Manager. Gestiona facturas, huellas, encadenamiento, altas, anulaciones, subsanaciones, reintentos y respuestas AEAT.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e) Funcionamiento exclusivo VERI*FACTU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PENDIENTE DE CIERRE: la edición comercial deberá impedir la emisión fiscal con el modo desactivado. Una vez aplicado ese bloqueo, indicar SÍ.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f) Uso por varios obligados tributarios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SÍ. Arquitectura multiempresa con separación lógica y control de acceso por entidad; cada instalación/tenant mantiene su propia numeración, cadena, certificado y cola.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g) Tipos de firma de registros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 aplicable en modalidad exclusiva VERI*FACTU. El certificado del obligado tributario se utiliza para autenticación mutua TLS en la remisión a la AEAT; los registros se protegen mediante huella SHA-256 y encadenamiento.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h) Productor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LIMPIEZAS RAIBA SOCIEDAD LIMITADA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i) NIF del productor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B04843843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j) Dirección postal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C/ Algarrobo 0, 04740 Roquetas de Mar, Almería, España</w:t>
            </w:r>
          </w:p>
        </w:tc>
      </w:tr>
    </w:tbl>
    <w:p>
      <w:pPr>
        <w:spacing w:after="0"/>
      </w:pPr>
    </w:p>
    <w:p>
      <w:pPr>
        <w:pStyle w:val="Heading1"/>
      </w:pPr>
      <w:r>
        <w:t>2. Manifestación de cumplimiento</w:t>
      </w:r>
    </w:p>
    <w:p>
      <w:r>
        <w:rPr>
          <w:b/>
        </w:rPr>
        <w:t xml:space="preserve">k) </w:t>
      </w:r>
      <w:r>
        <w:t>La entidad productora manifiesta que el sistema informático LimpiaGest, en la versión indicada, cumple con lo dispuesto en el artículo 29.2.j) de la Ley 58/2003, General Tributaria; con el Reglamento aprobado por el Real Decreto 1007/2023, de 5 de diciembre; con la Orden HAC/1177/2024, de 17 de octubre; y con las especificaciones publicadas en la sede electrónica de la Agencia Estatal de Administración Tributaria que completen dicha orden.</w:t>
      </w:r>
    </w:p>
    <w:p>
      <w:pPr>
        <w:pStyle w:val="Heading1"/>
      </w:pPr>
      <w:r>
        <w:t>3. Fecha, lugar y firma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l) Lugar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Roquetas de Mar, España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l) Fecha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 de ______________ de 20____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Firmante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Representante autorizado de LIMPIEZAS RAIBA SOCIEDAD LIMITADA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Firma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I. Descripción técnica del cumplimiento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Integridad e inalterabilidad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emisión se ejecuta en servidor, asigna número correlativo mediante transacción, genera registro fiscal inmutable y huella SHA-256. Las facturas emitidas no se editan; las correcciones se realizan mediante los tipos fiscales previstos.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Trazabilidad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Cada registro enlaza con el anterior y conserva identificadores de factura, empresa, versión, fecha/hora con huso, huella previa y huella resultante.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Remisión VERI*FACTU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registro se transforma en SOAP 1.1 oficial, se valida localmente contra los XSD de la AEAT y se remite por TLS mutuo al endpoint autorizado. El conector bloquea destinos distintos del entorno configurado.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Certificado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flujo local usa el certificado instalado en Windows sin exportar la clave privada. El token del conector se cifra mediante DPAPI. La alternativa cloud custodia PFX/P12 en Secret Manager.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Cola y reintentos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Reclamación exclusiva con lease temporal, idempotencia, límite de intentos, espera exponencial y estados de aceptación, aceptación con errores, rechazo y reintento. El primer envío se bloquea si la hora fiscal lleva preparada más de tres minutos, para respetar el margen temporal de la AEAT.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Registro operativo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Los eventos técnicos y fiscales relevantes se registran por empresa; las reglas impiden su modificación desde clientes no autorizados.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QR y leyenda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factura VeriFactu incorpora la URL oficial correspondiente al entorno, QR de 30 mm con corrección M, la etiqueta 'QR tributario:' y la leyenda VERI*FACTU. El caso TEST-VF-2026-0001 fue encontrado correctamente en el portal de cotejo de pruebas.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Uso multiempresa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Los datos se segregan por companyId/tenant. Cada obligado dispone de configuración, numeración, cadena fiscal, cola, certificado y registro operativo independientes.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ANEXO II. Evidencias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550"/>
        <w:gridCol w:w="5460"/>
      </w:tblGrid>
      <w:tr>
        <w:tc>
          <w:tcPr>
            <w:tcW w:type="dxa" w:w="2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Control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Estado</w:t>
            </w:r>
          </w:p>
        </w:tc>
        <w:tc>
          <w:tcPr>
            <w:tcW w:type="dxa" w:w="5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Evidencia / acción pendiente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Pruebas internas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SUPERADO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30 pruebas del servidor y 7 pruebas web focalizadas, compilación de producción, sintaxis PowerShell y validación XSD.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Certificado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SUPERADO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B04843843 detectado; clave privada no exportada; acceso WSDL de pruebas correcto; caducidad 20/11/2026.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Alta AEAT de pruebas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SUPERADO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TEST-VF-2026-0002, 1,21 EUR: aceptada sin errores al primer intento. También se conserva el alta aceptada de TEST-VF-2026-0001.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Anulación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SUPERADO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TEST-VF-2026-0002: aceptada sin errores al primer intento. Totales facturado y pendiente: 0,00 EUR. Se conserva el historial; no se borraron registros ni se marcaron como cobrados.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Subsanación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SUPERADO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TEST-VF-2026-0002: aceptada sin errores al primer intento. Nombre corregido a CLIENTE PRUEBA SUBSANACION CORREGIDO; NIF e importes sin cambios. Corrección técnica de59240 validada.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QR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SUPERADO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El portal AEAT de preproducción mostró 'Encontrada' y coincidieron NIF B04843843, número TEST-VF-2026-0001, fecha 31/07/2026 e importe 1,21 EUR.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Revisión independiente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PENDIENTE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Revisión jurídica/fiscal y técnica de la versión candidata.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Modo comercial exclusivo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PENDIENTE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Bloquear emisión cuando VERI*FACTU no esté activo para la versión declarada.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Firma declaración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PENDIENTE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Completar fecha, firmante y firma tras cerrar todos los controles.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Instalador firmado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PENDIENTE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Adquirir certificado de firma de código, firmar y verificar reputación/SmartScreen.</w:t>
            </w:r>
          </w:p>
        </w:tc>
      </w:tr>
    </w:tbl>
    <w:p>
      <w:pPr>
        <w:pStyle w:val="Heading1"/>
      </w:pPr>
      <w:r>
        <w:t>ANEXO III. Fuentes normativas</w:t>
      </w:r>
    </w:p>
    <w:p>
      <w:pPr>
        <w:pStyle w:val="ListBullet"/>
        <w:spacing w:after="160" w:line="280" w:lineRule="auto"/>
        <w:ind w:left="720" w:hanging="360"/>
      </w:pPr>
      <w:r>
        <w:t>Real Decreto 1007/2023, de 5 de diciembre, artículo 13 (texto consolidado del BOE).</w:t>
      </w:r>
    </w:p>
    <w:p>
      <w:pPr>
        <w:pStyle w:val="ListBullet"/>
        <w:spacing w:after="160" w:line="280" w:lineRule="auto"/>
        <w:ind w:left="720" w:hanging="360"/>
      </w:pPr>
      <w:r>
        <w:t>Orden HAC/1177/2024, de 17 de octubre, artículo 15 y anexo (texto consolidado del BOE).</w:t>
      </w:r>
    </w:p>
    <w:p>
      <w:pPr>
        <w:pStyle w:val="ListBullet"/>
        <w:spacing w:after="160" w:line="280" w:lineRule="auto"/>
        <w:ind w:left="720" w:hanging="360"/>
      </w:pPr>
      <w:r>
        <w:t>Sede electrónica de la AEAT: Certificación de los sistemas informáticos y preguntas frecuentes VERI*FACTU, actualizadas a 21 de julio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7085"/>
        <w:sz w:val="17"/>
      </w:rPr>
      <w:t>Borrador sujeto a revisión jurídica y firma del productor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7085"/>
        <w:sz w:val="17"/>
      </w:rPr>
      <w:t>LIMPIAGEST | EXPEDIENTE VERI*FACTU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responsable del sistema informático de facturación LimpiaGest</dc:title>
  <dc:subject>Borrador de cumplimiento VERI*FACTU</dc:subject>
  <dc:creator>LIMPIEZAS RAIBA SOCIEDAD LIMITADA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