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44"/>
          <w:szCs w:val="44"/>
        </w:rPr>
        <w:t xml:space="preserve">Memoria Técnica – Entregable S4</w:t>
      </w:r>
    </w:p>
    <w:p>
      <w:pPr>
        <w:spacing w:after="100" w:before="100"/>
        <w:jc w:val="center"/>
      </w:pPr>
      <w:r>
        <w:rPr>
          <w:rFonts w:ascii="Arial" w:cs="Arial" w:eastAsia="Arial" w:hAnsi="Arial"/>
          <w:color w:val="2E5FA3"/>
          <w:sz w:val="32"/>
          <w:szCs w:val="32"/>
        </w:rPr>
        <w:t xml:space="preserve">Pipeline de Ingestión de Datos IoT</w:t>
      </w:r>
    </w:p>
    <w:p>
      <w:pPr>
        <w:spacing w:after="60" w:before="60"/>
        <w:jc w:val="center"/>
      </w:pPr>
      <w:r>
        <w:rPr>
          <w:rFonts w:ascii="Arial" w:cs="Arial" w:eastAsia="Arial" w:hAnsi="Arial"/>
          <w:color w:val="2E5FA3"/>
          <w:sz w:val="28"/>
          <w:szCs w:val="28"/>
        </w:rPr>
        <w:t xml:space="preserve">Kafka → HDFS → PostgreSQL con Apache Airflow</w:t>
      </w:r>
    </w:p>
    <w:p>
      <w:pPr>
        <w:spacing w:after="600" w:before="200"/>
        <w:jc w:val="center"/>
      </w:pPr>
      <w:r>
        <w:rPr>
          <w:rFonts w:ascii="Arial" w:cs="Arial" w:eastAsia="Arial" w:hAnsi="Arial"/>
          <w:color w:val="666666"/>
          <w:sz w:val="20"/>
          <w:szCs w:val="20"/>
        </w:rPr>
        <w:t xml:space="preserve">Máster en Big Data · Sesión 4 – Apache Airflow · Marzo 2026</w:t>
      </w:r>
    </w:p>
    <w:p>
      <w:r>
        <w:br w:type="page"/>
      </w:r>
    </w:p>
    <w:p>
      <w:pPr>
        <w:pStyle w:val="Heading1"/>
        <w:spacing w:after="120" w:before="360"/>
      </w:pPr>
      <w:r>
        <w:rPr>
          <w:rFonts w:ascii="Arial" w:cs="Arial" w:eastAsia="Arial" w:hAnsi="Arial"/>
          <w:b/>
          <w:bCs/>
          <w:color w:val="1F3864"/>
          <w:sz w:val="32"/>
          <w:szCs w:val="32"/>
        </w:rPr>
        <w:t xml:space="preserve">1. Descripción del pipeline y la arquitectura</w:t>
      </w:r>
    </w:p>
    <w:p>
      <w:pPr>
        <w:spacing w:after="80" w:before="80"/>
      </w:pPr>
      <w:r>
        <w:t xml:space="preserve"/>
      </w:r>
    </w:p>
    <w:p>
      <w:pPr>
        <w:pStyle w:val="Heading2"/>
        <w:spacing w:after="80" w:before="240"/>
      </w:pPr>
      <w:r>
        <w:rPr>
          <w:rFonts w:ascii="Arial" w:cs="Arial" w:eastAsia="Arial" w:hAnsi="Arial"/>
          <w:b/>
          <w:bCs/>
          <w:color w:val="2E5FA3"/>
          <w:sz w:val="26"/>
          <w:szCs w:val="26"/>
        </w:rPr>
        <w:t xml:space="preserve">¿Qué hace este proyecto?</w:t>
      </w:r>
    </w:p>
    <w:p>
      <w:pPr>
        <w:spacing w:after="80" w:before="80"/>
      </w:pPr>
      <w:r>
        <w:rPr>
          <w:rFonts w:ascii="Arial" w:cs="Arial" w:eastAsia="Arial" w:hAnsi="Arial"/>
          <w:sz w:val="22"/>
          <w:szCs w:val="22"/>
        </w:rPr>
        <w:t xml:space="preserve">El objetivo del ejercicio es construir un pipeline completo de ingestión de datos de sensores del hogar. Los datos recorren todo el camino desde un fichero CSV hasta una base de datos PostgreSQL donde se pueden consultar y analizar, y todo el proceso está automatizado y orquestado por Apache Airflow.</w:t>
      </w:r>
    </w:p>
    <w:p>
      <w:pPr>
        <w:spacing w:after="80" w:before="80"/>
      </w:pPr>
      <w:r>
        <w:t xml:space="preserve"/>
      </w:r>
    </w:p>
    <w:p>
      <w:pPr>
        <w:spacing w:after="80" w:before="80"/>
      </w:pPr>
      <w:r>
        <w:rPr>
          <w:rFonts w:ascii="Arial" w:cs="Arial" w:eastAsia="Arial" w:hAnsi="Arial"/>
          <w:sz w:val="22"/>
          <w:szCs w:val="22"/>
        </w:rPr>
        <w:t xml:space="preserve">En términos sencillos, el pipeline hace esto:</w:t>
      </w:r>
    </w:p>
    <w:p>
      <w:pPr>
        <w:pStyle w:val="ListParagraph"/>
        <w:numPr>
          <w:ilvl w:val="0"/>
          <w:numId w:val="2"/>
        </w:numPr>
        <w:spacing w:after="40" w:before="40"/>
      </w:pPr>
      <w:r>
        <w:rPr>
          <w:rFonts w:ascii="Arial" w:cs="Arial" w:eastAsia="Arial" w:hAnsi="Arial"/>
          <w:sz w:val="22"/>
          <w:szCs w:val="22"/>
        </w:rPr>
        <w:t xml:space="preserve">Lee mediciones de temperatura, humedad y calidad del aire de 4 sensores en una vivienda.</w:t>
      </w:r>
    </w:p>
    <w:p>
      <w:pPr>
        <w:pStyle w:val="ListParagraph"/>
        <w:numPr>
          <w:ilvl w:val="0"/>
          <w:numId w:val="2"/>
        </w:numPr>
        <w:spacing w:after="40" w:before="40"/>
      </w:pPr>
      <w:r>
        <w:rPr>
          <w:rFonts w:ascii="Arial" w:cs="Arial" w:eastAsia="Arial" w:hAnsi="Arial"/>
          <w:sz w:val="22"/>
          <w:szCs w:val="22"/>
        </w:rPr>
        <w:t xml:space="preserve">Las publica como mensajes en tiempo real en Apache Kafka (sistema de mensajería).</w:t>
      </w:r>
    </w:p>
    <w:p>
      <w:pPr>
        <w:pStyle w:val="ListParagraph"/>
        <w:numPr>
          <w:ilvl w:val="0"/>
          <w:numId w:val="2"/>
        </w:numPr>
        <w:spacing w:after="40" w:before="40"/>
      </w:pPr>
      <w:r>
        <w:rPr>
          <w:rFonts w:ascii="Arial" w:cs="Arial" w:eastAsia="Arial" w:hAnsi="Arial"/>
          <w:sz w:val="22"/>
          <w:szCs w:val="22"/>
        </w:rPr>
        <w:t xml:space="preserve">Kafka Connect guarda automáticamente esos mensajes en HDFS (almacenamiento distribuido).</w:t>
      </w:r>
    </w:p>
    <w:p>
      <w:pPr>
        <w:pStyle w:val="ListParagraph"/>
        <w:numPr>
          <w:ilvl w:val="0"/>
          <w:numId w:val="2"/>
        </w:numPr>
        <w:spacing w:after="40" w:before="40"/>
      </w:pPr>
      <w:r>
        <w:rPr>
          <w:rFonts w:ascii="Arial" w:cs="Arial" w:eastAsia="Arial" w:hAnsi="Arial"/>
          <w:sz w:val="22"/>
          <w:szCs w:val="22"/>
        </w:rPr>
        <w:t xml:space="preserve">Se transforman y normalizan los datos y se cargan en PostgreSQL.</w:t>
      </w:r>
    </w:p>
    <w:p>
      <w:pPr>
        <w:pStyle w:val="ListParagraph"/>
        <w:numPr>
          <w:ilvl w:val="0"/>
          <w:numId w:val="2"/>
        </w:numPr>
        <w:spacing w:after="40" w:before="40"/>
      </w:pPr>
      <w:r>
        <w:rPr>
          <w:rFonts w:ascii="Arial" w:cs="Arial" w:eastAsia="Arial" w:hAnsi="Arial"/>
          <w:sz w:val="22"/>
          <w:szCs w:val="22"/>
        </w:rPr>
        <w:t xml:space="preserve">Se ejecutan 5 consultas analíticas sobre los datos cargados y se guardan los resultados.</w:t>
      </w:r>
    </w:p>
    <w:p>
      <w:pPr>
        <w:spacing w:after="80" w:before="80"/>
      </w:pPr>
      <w:r>
        <w:t xml:space="preserve"/>
      </w:r>
    </w:p>
    <w:p>
      <w:pPr>
        <w:pStyle w:val="Heading2"/>
        <w:spacing w:after="80" w:before="240"/>
      </w:pPr>
      <w:r>
        <w:rPr>
          <w:rFonts w:ascii="Arial" w:cs="Arial" w:eastAsia="Arial" w:hAnsi="Arial"/>
          <w:b/>
          <w:bCs/>
          <w:color w:val="2E5FA3"/>
          <w:sz w:val="26"/>
          <w:szCs w:val="26"/>
        </w:rPr>
        <w:t xml:space="preserve">Los datos</w:t>
      </w:r>
    </w:p>
    <w:p>
      <w:pPr>
        <w:spacing w:after="80" w:before="80"/>
      </w:pPr>
      <w:r>
        <w:rPr>
          <w:rFonts w:ascii="Arial" w:cs="Arial" w:eastAsia="Arial" w:hAnsi="Arial"/>
          <w:sz w:val="22"/>
          <w:szCs w:val="22"/>
        </w:rPr>
        <w:t xml:space="preserve">Se usa el fichero home_temperature_and_humidity_smoothed_filled.csv con lecturas reales de 4 sensores en diferentes habitaciones de una vivienda: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Sensor</w:t>
            </w:r>
          </w:p>
        </w:tc>
        <w:tc>
          <w:tcPr>
            <w:tcW w:type="dxa" w:w="4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Mide</w:t>
            </w:r>
          </w:p>
        </w:tc>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Ubicación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Temperatura, humedad y calidad del aire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Interior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chambre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Temperatura y humedad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Interior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bureau</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Temperatura y humedad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Interior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Temperatura y humedad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w:t>
            </w:r>
          </w:p>
        </w:tc>
      </w:tr>
    </w:tbl>
    <w:p>
      <w:pPr>
        <w:spacing w:after="80" w:before="80"/>
      </w:pPr>
      <w:r>
        <w:t xml:space="preserve"/>
      </w:r>
    </w:p>
    <w:p>
      <w:pPr>
        <w:spacing w:after="80" w:before="80"/>
      </w:pPr>
      <w:r>
        <w:rPr>
          <w:rFonts w:ascii="Arial" w:cs="Arial" w:eastAsia="Arial" w:hAnsi="Arial"/>
          <w:sz w:val="22"/>
          <w:szCs w:val="22"/>
        </w:rPr>
        <w:t xml:space="preserve">El periodo cubre desde el 18 de agosto de 2023 hasta el 10 de noviembre de 2023, con una medición cada 15 minutos. En total hay 8.137 instantes de tiempo, y como hay 4 sensores, se generan 32.548 mensajes en Kafka.</w:t>
      </w:r>
    </w:p>
    <w:p>
      <w:pPr>
        <w:spacing w:after="80" w:before="80"/>
      </w:pPr>
      <w:r>
        <w:t xml:space="preserve"/>
      </w:r>
    </w:p>
    <w:p>
      <w:pPr>
        <w:pStyle w:val="Heading2"/>
        <w:spacing w:after="80" w:before="240"/>
      </w:pPr>
      <w:r>
        <w:rPr>
          <w:rFonts w:ascii="Arial" w:cs="Arial" w:eastAsia="Arial" w:hAnsi="Arial"/>
          <w:b/>
          <w:bCs/>
          <w:color w:val="2E5FA3"/>
          <w:sz w:val="26"/>
          <w:szCs w:val="26"/>
        </w:rPr>
        <w:t xml:space="preserve">Arquitectura general</w:t>
      </w:r>
    </w:p>
    <w:p>
      <w:pPr>
        <w:spacing w:after="80" w:before="80"/>
      </w:pPr>
      <w:r>
        <w:rPr>
          <w:rFonts w:ascii="Arial" w:cs="Arial" w:eastAsia="Arial" w:hAnsi="Arial"/>
          <w:sz w:val="22"/>
          <w:szCs w:val="22"/>
        </w:rPr>
        <w:t xml:space="preserve">Todos los componentes corren como contenedores Docker en la misma red interna. Los servicios principales son:</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1800"/>
      </w:tblGrid>
      <w:tr>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Servicio</w:t>
            </w:r>
          </w:p>
        </w:tc>
        <w:tc>
          <w:tcPr>
            <w:tcW w:type="dxa" w:w="5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Función</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Puerto externo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Kafka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Broker de mensajería donde se publican los datos de sensores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9092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Kafka Connect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Conector que escribe los mensajes de Kafka en HDFS automáticamente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8083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Kafka UI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Interfaz web para ver los topics y mensajes de Kafka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8082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HDFS (NameNode)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Sistema de ficheros distribuido, almacenamiento intermedio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9870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de datos relacional donde quedan los datos limpios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5432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Apache Airflow</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Orquestador que controla y ejecuta todo el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8081</w:t>
            </w:r>
          </w:p>
        </w:tc>
      </w:tr>
    </w:tbl>
    <w:p>
      <w:pPr>
        <w:spacing w:after="80" w:before="80"/>
      </w:pPr>
      <w:r>
        <w:t xml:space="preserve"/>
      </w:r>
    </w:p>
    <w:p>
      <w:pPr>
        <w:spacing w:after="80" w:before="80"/>
      </w:pPr>
      <w:r>
        <w:rPr>
          <w:rFonts w:ascii="Arial" w:cs="Arial" w:eastAsia="Arial" w:hAnsi="Arial"/>
          <w:sz w:val="22"/>
          <w:szCs w:val="22"/>
        </w:rPr>
        <w:t xml:space="preserve">El papel de HDFS en este pipeline es el de un data lake intermedio: primero se acumulan todos los datos en bruto en HDFS tal como llegan de Kafka, y después se leen desde Airflow para transformarlos y cargarlos en PostgreSQL. Esto desacopla la ingesta del procesamiento, que es una práctica habitual en arquitecturas de Big Data.</w:t>
      </w:r>
    </w:p>
    <w:p>
      <w:pPr>
        <w:spacing w:after="80" w:before="80"/>
      </w:pPr>
      <w:r>
        <w:t xml:space="preserve"/>
      </w:r>
    </w:p>
    <w:p>
      <w:r>
        <w:br w:type="page"/>
      </w:r>
    </w:p>
    <w:p>
      <w:pPr>
        <w:pStyle w:val="Heading1"/>
        <w:spacing w:after="120" w:before="360"/>
      </w:pPr>
      <w:r>
        <w:rPr>
          <w:rFonts w:ascii="Arial" w:cs="Arial" w:eastAsia="Arial" w:hAnsi="Arial"/>
          <w:b/>
          <w:bCs/>
          <w:color w:val="1F3864"/>
          <w:sz w:val="32"/>
          <w:szCs w:val="32"/>
        </w:rPr>
        <w:t xml:space="preserve">2. Implementación: el DAG y el pipeline</w:t>
      </w:r>
    </w:p>
    <w:p>
      <w:pPr>
        <w:spacing w:after="80" w:before="80"/>
      </w:pPr>
      <w:r>
        <w:t xml:space="preserve"/>
      </w:r>
    </w:p>
    <w:p>
      <w:pPr>
        <w:pStyle w:val="Heading2"/>
        <w:spacing w:after="80" w:before="240"/>
      </w:pPr>
      <w:r>
        <w:rPr>
          <w:rFonts w:ascii="Arial" w:cs="Arial" w:eastAsia="Arial" w:hAnsi="Arial"/>
          <w:b/>
          <w:bCs/>
          <w:color w:val="2E5FA3"/>
          <w:sz w:val="26"/>
          <w:szCs w:val="26"/>
        </w:rPr>
        <w:t xml:space="preserve">¿Qué es un DAG en Airflow?</w:t>
      </w:r>
    </w:p>
    <w:p>
      <w:pPr>
        <w:spacing w:after="80" w:before="80"/>
      </w:pPr>
      <w:r>
        <w:rPr>
          <w:rFonts w:ascii="Arial" w:cs="Arial" w:eastAsia="Arial" w:hAnsi="Arial"/>
          <w:sz w:val="22"/>
          <w:szCs w:val="22"/>
        </w:rPr>
        <w:t xml:space="preserve">Un DAG (Directed Acyclic Graph) es simplemente la definición del pipeline en código Python: qué tareas hay, en qué orden se ejecutan y de qué depende cada una. En este caso el DAG se llama sensor_data_pipeline, se lanza manualmente y tiene 10 tareas que se ejecutan en cadena, una detrás de otra.</w:t>
      </w:r>
    </w:p>
    <w:p>
      <w:pPr>
        <w:spacing w:after="80" w:before="80"/>
      </w:pPr>
      <w:r>
        <w:t xml:space="preserve"/>
      </w:r>
    </w:p>
    <w:p>
      <w:pPr>
        <w:spacing w:after="80" w:before="80"/>
      </w:pPr>
      <w:r>
        <w:rPr>
          <w:rFonts w:ascii="Arial" w:cs="Arial" w:eastAsia="Arial" w:hAnsi="Arial"/>
          <w:sz w:val="22"/>
          <w:szCs w:val="22"/>
        </w:rPr>
        <w:t xml:space="preserve">El flujo completo es:</w:t>
      </w:r>
    </w:p>
    <w:p>
      <w:pPr>
        <w:spacing w:after="80" w:before="80"/>
      </w:pPr>
      <w:r>
        <w:t xml:space="preserve"/>
      </w:r>
    </w:p>
    <w:p>
      <w:pPr>
        <w:spacing w:after="120" w:before="80"/>
      </w:pPr>
      <w:r>
        <w:rPr>
          <w:rFonts w:ascii="Courier New" w:cs="Courier New" w:eastAsia="Courier New" w:hAnsi="Courier New"/>
          <w:color w:val="333333"/>
          <w:sz w:val="18"/>
          <w:szCs w:val="18"/>
        </w:rPr>
        <w:t xml:space="preserve">read_csv → produce_to_kafka → register_hdfs_connector → wait_hdfs_flush → verify_hdfs_files → transform_normalize → create_postgres_table → load_to_postgres → run_analytical_queries → save_results</w:t>
      </w:r>
    </w:p>
    <w:p>
      <w:pPr>
        <w:spacing w:after="80" w:before="80"/>
      </w:pPr>
      <w:r>
        <w:t xml:space="preserve"/>
      </w:r>
    </w:p>
    <w:p>
      <w:pPr>
        <w:pStyle w:val="Heading2"/>
        <w:spacing w:after="80" w:before="240"/>
      </w:pPr>
      <w:r>
        <w:rPr>
          <w:rFonts w:ascii="Arial" w:cs="Arial" w:eastAsia="Arial" w:hAnsi="Arial"/>
          <w:b/>
          <w:bCs/>
          <w:color w:val="2E5FA3"/>
          <w:sz w:val="26"/>
          <w:szCs w:val="26"/>
        </w:rPr>
        <w:t xml:space="preserve">Detalle de cada tarea</w:t>
      </w:r>
    </w:p>
    <w:p>
      <w:pPr>
        <w:spacing w:after="80" w:before="80"/>
      </w:pPr>
      <w:r>
        <w:t xml:space="preserve"/>
      </w:r>
    </w:p>
    <w:p>
      <w:pPr>
        <w:spacing w:after="80" w:before="80"/>
      </w:pPr>
      <w:r>
        <w:rPr>
          <w:rFonts w:ascii="Arial" w:cs="Arial" w:eastAsia="Arial" w:hAnsi="Arial"/>
          <w:b/>
          <w:bCs/>
          <w:sz w:val="22"/>
          <w:szCs w:val="22"/>
        </w:rPr>
        <w:t xml:space="preserve">Tarea 1 – read_csv</w:t>
      </w:r>
    </w:p>
    <w:p>
      <w:pPr>
        <w:spacing w:after="80" w:before="80"/>
      </w:pPr>
      <w:r>
        <w:rPr>
          <w:rFonts w:ascii="Arial" w:cs="Arial" w:eastAsia="Arial" w:hAnsi="Arial"/>
          <w:sz w:val="22"/>
          <w:szCs w:val="22"/>
        </w:rPr>
        <w:t xml:space="preserve">Lee el fichero CSV y valida que tiene la estructura esperada: columnas correctas, número de filas, rango de fechas. Si el fichero estuviese corrupto o incompleto, el pipeline falla aquí y no llega a publicar datos erróneos en Kafka. Resultado: 8.137 timestamps válidos detectados.</w:t>
      </w:r>
    </w:p>
    <w:p>
      <w:pPr>
        <w:spacing w:after="80" w:before="80"/>
      </w:pPr>
      <w:r>
        <w:t xml:space="preserve"/>
      </w:r>
    </w:p>
    <w:p>
      <w:pPr>
        <w:spacing w:after="80" w:before="80"/>
      </w:pPr>
      <w:r>
        <w:rPr>
          <w:rFonts w:ascii="Arial" w:cs="Arial" w:eastAsia="Arial" w:hAnsi="Arial"/>
          <w:b/>
          <w:bCs/>
          <w:sz w:val="22"/>
          <w:szCs w:val="22"/>
        </w:rPr>
        <w:t xml:space="preserve">Tarea 2 – produce_to_kafka</w:t>
      </w:r>
    </w:p>
    <w:p>
      <w:pPr>
        <w:spacing w:after="80" w:before="80"/>
      </w:pPr>
      <w:r>
        <w:rPr>
          <w:rFonts w:ascii="Arial" w:cs="Arial" w:eastAsia="Arial" w:hAnsi="Arial"/>
          <w:sz w:val="22"/>
          <w:szCs w:val="22"/>
        </w:rPr>
        <w:t xml:space="preserve">Convierte el formato del CSV de "ancho" (una fila por timestamp con columnas para cada sala) a "largo" (un mensaje por sensor y timestamp). Cada mensaje JSON tiene este aspecto: id, timestamp, sala (room), temperatura, humedad, calidad del aire y ubicación interior/exterior. Los 32.548 mensajes se publican en el topic sensor_data de Kafka.</w:t>
      </w:r>
    </w:p>
    <w:p>
      <w:pPr>
        <w:spacing w:after="80" w:before="80"/>
      </w:pPr>
      <w:r>
        <w:t xml:space="preserve"/>
      </w:r>
    </w:p>
    <w:p>
      <w:pPr>
        <w:spacing w:after="80" w:before="80"/>
      </w:pPr>
      <w:r>
        <w:rPr>
          <w:rFonts w:ascii="Arial" w:cs="Arial" w:eastAsia="Arial" w:hAnsi="Arial"/>
          <w:b/>
          <w:bCs/>
          <w:sz w:val="22"/>
          <w:szCs w:val="22"/>
        </w:rPr>
        <w:t xml:space="preserve">Tarea 3 – register_hdfs_connector</w:t>
      </w:r>
    </w:p>
    <w:p>
      <w:pPr>
        <w:spacing w:after="80" w:before="80"/>
      </w:pPr>
      <w:r>
        <w:rPr>
          <w:rFonts w:ascii="Arial" w:cs="Arial" w:eastAsia="Arial" w:hAnsi="Arial"/>
          <w:sz w:val="22"/>
          <w:szCs w:val="22"/>
        </w:rPr>
        <w:t xml:space="preserve">Registra en Kafka Connect el conector que va a guardar los mensajes en HDFS. Si el conector ya existe de una ejecución anterior, simplemente actualiza su configuración. El conector está configurado para escribir archivos de 500 mensajes y rotar cada 30 segundos.</w:t>
      </w:r>
    </w:p>
    <w:p>
      <w:pPr>
        <w:spacing w:after="80" w:before="80"/>
      </w:pPr>
      <w:r>
        <w:t xml:space="preserve"/>
      </w:r>
    </w:p>
    <w:p>
      <w:pPr>
        <w:spacing w:after="80" w:before="80"/>
      </w:pPr>
      <w:r>
        <w:rPr>
          <w:rFonts w:ascii="Arial" w:cs="Arial" w:eastAsia="Arial" w:hAnsi="Arial"/>
          <w:b/>
          <w:bCs/>
          <w:sz w:val="22"/>
          <w:szCs w:val="22"/>
        </w:rPr>
        <w:t xml:space="preserve">Tarea 4 – wait_hdfs_flush</w:t>
      </w:r>
    </w:p>
    <w:p>
      <w:pPr>
        <w:spacing w:after="80" w:before="80"/>
      </w:pPr>
      <w:r>
        <w:rPr>
          <w:rFonts w:ascii="Arial" w:cs="Arial" w:eastAsia="Arial" w:hAnsi="Arial"/>
          <w:sz w:val="22"/>
          <w:szCs w:val="22"/>
        </w:rPr>
        <w:t xml:space="preserve">Esta tarea espera a que Kafka Connect haya escrito al menos un archivo en HDFS antes de continuar. Lo comprueba cada 30 segundos con un timeout máximo de 10 minutos. Es necesaria porque Kafka Connect tarda un poco en arrancar y empezar a escribir datos, y no tendría sentido continuar el pipeline si HDFS todavía está vacío.</w:t>
      </w:r>
    </w:p>
    <w:p>
      <w:pPr>
        <w:spacing w:after="80" w:before="80"/>
      </w:pPr>
      <w:r>
        <w:t xml:space="preserve"/>
      </w:r>
    </w:p>
    <w:p>
      <w:pPr>
        <w:spacing w:after="80" w:before="80"/>
      </w:pPr>
      <w:r>
        <w:rPr>
          <w:rFonts w:ascii="Arial" w:cs="Arial" w:eastAsia="Arial" w:hAnsi="Arial"/>
          <w:b/>
          <w:bCs/>
          <w:sz w:val="22"/>
          <w:szCs w:val="22"/>
        </w:rPr>
        <w:t xml:space="preserve">Tarea 5 – verify_hdfs_files</w:t>
      </w:r>
    </w:p>
    <w:p>
      <w:pPr>
        <w:spacing w:after="80" w:before="80"/>
      </w:pPr>
      <w:r>
        <w:rPr>
          <w:rFonts w:ascii="Arial" w:cs="Arial" w:eastAsia="Arial" w:hAnsi="Arial"/>
          <w:sz w:val="22"/>
          <w:szCs w:val="22"/>
        </w:rPr>
        <w:t xml:space="preserve">Hace un inventario de los archivos que hay en HDFS: lista todos los ficheros del topic y anota su nombre y tamaño en los logs de Airflow. Sirve como auditoría para confirmar que los datos han llegado correctamente. Resultado: 231 archivos JSON en HDFS.</w:t>
      </w:r>
    </w:p>
    <w:p>
      <w:pPr>
        <w:spacing w:after="80" w:before="80"/>
      </w:pPr>
      <w:r>
        <w:t xml:space="preserve"/>
      </w:r>
    </w:p>
    <w:p>
      <w:pPr>
        <w:spacing w:after="80" w:before="80"/>
      </w:pPr>
      <w:r>
        <w:rPr>
          <w:rFonts w:ascii="Arial" w:cs="Arial" w:eastAsia="Arial" w:hAnsi="Arial"/>
          <w:b/>
          <w:bCs/>
          <w:sz w:val="22"/>
          <w:szCs w:val="22"/>
        </w:rPr>
        <w:t xml:space="preserve">Tarea 6 – transform_normalize</w:t>
      </w:r>
    </w:p>
    <w:p>
      <w:pPr>
        <w:spacing w:after="80" w:before="80"/>
      </w:pPr>
      <w:r>
        <w:rPr>
          <w:rFonts w:ascii="Arial" w:cs="Arial" w:eastAsia="Arial" w:hAnsi="Arial"/>
          <w:sz w:val="22"/>
          <w:szCs w:val="22"/>
        </w:rPr>
        <w:t xml:space="preserve">Lee todos los archivos de HDFS y normaliza los datos: convierte los timestamps a un formato estándar, redondea los valores numéricos a 2 decimales y elimina duplicados por si el conector hubiese enviado algún mensaje más de una vez. El resultado se guarda en un fichero local transformed_data.json. Resultado: 32.548 registros únicos.</w:t>
      </w:r>
    </w:p>
    <w:p>
      <w:pPr>
        <w:spacing w:after="80" w:before="80"/>
      </w:pPr>
      <w:r>
        <w:t xml:space="preserve"/>
      </w:r>
    </w:p>
    <w:p>
      <w:pPr>
        <w:spacing w:after="80" w:before="80"/>
      </w:pPr>
      <w:r>
        <w:rPr>
          <w:rFonts w:ascii="Arial" w:cs="Arial" w:eastAsia="Arial" w:hAnsi="Arial"/>
          <w:b/>
          <w:bCs/>
          <w:sz w:val="22"/>
          <w:szCs w:val="22"/>
        </w:rPr>
        <w:t xml:space="preserve">Tarea 7 – create_postgres_table</w:t>
      </w:r>
    </w:p>
    <w:p>
      <w:pPr>
        <w:spacing w:after="80" w:before="80"/>
      </w:pPr>
      <w:r>
        <w:rPr>
          <w:rFonts w:ascii="Arial" w:cs="Arial" w:eastAsia="Arial" w:hAnsi="Arial"/>
          <w:sz w:val="22"/>
          <w:szCs w:val="22"/>
        </w:rPr>
        <w:t xml:space="preserve">Crea en PostgreSQL el esquema y la tabla sensor_readings si no existen. La tabla tiene columnas para id, timestamp, sala, temperatura, humedad, calidad del aire y ubicación. También crea índices en sala y timestamp para que las consultas posteriores sean más rápidas.</w:t>
      </w:r>
    </w:p>
    <w:p>
      <w:pPr>
        <w:spacing w:after="80" w:before="80"/>
      </w:pPr>
      <w:r>
        <w:t xml:space="preserve"/>
      </w:r>
    </w:p>
    <w:p>
      <w:pPr>
        <w:spacing w:after="80" w:before="80"/>
      </w:pPr>
      <w:r>
        <w:rPr>
          <w:rFonts w:ascii="Arial" w:cs="Arial" w:eastAsia="Arial" w:hAnsi="Arial"/>
          <w:b/>
          <w:bCs/>
          <w:sz w:val="22"/>
          <w:szCs w:val="22"/>
        </w:rPr>
        <w:t xml:space="preserve">Tarea 8 – load_to_postgres</w:t>
      </w:r>
    </w:p>
    <w:p>
      <w:pPr>
        <w:spacing w:after="80" w:before="80"/>
      </w:pPr>
      <w:r>
        <w:rPr>
          <w:rFonts w:ascii="Arial" w:cs="Arial" w:eastAsia="Arial" w:hAnsi="Arial"/>
          <w:sz w:val="22"/>
          <w:szCs w:val="22"/>
        </w:rPr>
        <w:t xml:space="preserve">Carga los 32.548 registros en PostgreSQL en lotes. Está diseñada para ser idempotente: si el pipeline se re-ejecuta, los registros que ya existan se ignoran sin generar errores, así que no hay riesgo de duplicar datos.</w:t>
      </w:r>
    </w:p>
    <w:p>
      <w:pPr>
        <w:spacing w:after="80" w:before="80"/>
      </w:pPr>
      <w:r>
        <w:t xml:space="preserve"/>
      </w:r>
    </w:p>
    <w:p>
      <w:pPr>
        <w:spacing w:after="80" w:before="80"/>
      </w:pPr>
      <w:r>
        <w:rPr>
          <w:rFonts w:ascii="Arial" w:cs="Arial" w:eastAsia="Arial" w:hAnsi="Arial"/>
          <w:b/>
          <w:bCs/>
          <w:sz w:val="22"/>
          <w:szCs w:val="22"/>
        </w:rPr>
        <w:t xml:space="preserve">Tarea 9 – run_analytical_queries</w:t>
      </w:r>
    </w:p>
    <w:p>
      <w:pPr>
        <w:spacing w:after="80" w:before="80"/>
      </w:pPr>
      <w:r>
        <w:rPr>
          <w:rFonts w:ascii="Arial" w:cs="Arial" w:eastAsia="Arial" w:hAnsi="Arial"/>
          <w:sz w:val="22"/>
          <w:szCs w:val="22"/>
        </w:rPr>
        <w:t xml:space="preserve">Ejecuta las 5 consultas analíticas sobre los datos cargados y registra los resultados en los logs. Los detalles de estas consultas se explican en la sección de resultados.</w:t>
      </w:r>
    </w:p>
    <w:p>
      <w:pPr>
        <w:spacing w:after="80" w:before="80"/>
      </w:pPr>
      <w:r>
        <w:t xml:space="preserve"/>
      </w:r>
    </w:p>
    <w:p>
      <w:pPr>
        <w:spacing w:after="80" w:before="80"/>
      </w:pPr>
      <w:r>
        <w:rPr>
          <w:rFonts w:ascii="Arial" w:cs="Arial" w:eastAsia="Arial" w:hAnsi="Arial"/>
          <w:b/>
          <w:bCs/>
          <w:sz w:val="22"/>
          <w:szCs w:val="22"/>
        </w:rPr>
        <w:t xml:space="preserve">Tarea 10 – save_results</w:t>
      </w:r>
    </w:p>
    <w:p>
      <w:pPr>
        <w:spacing w:after="80" w:before="80"/>
      </w:pPr>
      <w:r>
        <w:rPr>
          <w:rFonts w:ascii="Arial" w:cs="Arial" w:eastAsia="Arial" w:hAnsi="Arial"/>
          <w:sz w:val="22"/>
          <w:szCs w:val="22"/>
        </w:rPr>
        <w:t xml:space="preserve">Consolida todas las métricas del pipeline (cuántos mensajes se publicaron, cuántos archivos hay en HDFS, cuántas filas se cargaron, etc.) y los resultados analíticos en un único fichero JSON: analytics_results.json.</w:t>
      </w:r>
    </w:p>
    <w:p>
      <w:pPr>
        <w:spacing w:after="80" w:before="80"/>
      </w:pPr>
      <w:r>
        <w:t xml:space="preserve"/>
      </w:r>
    </w:p>
    <w:p>
      <w:r>
        <w:br w:type="page"/>
      </w:r>
    </w:p>
    <w:p>
      <w:pPr>
        <w:pStyle w:val="Heading1"/>
        <w:spacing w:after="120" w:before="360"/>
      </w:pPr>
      <w:r>
        <w:rPr>
          <w:rFonts w:ascii="Arial" w:cs="Arial" w:eastAsia="Arial" w:hAnsi="Arial"/>
          <w:b/>
          <w:bCs/>
          <w:color w:val="1F3864"/>
          <w:sz w:val="32"/>
          <w:szCs w:val="32"/>
        </w:rPr>
        <w:t xml:space="preserve">3. Evidencias de la ejecución</w:t>
      </w:r>
    </w:p>
    <w:p>
      <w:pPr>
        <w:spacing w:after="80" w:before="80"/>
      </w:pPr>
      <w:r>
        <w:t xml:space="preserve"/>
      </w:r>
    </w:p>
    <w:p>
      <w:pPr>
        <w:spacing w:after="80" w:before="80"/>
      </w:pPr>
      <w:r>
        <w:rPr>
          <w:rFonts w:ascii="Arial" w:cs="Arial" w:eastAsia="Arial" w:hAnsi="Arial"/>
          <w:sz w:val="22"/>
          <w:szCs w:val="22"/>
        </w:rPr>
        <w:t xml:space="preserve">A continuación se describe lo que muestra cada captura de pantalla incluida en el entregable:</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6100"/>
      </w:tblGrid>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Captura</w:t>
            </w:r>
          </w:p>
        </w:tc>
        <w:tc>
          <w:tcPr>
            <w:tcW w:type="dxa" w:w="61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Qué evidencia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Graph View del DAG</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 10 tareas del pipeline en verde (success), confirmando que toda la ejecución fue exitosa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Lista de DAGs</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 DAG activo con las tags correctas y la última ejecución del 24/03/2026 con 10 tareas en verde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 DAG Run Details</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 ejecución completa tardó 43 segundos. Disparada manualmente a las 12:35:11 UTC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Log de produce_to_kafka</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Trazas de publicación de los 32.548 mensajes al broker Kafka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 Log de save_results</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Resumen final del pipeline con todas las métricas consolidadas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6A – Kafka UI: mensajes</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 topic sensor_data contiene exactamente 32.548 mensajes, ocupa 27 MB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6B – Kafka UI: contenido</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Mensajes individuales con el esquema JSON correcto (timestamp, room, temperature,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 Estado del conector HDFS</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 conector hdfs-sink-sensor-data está en estado RUNNING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 HDFS NameNode UI</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 231 archivos JSON en el directorio /topics/sensor_data/partition=0/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 PostgreSQL: conteo</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Las 4 salas tienen exactamente 8.137 lecturas cada una (total 32.548 filas)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 PostgreSQL: Q1</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Temperatura media por sala coincide con los resultados del fichero analytics_results.json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 Log verify_hdfs_files</w:t>
            </w:r>
          </w:p>
        </w:tc>
        <w:tc>
          <w:tcPr>
            <w:tcW w:type="dxa" w:w="6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Listado de los 231 archivos HDFS con sus nombres y tamaños</w:t>
            </w:r>
          </w:p>
        </w:tc>
      </w:tr>
    </w:tbl>
    <w:p>
      <w:pPr>
        <w:spacing w:after="80" w:before="80"/>
      </w:pPr>
      <w:r>
        <w:t xml:space="preserve"/>
      </w:r>
    </w:p>
    <w:p>
      <w:r>
        <w:br w:type="page"/>
      </w:r>
    </w:p>
    <w:p>
      <w:pPr>
        <w:pStyle w:val="Heading1"/>
        <w:spacing w:after="120" w:before="360"/>
      </w:pPr>
      <w:r>
        <w:rPr>
          <w:rFonts w:ascii="Arial" w:cs="Arial" w:eastAsia="Arial" w:hAnsi="Arial"/>
          <w:b/>
          <w:bCs/>
          <w:color w:val="1F3864"/>
          <w:sz w:val="32"/>
          <w:szCs w:val="32"/>
        </w:rPr>
        <w:t xml:space="preserve">4. Resultados</w:t>
      </w:r>
    </w:p>
    <w:p>
      <w:pPr>
        <w:spacing w:after="80" w:before="80"/>
      </w:pPr>
      <w:r>
        <w:t xml:space="preserve"/>
      </w:r>
    </w:p>
    <w:p>
      <w:pPr>
        <w:pStyle w:val="Heading2"/>
        <w:spacing w:after="80" w:before="240"/>
      </w:pPr>
      <w:r>
        <w:rPr>
          <w:rFonts w:ascii="Arial" w:cs="Arial" w:eastAsia="Arial" w:hAnsi="Arial"/>
          <w:b/>
          <w:bCs/>
          <w:color w:val="2E5FA3"/>
          <w:sz w:val="26"/>
          <w:szCs w:val="26"/>
        </w:rPr>
        <w:t xml:space="preserve">Métricas del pipeline</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200"/>
        <w:gridCol w:w="4400"/>
      </w:tblGrid>
      <w:tr>
        <w:tc>
          <w:tcPr>
            <w:tcW w:type="dxa" w:w="4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Métrica</w:t>
            </w:r>
          </w:p>
        </w:tc>
        <w:tc>
          <w:tcPr>
            <w:tcW w:type="dxa" w:w="4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Valor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Timestamps en el CSV</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8.137</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Mensajes publicados en Kafka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32.548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Archivos creados en HDFS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Registros transformados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32.548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Filas cargadas en PostgreSQL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32.548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Duración total de la ejecución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 segundos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Periodo cubierto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 agosto 2023 → 10 noviembre 2023</w:t>
            </w:r>
          </w:p>
        </w:tc>
      </w:tr>
    </w:tbl>
    <w:p>
      <w:pPr>
        <w:spacing w:after="80" w:before="80"/>
      </w:pPr>
      <w:r>
        <w:t xml:space="preserve"/>
      </w:r>
    </w:p>
    <w:p>
      <w:pPr>
        <w:pStyle w:val="Heading2"/>
        <w:spacing w:after="80" w:before="240"/>
      </w:pPr>
      <w:r>
        <w:rPr>
          <w:rFonts w:ascii="Arial" w:cs="Arial" w:eastAsia="Arial" w:hAnsi="Arial"/>
          <w:b/>
          <w:bCs/>
          <w:color w:val="2E5FA3"/>
          <w:sz w:val="26"/>
          <w:szCs w:val="26"/>
        </w:rPr>
        <w:t xml:space="preserve">Resultados analíticos</w:t>
      </w:r>
    </w:p>
    <w:p>
      <w:pPr>
        <w:spacing w:after="80" w:before="80"/>
      </w:pPr>
      <w:r>
        <w:t xml:space="preserve"/>
      </w:r>
    </w:p>
    <w:p>
      <w:pPr>
        <w:spacing w:after="80" w:before="80"/>
      </w:pPr>
      <w:r>
        <w:rPr>
          <w:rFonts w:ascii="Arial" w:cs="Arial" w:eastAsia="Arial" w:hAnsi="Arial"/>
          <w:b/>
          <w:bCs/>
          <w:sz w:val="22"/>
          <w:szCs w:val="22"/>
        </w:rPr>
        <w:t xml:space="preserve">Q1 – Temperatura y humedad media por sala</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2300"/>
      </w:tblGrid>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Sala</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Ubicación</w:t>
            </w:r>
          </w:p>
        </w:tc>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Temp. media (°C)</w:t>
            </w:r>
          </w:p>
        </w:tc>
        <w:tc>
          <w:tcPr>
            <w:tcW w:type="dxa" w:w="23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Humedad media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chambre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Interior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25,49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47,93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bureau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Interior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23,44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Interior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22,73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54,64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Exterior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16,67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74,16</w:t>
            </w:r>
          </w:p>
        </w:tc>
      </w:tr>
    </w:tbl>
    <w:p>
      <w:pPr>
        <w:spacing w:after="80" w:before="80"/>
      </w:pPr>
      <w:r>
        <w:t xml:space="preserve"/>
      </w:r>
    </w:p>
    <w:p>
      <w:pPr>
        <w:spacing w:after="80" w:before="80"/>
      </w:pPr>
      <w:r>
        <w:rPr>
          <w:rFonts w:ascii="Arial" w:cs="Arial" w:eastAsia="Arial" w:hAnsi="Arial"/>
          <w:sz w:val="22"/>
          <w:szCs w:val="22"/>
        </w:rPr>
        <w:t xml:space="preserve">La habitación más cálida es la chambre, probablemente por su orientación o menor ventilación. El sensor exterior registra una humedad media muy alta (74%) propia del otoño.</w:t>
      </w:r>
    </w:p>
    <w:p>
      <w:pPr>
        <w:spacing w:after="80" w:before="80"/>
      </w:pPr>
      <w:r>
        <w:t xml:space="preserve"/>
      </w:r>
    </w:p>
    <w:p>
      <w:pPr>
        <w:spacing w:after="80" w:before="80"/>
      </w:pPr>
      <w:r>
        <w:rPr>
          <w:rFonts w:ascii="Arial" w:cs="Arial" w:eastAsia="Arial" w:hAnsi="Arial"/>
          <w:b/>
          <w:bCs/>
          <w:sz w:val="22"/>
          <w:szCs w:val="22"/>
        </w:rPr>
        <w:t xml:space="preserve">Q2 – Variación diaria de temperatura (top 20 días)</w:t>
      </w:r>
    </w:p>
    <w:p>
      <w:pPr>
        <w:spacing w:after="80" w:before="80"/>
      </w:pPr>
      <w:r>
        <w:rPr>
          <w:rFonts w:ascii="Arial" w:cs="Arial" w:eastAsia="Arial" w:hAnsi="Arial"/>
          <w:sz w:val="22"/>
          <w:szCs w:val="22"/>
        </w:rPr>
        <w:t xml:space="preserve">Los 20 días con mayor diferencia entre la temperatura máxima y mínima del día corresponden todos al sensor exterior, con variaciones de hasta 17,97°C el 11 de octubre de 2023. Es un patrón típico de la transición verano-otoño: días de mucho sol seguidos de noches frías.</w:t>
      </w:r>
    </w:p>
    <w:p>
      <w:pPr>
        <w:spacing w:after="80" w:before="80"/>
      </w:pPr>
      <w:r>
        <w:t xml:space="preserve"/>
      </w:r>
    </w:p>
    <w:p>
      <w:pPr>
        <w:spacing w:after="80" w:before="80"/>
      </w:pPr>
      <w:r>
        <w:rPr>
          <w:rFonts w:ascii="Arial" w:cs="Arial" w:eastAsia="Arial" w:hAnsi="Arial"/>
          <w:b/>
          <w:bCs/>
          <w:sz w:val="22"/>
          <w:szCs w:val="22"/>
        </w:rPr>
        <w:t xml:space="preserve">Q3 – Lecturas con humedad por encima del 75%</w:t>
      </w:r>
    </w:p>
    <w:p>
      <w:pPr>
        <w:spacing w:after="80" w:before="80"/>
      </w:pPr>
      <w:r>
        <w:rPr>
          <w:rFonts w:ascii="Arial" w:cs="Arial" w:eastAsia="Arial" w:hAnsi="Arial"/>
          <w:sz w:val="22"/>
          <w:szCs w:val="22"/>
        </w:rPr>
        <w:t xml:space="preserve">Solo el sensor exterior supera ese umbral: 4.636 de sus 8.137 lecturas (el 57%) están por encima del 75% de humedad, llegando hasta el 100%. Las salas interiores se mantienen en niveles confortables durante todo el periodo, lo que indica una buena ventilación del hogar.</w:t>
      </w:r>
    </w:p>
    <w:p>
      <w:pPr>
        <w:spacing w:after="80" w:before="80"/>
      </w:pPr>
      <w:r>
        <w:t xml:space="preserve"/>
      </w:r>
    </w:p>
    <w:p>
      <w:pPr>
        <w:spacing w:after="80" w:before="80"/>
      </w:pPr>
      <w:r>
        <w:rPr>
          <w:rFonts w:ascii="Arial" w:cs="Arial" w:eastAsia="Arial" w:hAnsi="Arial"/>
          <w:b/>
          <w:bCs/>
          <w:sz w:val="22"/>
          <w:szCs w:val="22"/>
        </w:rPr>
        <w:t xml:space="preserve">Q4 – Patrón horario: interior vs exterior a lo largo del día</w:t>
      </w:r>
    </w:p>
    <w:p>
      <w:pPr>
        <w:spacing w:after="80" w:before="80"/>
      </w:pPr>
      <w:r>
        <w:rPr>
          <w:rFonts w:ascii="Arial" w:cs="Arial" w:eastAsia="Arial" w:hAnsi="Arial"/>
          <w:sz w:val="22"/>
          <w:szCs w:val="22"/>
        </w:rPr>
        <w:t xml:space="preserve">La temperatura interior es muy estable a lo largo del día (entre 23,2°C y 24,4°C), mientras que la exterior sigue un ciclo claro: mínimo alrededor de las 8h (12,6°C) y máximo a las 18h (21,7°C). La diferencia máxima entre interior y exterior llega a los 11°C, lo que refleja un buen aislamiento térmico de la vivienda.</w:t>
      </w:r>
    </w:p>
    <w:p>
      <w:pPr>
        <w:spacing w:after="80" w:before="80"/>
      </w:pPr>
      <w:r>
        <w:t xml:space="preserve"/>
      </w:r>
    </w:p>
    <w:p>
      <w:pPr>
        <w:spacing w:after="80" w:before="80"/>
      </w:pPr>
      <w:r>
        <w:rPr>
          <w:rFonts w:ascii="Arial" w:cs="Arial" w:eastAsia="Arial" w:hAnsi="Arial"/>
          <w:b/>
          <w:bCs/>
          <w:sz w:val="22"/>
          <w:szCs w:val="22"/>
        </w:rPr>
        <w:t xml:space="preserve">Q5 – Resumen ejecutivo global</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200"/>
        <w:gridCol w:w="4400"/>
      </w:tblGrid>
      <w:tr>
        <w:tc>
          <w:tcPr>
            <w:tcW w:type="dxa" w:w="4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Indicador</w:t>
            </w:r>
          </w:p>
        </w:tc>
        <w:tc>
          <w:tcPr>
            <w:tcW w:type="dxa" w:w="44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sz w:val="20"/>
                <w:szCs w:val="20"/>
              </w:rPr>
              <w:t xml:space="preserve">Valor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de lecturas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32.548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Salas monitorizadas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Temperatura media global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22,08°C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Humedad media global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Pico máximo de calidad del aire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2.486 ppm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Porcentaje de lecturas interiores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Porcentaje de lecturas exteriores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r>
    </w:tbl>
    <w:p>
      <w:pPr>
        <w:spacing w:after="80" w:before="80"/>
      </w:pPr>
      <w:r>
        <w:t xml:space="preserve"/>
      </w:r>
    </w:p>
    <w:p>
      <w:r>
        <w:br w:type="page"/>
      </w:r>
    </w:p>
    <w:p>
      <w:pPr>
        <w:pStyle w:val="Heading1"/>
        <w:spacing w:after="120" w:before="360"/>
      </w:pPr>
      <w:r>
        <w:rPr>
          <w:rFonts w:ascii="Arial" w:cs="Arial" w:eastAsia="Arial" w:hAnsi="Arial"/>
          <w:b/>
          <w:bCs/>
          <w:color w:val="1F3864"/>
          <w:sz w:val="32"/>
          <w:szCs w:val="32"/>
        </w:rPr>
        <w:t xml:space="preserve">5. Dificultades encontradas y cómo se resolvieron</w:t>
      </w:r>
    </w:p>
    <w:p>
      <w:pPr>
        <w:spacing w:after="80" w:before="80"/>
      </w:pPr>
      <w:r>
        <w:t xml:space="preserve"/>
      </w:r>
    </w:p>
    <w:p>
      <w:pPr>
        <w:spacing w:after="80" w:before="80"/>
      </w:pPr>
      <w:r>
        <w:rPr>
          <w:rFonts w:ascii="Arial" w:cs="Arial" w:eastAsia="Arial" w:hAnsi="Arial"/>
          <w:sz w:val="22"/>
          <w:szCs w:val="22"/>
        </w:rPr>
        <w:t xml:space="preserve">Durante el desarrollo surgieron varios problemas técnicos. Aquí se explican los más relevantes:</w:t>
      </w:r>
    </w:p>
    <w:p>
      <w:pPr>
        <w:spacing w:after="80" w:before="80"/>
      </w:pPr>
      <w:r>
        <w:t xml:space="preserve"/>
      </w:r>
    </w:p>
    <w:p>
      <w:pPr>
        <w:pStyle w:val="Heading2"/>
        <w:spacing w:after="80" w:before="240"/>
      </w:pPr>
      <w:r>
        <w:rPr>
          <w:rFonts w:ascii="Arial" w:cs="Arial" w:eastAsia="Arial" w:hAnsi="Arial"/>
          <w:b/>
          <w:bCs/>
          <w:color w:val="2E5FA3"/>
          <w:sz w:val="26"/>
          <w:szCs w:val="26"/>
        </w:rPr>
        <w:t xml:space="preserve">Problema 1: el conector HDFS no leía los mensajes que ya estaban en Kafka</w:t>
      </w:r>
    </w:p>
    <w:p>
      <w:pPr>
        <w:spacing w:after="80" w:before="80"/>
      </w:pPr>
      <w:r>
        <w:rPr>
          <w:rFonts w:ascii="Arial" w:cs="Arial" w:eastAsia="Arial" w:hAnsi="Arial"/>
          <w:sz w:val="22"/>
          <w:szCs w:val="22"/>
        </w:rPr>
        <w:t xml:space="preserve">El DAG publica primero todos los mensajes en Kafka y después registra el conector HDFS. El comportamiento por defecto de Kafka Connect es empezar a leer desde el último mensaje disponible en el momento de su registro, por lo que ignoraba todos los que ya habían sido publicados.</w:t>
      </w:r>
    </w:p>
    <w:p>
      <w:pPr>
        <w:spacing w:after="80" w:before="80"/>
      </w:pPr>
      <w:r>
        <w:t xml:space="preserve"/>
      </w:r>
    </w:p>
    <w:p>
      <w:pPr>
        <w:spacing w:after="80" w:before="80"/>
      </w:pPr>
      <w:r>
        <w:rPr>
          <w:rFonts w:ascii="Arial" w:cs="Arial" w:eastAsia="Arial" w:hAnsi="Arial"/>
          <w:sz w:val="22"/>
          <w:szCs w:val="22"/>
        </w:rPr>
        <w:t xml:space="preserve">Solución: se configuró el conector para que siempre empiece a leer desde el principio del topic, independientemente de cuándo se registre. Así se garantiza que todos los mensajes sean procesados aunque el conector se registre después de que hayan sido publicados.</w:t>
      </w:r>
    </w:p>
    <w:p>
      <w:pPr>
        <w:spacing w:after="80" w:before="80"/>
      </w:pPr>
      <w:r>
        <w:t xml:space="preserve"/>
      </w:r>
    </w:p>
    <w:p>
      <w:pPr>
        <w:pStyle w:val="Heading2"/>
        <w:spacing w:after="80" w:before="240"/>
      </w:pPr>
      <w:r>
        <w:rPr>
          <w:rFonts w:ascii="Arial" w:cs="Arial" w:eastAsia="Arial" w:hAnsi="Arial"/>
          <w:b/>
          <w:bCs/>
          <w:color w:val="2E5FA3"/>
          <w:sz w:val="26"/>
          <w:szCs w:val="26"/>
        </w:rPr>
        <w:t xml:space="preserve">Problema 2: el pipeline continuaba antes de que HDFS tuviese datos</w:t>
      </w:r>
    </w:p>
    <w:p>
      <w:pPr>
        <w:spacing w:after="80" w:before="80"/>
      </w:pPr>
      <w:r>
        <w:rPr>
          <w:rFonts w:ascii="Arial" w:cs="Arial" w:eastAsia="Arial" w:hAnsi="Arial"/>
          <w:sz w:val="22"/>
          <w:szCs w:val="22"/>
        </w:rPr>
        <w:t xml:space="preserve">Kafka Connect necesita unos segundos para arrancar e iniciar la escritura en HDFS. En las primeras pruebas, la tarea de transformación se ejecutaba antes de que existiese ningún archivo en HDFS y fallaba. Era una condición de carrera entre el pipeline y el conector.</w:t>
      </w:r>
    </w:p>
    <w:p>
      <w:pPr>
        <w:spacing w:after="80" w:before="80"/>
      </w:pPr>
      <w:r>
        <w:t xml:space="preserve"/>
      </w:r>
    </w:p>
    <w:p>
      <w:pPr>
        <w:spacing w:after="80" w:before="80"/>
      </w:pPr>
      <w:r>
        <w:rPr>
          <w:rFonts w:ascii="Arial" w:cs="Arial" w:eastAsia="Arial" w:hAnsi="Arial"/>
          <w:sz w:val="22"/>
          <w:szCs w:val="22"/>
        </w:rPr>
        <w:t xml:space="preserve">Solución: se añadió una tarea de espera (wait_hdfs_flush) que comprueba periódicamente si ya hay archivos en HDFS antes de dejar continuar al pipeline. Espera hasta 10 minutos revisando cada 30 segundos, lo que da margen suficiente para que el conector arranque correctamente.</w:t>
      </w:r>
    </w:p>
    <w:p>
      <w:pPr>
        <w:spacing w:after="80" w:before="80"/>
      </w:pPr>
      <w:r>
        <w:t xml:space="preserve"/>
      </w:r>
    </w:p>
    <w:p>
      <w:pPr>
        <w:pStyle w:val="Heading2"/>
        <w:spacing w:after="80" w:before="240"/>
      </w:pPr>
      <w:r>
        <w:rPr>
          <w:rFonts w:ascii="Arial" w:cs="Arial" w:eastAsia="Arial" w:hAnsi="Arial"/>
          <w:b/>
          <w:bCs/>
          <w:color w:val="2E5FA3"/>
          <w:sz w:val="26"/>
          <w:szCs w:val="26"/>
        </w:rPr>
        <w:t xml:space="preserve">Problema 3: el conector HDFS no era compatible con la versión de Hadoop utilizada</w:t>
      </w:r>
    </w:p>
    <w:p>
      <w:pPr>
        <w:spacing w:after="80" w:before="80"/>
      </w:pPr>
      <w:r>
        <w:rPr>
          <w:rFonts w:ascii="Arial" w:cs="Arial" w:eastAsia="Arial" w:hAnsi="Arial"/>
          <w:sz w:val="22"/>
          <w:szCs w:val="22"/>
        </w:rPr>
        <w:t xml:space="preserve">La primera versión del conector que se intentó usar estaba construida para una versión antigua de Hadoop y no era compatible con Hadoop 3.4, que es la que usa el entorno del ejercicio. Generaba errores al intentar conectar con el NameNode.</w:t>
      </w:r>
    </w:p>
    <w:p>
      <w:pPr>
        <w:spacing w:after="80" w:before="80"/>
      </w:pPr>
      <w:r>
        <w:t xml:space="preserve"/>
      </w:r>
    </w:p>
    <w:p>
      <w:pPr>
        <w:spacing w:after="80" w:before="80"/>
      </w:pPr>
      <w:r>
        <w:rPr>
          <w:rFonts w:ascii="Arial" w:cs="Arial" w:eastAsia="Arial" w:hAnsi="Arial"/>
          <w:sz w:val="22"/>
          <w:szCs w:val="22"/>
        </w:rPr>
        <w:t xml:space="preserve">Solución: se cambió al conector HDFS3 Sink Connector (versión 10), que está diseñado específicamente para Hadoop 3.x y es totalmente compatible con el entorno utilizado.</w:t>
      </w:r>
    </w:p>
    <w:p>
      <w:pPr>
        <w:spacing w:after="80" w:before="80"/>
      </w:pPr>
      <w:r>
        <w:t xml:space="preserve"/>
      </w:r>
    </w:p>
    <w:p>
      <w:pPr>
        <w:pStyle w:val="Heading2"/>
        <w:spacing w:after="80" w:before="240"/>
      </w:pPr>
      <w:r>
        <w:rPr>
          <w:rFonts w:ascii="Arial" w:cs="Arial" w:eastAsia="Arial" w:hAnsi="Arial"/>
          <w:b/>
          <w:bCs/>
          <w:color w:val="2E5FA3"/>
          <w:sz w:val="26"/>
          <w:szCs w:val="26"/>
        </w:rPr>
        <w:t xml:space="preserve">Problema 4: Airflow no detectaba el DAG al arrancar</w:t>
      </w:r>
    </w:p>
    <w:p>
      <w:pPr>
        <w:spacing w:after="80" w:before="80"/>
      </w:pPr>
      <w:r>
        <w:rPr>
          <w:rFonts w:ascii="Arial" w:cs="Arial" w:eastAsia="Arial" w:hAnsi="Arial"/>
          <w:sz w:val="22"/>
          <w:szCs w:val="22"/>
        </w:rPr>
        <w:t xml:space="preserve">En las primeras pruebas, la interfaz de Airflow no mostraba el DAG y reportaba un error de importación. El motivo era que había una dependencia circular en el orden en que estaban definidas las funciones y las tareas dentro del fichero Python del DAG.</w:t>
      </w:r>
    </w:p>
    <w:p>
      <w:pPr>
        <w:spacing w:after="80" w:before="80"/>
      </w:pPr>
      <w:r>
        <w:t xml:space="preserve"/>
      </w:r>
    </w:p>
    <w:p>
      <w:pPr>
        <w:spacing w:after="80" w:before="80"/>
      </w:pPr>
      <w:r>
        <w:rPr>
          <w:rFonts w:ascii="Arial" w:cs="Arial" w:eastAsia="Arial" w:hAnsi="Arial"/>
          <w:sz w:val="22"/>
          <w:szCs w:val="22"/>
        </w:rPr>
        <w:t xml:space="preserve">Solución: se reorganizó el código para asegurarse de que todas las funciones estuviesen definidas antes de los objetos de tarea que las referencian, y se verificó que la carpeta de DAGs estaba correctamente montada en el entorno Docker.</w:t>
      </w:r>
    </w:p>
    <w:p>
      <w:pPr>
        <w:spacing w:after="80" w:before="80"/>
      </w:pPr>
      <w:r>
        <w:t xml:space="preserve"/>
      </w:r>
    </w:p>
    <w:p>
      <w:pPr>
        <w:spacing w:after="80" w:before="400"/>
      </w:pPr>
      <w:r>
        <w:rPr>
          <w:rFonts w:ascii="Arial" w:cs="Arial" w:eastAsia="Arial" w:hAnsi="Arial"/>
          <w:b/>
          <w:bCs/>
          <w:color w:val="1F3864"/>
          <w:sz w:val="28"/>
          <w:szCs w:val="28"/>
        </w:rPr>
        <w:t xml:space="preserve">Conclusión</w:t>
      </w:r>
    </w:p>
    <w:p>
      <w:pPr>
        <w:spacing w:after="80" w:before="80"/>
      </w:pPr>
      <w:r>
        <w:rPr>
          <w:rFonts w:ascii="Arial" w:cs="Arial" w:eastAsia="Arial" w:hAnsi="Arial"/>
          <w:sz w:val="22"/>
          <w:szCs w:val="22"/>
        </w:rPr>
        <w:t xml:space="preserve">El pipeline funciona de extremo a extremo sin errores. En 43 segundos se procesan más de 32.000 lecturas de sensores, pasando por Kafka, HDFS y PostgreSQL, con consultas analíticas ejecutadas automáticamente al final. La arquitectura es robusta frente a fallos (reintentos configurados, esperas con timeout, carga idempotente) y está completamente dockerizada, lo que facilita su reproducción en cualquier entorno.</w:t>
      </w:r>
    </w:p>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2026-04-03T15:08:01.678Z</dcterms:created>
  <dcterms:modified xsi:type="dcterms:W3CDTF">2026-04-03T15:08:01.679Z</dcterms:modified>
</cp:coreProperties>
</file>

<file path=docProps/custom.xml><?xml version="1.0" encoding="utf-8"?>
<Properties xmlns="http://schemas.openxmlformats.org/officeDocument/2006/custom-properties" xmlns:vt="http://schemas.openxmlformats.org/officeDocument/2006/docPropsVTypes"/>
</file>