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FB32" w14:textId="1DC57B75" w:rsidR="006B1330" w:rsidRPr="006B1330" w:rsidRDefault="006B1330" w:rsidP="006B1330">
      <w:pPr>
        <w:jc w:val="center"/>
        <w:rPr>
          <w:rFonts w:ascii="Times" w:hAnsi="Times" w:cs="Times"/>
          <w:b/>
          <w:bCs/>
          <w:sz w:val="32"/>
          <w:szCs w:val="32"/>
        </w:rPr>
      </w:pPr>
      <w:r w:rsidRPr="006B1330">
        <w:rPr>
          <w:rFonts w:ascii="Times" w:hAnsi="Times" w:cs="Times"/>
          <w:b/>
          <w:bCs/>
          <w:sz w:val="32"/>
          <w:szCs w:val="32"/>
        </w:rPr>
        <w:t>Análise d</w:t>
      </w:r>
      <w:r w:rsidR="00E11D6F">
        <w:rPr>
          <w:rFonts w:ascii="Times" w:hAnsi="Times" w:cs="Times"/>
          <w:b/>
          <w:bCs/>
          <w:sz w:val="32"/>
          <w:szCs w:val="32"/>
        </w:rPr>
        <w:t>e Desempenho de Jogadores na Premier League 24/25</w:t>
      </w:r>
    </w:p>
    <w:p w14:paraId="0C1020CF" w14:textId="77777777" w:rsidR="00595D0B" w:rsidRDefault="00595D0B" w:rsidP="00595D0B">
      <w:pPr>
        <w:rPr>
          <w:rFonts w:ascii="Times" w:hAnsi="Times" w:cs="Times"/>
          <w:b/>
          <w:bCs/>
          <w:sz w:val="24"/>
          <w:szCs w:val="24"/>
        </w:rPr>
      </w:pPr>
    </w:p>
    <w:p w14:paraId="757670E5" w14:textId="6616FBE9" w:rsidR="006B1330" w:rsidRDefault="006B1330" w:rsidP="006B1330">
      <w:pPr>
        <w:jc w:val="center"/>
        <w:rPr>
          <w:rFonts w:ascii="Times" w:hAnsi="Times" w:cs="Times"/>
          <w:b/>
          <w:bCs/>
          <w:sz w:val="24"/>
          <w:szCs w:val="24"/>
        </w:rPr>
      </w:pPr>
      <w:r w:rsidRPr="006B1330">
        <w:rPr>
          <w:rFonts w:ascii="Times" w:hAnsi="Times" w:cs="Times"/>
          <w:b/>
          <w:bCs/>
          <w:sz w:val="24"/>
          <w:szCs w:val="24"/>
        </w:rPr>
        <w:t xml:space="preserve">Daniel dos Santos da Silva, Enzo Ferroni, </w:t>
      </w:r>
      <w:r w:rsidR="00E11D6F">
        <w:rPr>
          <w:rFonts w:ascii="Times" w:hAnsi="Times" w:cs="Times"/>
          <w:b/>
          <w:bCs/>
          <w:sz w:val="24"/>
          <w:szCs w:val="24"/>
        </w:rPr>
        <w:t>Fernanda Guanaes Aroca</w:t>
      </w:r>
      <w:r w:rsidRPr="006B1330">
        <w:rPr>
          <w:rFonts w:ascii="Times" w:hAnsi="Times" w:cs="Times"/>
          <w:b/>
          <w:bCs/>
          <w:sz w:val="24"/>
          <w:szCs w:val="24"/>
        </w:rPr>
        <w:t>, Vinícius de Souza Sabiá</w:t>
      </w:r>
    </w:p>
    <w:p w14:paraId="4DDEE081" w14:textId="77777777" w:rsidR="00595D0B" w:rsidRPr="006B1330" w:rsidRDefault="00595D0B" w:rsidP="006B1330">
      <w:pPr>
        <w:jc w:val="center"/>
        <w:rPr>
          <w:rFonts w:ascii="Times" w:hAnsi="Times" w:cs="Times"/>
          <w:b/>
          <w:bCs/>
          <w:sz w:val="24"/>
          <w:szCs w:val="24"/>
        </w:rPr>
      </w:pPr>
    </w:p>
    <w:p w14:paraId="2D8CABB9" w14:textId="501A78E6" w:rsidR="00E11D6F" w:rsidRDefault="00E11D6F" w:rsidP="00595D0B">
      <w:pPr>
        <w:jc w:val="center"/>
        <w:rPr>
          <w:rFonts w:ascii="Courier New" w:hAnsi="Courier New" w:cs="Courier New"/>
          <w:sz w:val="20"/>
          <w:szCs w:val="20"/>
        </w:rPr>
      </w:pPr>
      <w:hyperlink r:id="rId8" w:history="1">
        <w:r w:rsidRPr="00E11D6F">
          <w:rPr>
            <w:rStyle w:val="Hyperlink"/>
            <w:rFonts w:ascii="Courier New" w:hAnsi="Courier New" w:cs="Courier New"/>
            <w:sz w:val="20"/>
            <w:szCs w:val="20"/>
          </w:rPr>
          <w:t>https://github.com/Daniels-S/Projeto_Aplicado_II</w:t>
        </w:r>
      </w:hyperlink>
    </w:p>
    <w:p w14:paraId="61019864" w14:textId="77D555D0" w:rsidR="00595D0B" w:rsidRDefault="00595D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A5C8CBD" w14:textId="77777777" w:rsidR="006B1330" w:rsidRDefault="006B1330" w:rsidP="00595D0B">
      <w:pPr>
        <w:jc w:val="center"/>
        <w:rPr>
          <w:rFonts w:ascii="Courier New" w:hAnsi="Courier New" w:cs="Courier New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109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13FC9" w14:textId="6A76C82D" w:rsidR="006B1330" w:rsidRPr="006B1330" w:rsidRDefault="006B1330">
          <w:pPr>
            <w:pStyle w:val="CabealhodoSumrio"/>
            <w:rPr>
              <w:rFonts w:ascii="Times" w:hAnsi="Times" w:cs="Times"/>
              <w:color w:val="auto"/>
            </w:rPr>
          </w:pPr>
          <w:r w:rsidRPr="006B1330">
            <w:rPr>
              <w:rFonts w:ascii="Times" w:hAnsi="Times" w:cs="Times"/>
              <w:color w:val="auto"/>
            </w:rPr>
            <w:t>Sumário</w:t>
          </w:r>
        </w:p>
        <w:p w14:paraId="164CA5BB" w14:textId="539A57C4" w:rsidR="00E11D6F" w:rsidRDefault="006B13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B1330">
            <w:rPr>
              <w:rFonts w:ascii="Times" w:hAnsi="Times" w:cs="Times"/>
            </w:rPr>
            <w:fldChar w:fldCharType="begin"/>
          </w:r>
          <w:r w:rsidRPr="006B1330">
            <w:rPr>
              <w:rFonts w:ascii="Times" w:hAnsi="Times" w:cs="Times"/>
            </w:rPr>
            <w:instrText xml:space="preserve"> TOC \o "1-3" \h \z \u </w:instrText>
          </w:r>
          <w:r w:rsidRPr="006B1330">
            <w:rPr>
              <w:rFonts w:ascii="Times" w:hAnsi="Times" w:cs="Times"/>
            </w:rPr>
            <w:fldChar w:fldCharType="separate"/>
          </w:r>
          <w:hyperlink w:anchor="_Toc208007954" w:history="1">
            <w:r w:rsidR="00E11D6F" w:rsidRPr="00CE4204">
              <w:rPr>
                <w:rStyle w:val="Hyperlink"/>
                <w:rFonts w:ascii="Times" w:hAnsi="Times" w:cs="Times"/>
                <w:b/>
                <w:bCs/>
                <w:noProof/>
              </w:rPr>
              <w:t>1. Introdução</w:t>
            </w:r>
            <w:r w:rsidR="00E11D6F">
              <w:rPr>
                <w:noProof/>
                <w:webHidden/>
              </w:rPr>
              <w:tab/>
            </w:r>
            <w:r w:rsidR="00E11D6F">
              <w:rPr>
                <w:noProof/>
                <w:webHidden/>
              </w:rPr>
              <w:fldChar w:fldCharType="begin"/>
            </w:r>
            <w:r w:rsidR="00E11D6F">
              <w:rPr>
                <w:noProof/>
                <w:webHidden/>
              </w:rPr>
              <w:instrText xml:space="preserve"> PAGEREF _Toc208007954 \h </w:instrText>
            </w:r>
            <w:r w:rsidR="00E11D6F">
              <w:rPr>
                <w:noProof/>
                <w:webHidden/>
              </w:rPr>
            </w:r>
            <w:r w:rsidR="00E11D6F">
              <w:rPr>
                <w:noProof/>
                <w:webHidden/>
              </w:rPr>
              <w:fldChar w:fldCharType="separate"/>
            </w:r>
            <w:r w:rsidR="003F73E5">
              <w:rPr>
                <w:noProof/>
                <w:webHidden/>
              </w:rPr>
              <w:t>3</w:t>
            </w:r>
            <w:r w:rsidR="00E11D6F">
              <w:rPr>
                <w:noProof/>
                <w:webHidden/>
              </w:rPr>
              <w:fldChar w:fldCharType="end"/>
            </w:r>
          </w:hyperlink>
        </w:p>
        <w:p w14:paraId="157EC5B0" w14:textId="44964AA1" w:rsidR="00E11D6F" w:rsidRDefault="00E11D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7955" w:history="1">
            <w:r w:rsidRPr="00CE4204">
              <w:rPr>
                <w:rStyle w:val="Hyperlink"/>
                <w:rFonts w:ascii="Times" w:hAnsi="Times" w:cs="Times"/>
                <w:b/>
                <w:bCs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A0BE" w14:textId="7A49088B" w:rsidR="00E11D6F" w:rsidRDefault="00E11D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7956" w:history="1">
            <w:r w:rsidRPr="00CE4204">
              <w:rPr>
                <w:rStyle w:val="Hyperlink"/>
                <w:rFonts w:ascii="Times" w:hAnsi="Times" w:cs="Times"/>
                <w:b/>
                <w:bCs/>
                <w:noProof/>
              </w:rPr>
              <w:t>3. Referências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6E84" w14:textId="64005B90" w:rsidR="00E11D6F" w:rsidRDefault="00E11D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7957" w:history="1">
            <w:r w:rsidRPr="00CE4204">
              <w:rPr>
                <w:rStyle w:val="Hyperlink"/>
                <w:rFonts w:ascii="Times" w:hAnsi="Times" w:cs="Times"/>
                <w:b/>
                <w:bCs/>
                <w:noProof/>
              </w:rPr>
              <w:t>4. 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A175" w14:textId="428C8E3E" w:rsidR="00E11D6F" w:rsidRDefault="00E11D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007958" w:history="1">
            <w:r w:rsidRPr="00CE4204">
              <w:rPr>
                <w:rStyle w:val="Hyperlink"/>
                <w:rFonts w:ascii="Times" w:hAnsi="Times" w:cs="Times"/>
                <w:b/>
                <w:bCs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4F2D" w14:textId="699FE7BC" w:rsidR="006B1330" w:rsidRDefault="006B1330" w:rsidP="006B1330">
          <w:r w:rsidRPr="006B1330">
            <w:rPr>
              <w:rFonts w:ascii="Times" w:hAnsi="Times" w:cs="Times"/>
              <w:b/>
              <w:bCs/>
            </w:rPr>
            <w:fldChar w:fldCharType="end"/>
          </w:r>
        </w:p>
      </w:sdtContent>
    </w:sdt>
    <w:p w14:paraId="22CC8C03" w14:textId="5C61B49C" w:rsidR="006B1330" w:rsidRPr="006B1330" w:rsidRDefault="00595D0B" w:rsidP="006B1330">
      <w:r>
        <w:rPr>
          <w:rFonts w:ascii="Times" w:hAnsi="Times" w:cs="Times"/>
          <w:b/>
          <w:bCs/>
          <w:sz w:val="24"/>
          <w:szCs w:val="24"/>
        </w:rPr>
        <w:br w:type="page"/>
      </w:r>
    </w:p>
    <w:p w14:paraId="25A8424E" w14:textId="2AE6A967" w:rsidR="00E11D6F" w:rsidRPr="00E11D6F" w:rsidRDefault="006B1330" w:rsidP="00E11D6F">
      <w:pPr>
        <w:pStyle w:val="Ttulo1"/>
        <w:numPr>
          <w:ilvl w:val="0"/>
          <w:numId w:val="1"/>
        </w:numPr>
        <w:rPr>
          <w:rFonts w:ascii="Times" w:hAnsi="Times" w:cs="Times"/>
          <w:b/>
          <w:bCs/>
          <w:color w:val="auto"/>
          <w:sz w:val="24"/>
          <w:szCs w:val="24"/>
        </w:rPr>
      </w:pPr>
      <w:bookmarkStart w:id="0" w:name="_Toc208007954"/>
      <w:r w:rsidRPr="006B1330">
        <w:rPr>
          <w:rFonts w:ascii="Times" w:hAnsi="Times" w:cs="Times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319D1BC2" w14:textId="350EF241" w:rsidR="00E11D6F" w:rsidRPr="00E11D6F" w:rsidRDefault="00E11D6F" w:rsidP="00E11D6F">
      <w:pPr>
        <w:spacing w:line="240" w:lineRule="auto"/>
        <w:contextualSpacing/>
        <w:rPr>
          <w:rFonts w:ascii="Times" w:hAnsi="Times" w:cs="Times"/>
          <w:sz w:val="24"/>
          <w:szCs w:val="24"/>
        </w:rPr>
      </w:pPr>
      <w:bookmarkStart w:id="1" w:name="_Toc208007955"/>
      <w:r w:rsidRPr="00E11D6F">
        <w:rPr>
          <w:rFonts w:ascii="Times" w:hAnsi="Times" w:cs="Times"/>
          <w:sz w:val="24"/>
          <w:szCs w:val="24"/>
        </w:rPr>
        <w:t xml:space="preserve">A Premier League é amplamente reconhecida como uma das ligas mais competitivas e populares do futebol mundial. Com a crescente utilização da ciência de dados no esporte, torna-se possível aprofundar o entendimento sobre a performance dos jogadores a partir de métricas detalhadas. O </w:t>
      </w:r>
      <w:proofErr w:type="spellStart"/>
      <w:r w:rsidRPr="00E11D6F">
        <w:rPr>
          <w:rFonts w:ascii="Times" w:hAnsi="Times" w:cs="Times"/>
          <w:sz w:val="24"/>
          <w:szCs w:val="24"/>
        </w:rPr>
        <w:t>dataset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E11D6F">
        <w:rPr>
          <w:rFonts w:ascii="Times" w:hAnsi="Times" w:cs="Times"/>
          <w:sz w:val="24"/>
          <w:szCs w:val="24"/>
        </w:rPr>
        <w:t>FBRef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Premier League 2024/25 Player </w:t>
      </w:r>
      <w:proofErr w:type="spellStart"/>
      <w:r w:rsidRPr="00E11D6F">
        <w:rPr>
          <w:rFonts w:ascii="Times" w:hAnsi="Times" w:cs="Times"/>
          <w:sz w:val="24"/>
          <w:szCs w:val="24"/>
        </w:rPr>
        <w:t>Stats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reúne informações relevantes sobre o desempenho individual dos atletas da competição, incluindo estatísticas ofensivas, defensivas, de posse de bola e indicadores avançados como gols esperados (</w:t>
      </w:r>
      <w:proofErr w:type="spellStart"/>
      <w:r w:rsidRPr="00E11D6F">
        <w:rPr>
          <w:rFonts w:ascii="Times" w:hAnsi="Times" w:cs="Times"/>
          <w:sz w:val="24"/>
          <w:szCs w:val="24"/>
        </w:rPr>
        <w:t>xG</w:t>
      </w:r>
      <w:proofErr w:type="spellEnd"/>
      <w:r w:rsidRPr="00E11D6F">
        <w:rPr>
          <w:rFonts w:ascii="Times" w:hAnsi="Times" w:cs="Times"/>
          <w:sz w:val="24"/>
          <w:szCs w:val="24"/>
        </w:rPr>
        <w:t>) e assistências esperadas (</w:t>
      </w:r>
      <w:proofErr w:type="spellStart"/>
      <w:r w:rsidRPr="00E11D6F">
        <w:rPr>
          <w:rFonts w:ascii="Times" w:hAnsi="Times" w:cs="Times"/>
          <w:sz w:val="24"/>
          <w:szCs w:val="24"/>
        </w:rPr>
        <w:t>xA</w:t>
      </w:r>
      <w:proofErr w:type="spellEnd"/>
      <w:r w:rsidRPr="00E11D6F">
        <w:rPr>
          <w:rFonts w:ascii="Times" w:hAnsi="Times" w:cs="Times"/>
          <w:sz w:val="24"/>
          <w:szCs w:val="24"/>
        </w:rPr>
        <w:t>). A análise desse conjunto de dados permite identificar padrões, estabelecer comparações entre jogadores e compreender melhor os fatores que influenciam a performance em campo.</w:t>
      </w:r>
    </w:p>
    <w:p w14:paraId="6EA3E291" w14:textId="488F0419" w:rsidR="006B1330" w:rsidRPr="006B1330" w:rsidRDefault="006B1330" w:rsidP="006B1330">
      <w:pPr>
        <w:pStyle w:val="Ttulo1"/>
        <w:rPr>
          <w:rFonts w:ascii="Times" w:hAnsi="Times" w:cs="Times"/>
          <w:b/>
          <w:bCs/>
          <w:color w:val="auto"/>
          <w:sz w:val="24"/>
          <w:szCs w:val="24"/>
        </w:rPr>
      </w:pPr>
      <w:r w:rsidRPr="006B1330">
        <w:rPr>
          <w:rFonts w:ascii="Times" w:hAnsi="Times" w:cs="Times"/>
          <w:b/>
          <w:bCs/>
          <w:color w:val="auto"/>
          <w:sz w:val="24"/>
          <w:szCs w:val="24"/>
        </w:rPr>
        <w:t xml:space="preserve">2. </w:t>
      </w:r>
      <w:r w:rsidR="00E11D6F">
        <w:rPr>
          <w:rFonts w:ascii="Times" w:hAnsi="Times" w:cs="Times"/>
          <w:b/>
          <w:bCs/>
          <w:color w:val="auto"/>
          <w:sz w:val="24"/>
          <w:szCs w:val="24"/>
        </w:rPr>
        <w:t>Objetivos</w:t>
      </w:r>
      <w:bookmarkEnd w:id="1"/>
    </w:p>
    <w:p w14:paraId="3E540F21" w14:textId="3A08871E" w:rsidR="00E11D6F" w:rsidRPr="00E11D6F" w:rsidRDefault="00E11D6F" w:rsidP="006B1330">
      <w:pPr>
        <w:pStyle w:val="Ttulo1"/>
        <w:rPr>
          <w:rFonts w:ascii="Times" w:eastAsiaTheme="minorHAnsi" w:hAnsi="Times" w:cs="Times"/>
          <w:color w:val="auto"/>
          <w:sz w:val="24"/>
          <w:szCs w:val="24"/>
        </w:rPr>
      </w:pPr>
      <w:bookmarkStart w:id="2" w:name="_Toc208007956"/>
      <w:r w:rsidRPr="00E11D6F">
        <w:rPr>
          <w:rFonts w:ascii="Times" w:eastAsiaTheme="minorHAnsi" w:hAnsi="Times" w:cs="Times"/>
          <w:color w:val="auto"/>
          <w:sz w:val="24"/>
          <w:szCs w:val="24"/>
        </w:rPr>
        <w:t xml:space="preserve">O estudo tem como objetivo principal analisar o desempenho dos jogadores da Premier League 2024/25 com base nas estatísticas disponibilizadas pelo </w:t>
      </w:r>
      <w:proofErr w:type="spellStart"/>
      <w:r w:rsidRPr="00E11D6F">
        <w:rPr>
          <w:rFonts w:ascii="Times" w:eastAsiaTheme="minorHAnsi" w:hAnsi="Times" w:cs="Times"/>
          <w:color w:val="auto"/>
          <w:sz w:val="24"/>
          <w:szCs w:val="24"/>
        </w:rPr>
        <w:t>FBRef</w:t>
      </w:r>
      <w:proofErr w:type="spellEnd"/>
      <w:r w:rsidRPr="00E11D6F">
        <w:rPr>
          <w:rFonts w:ascii="Times" w:eastAsiaTheme="minorHAnsi" w:hAnsi="Times" w:cs="Times"/>
          <w:color w:val="auto"/>
          <w:sz w:val="24"/>
          <w:szCs w:val="24"/>
        </w:rPr>
        <w:t xml:space="preserve">. Entre os objetivos específicos, destacam-se: avaliar o impacto das métricas ofensivas, defensivas e de posse de bola; investigar correlações entre variáveis relevantes, como minutos jogados, </w:t>
      </w:r>
      <w:proofErr w:type="spellStart"/>
      <w:r w:rsidRPr="00E11D6F">
        <w:rPr>
          <w:rFonts w:ascii="Times" w:eastAsiaTheme="minorHAnsi" w:hAnsi="Times" w:cs="Times"/>
          <w:color w:val="auto"/>
          <w:sz w:val="24"/>
          <w:szCs w:val="24"/>
        </w:rPr>
        <w:t>xG</w:t>
      </w:r>
      <w:proofErr w:type="spellEnd"/>
      <w:r w:rsidRPr="00E11D6F">
        <w:rPr>
          <w:rFonts w:ascii="Times" w:eastAsiaTheme="minorHAnsi" w:hAnsi="Times" w:cs="Times"/>
          <w:color w:val="auto"/>
          <w:sz w:val="24"/>
          <w:szCs w:val="24"/>
        </w:rPr>
        <w:t xml:space="preserve"> e </w:t>
      </w:r>
      <w:proofErr w:type="spellStart"/>
      <w:r w:rsidRPr="00E11D6F">
        <w:rPr>
          <w:rFonts w:ascii="Times" w:eastAsiaTheme="minorHAnsi" w:hAnsi="Times" w:cs="Times"/>
          <w:color w:val="auto"/>
          <w:sz w:val="24"/>
          <w:szCs w:val="24"/>
        </w:rPr>
        <w:t>xA</w:t>
      </w:r>
      <w:proofErr w:type="spellEnd"/>
      <w:r w:rsidRPr="00E11D6F">
        <w:rPr>
          <w:rFonts w:ascii="Times" w:eastAsiaTheme="minorHAnsi" w:hAnsi="Times" w:cs="Times"/>
          <w:color w:val="auto"/>
          <w:sz w:val="24"/>
          <w:szCs w:val="24"/>
        </w:rPr>
        <w:t>; identificar padrões de jogo que possam caracterizar diferentes perfis de atletas; e gerar insights que auxiliem em comparações e tomadas de decisão no contexto esportivo e analítico.</w:t>
      </w:r>
    </w:p>
    <w:p w14:paraId="4185E1BB" w14:textId="6C253D37" w:rsidR="00E11D6F" w:rsidRDefault="006B1330" w:rsidP="00E11D6F">
      <w:pPr>
        <w:pStyle w:val="Ttulo1"/>
        <w:rPr>
          <w:rFonts w:ascii="Times" w:hAnsi="Times" w:cs="Times"/>
          <w:b/>
          <w:bCs/>
          <w:color w:val="auto"/>
          <w:sz w:val="24"/>
          <w:szCs w:val="24"/>
        </w:rPr>
      </w:pPr>
      <w:r w:rsidRPr="006B1330">
        <w:rPr>
          <w:rFonts w:ascii="Times" w:hAnsi="Times" w:cs="Times"/>
          <w:b/>
          <w:bCs/>
          <w:color w:val="auto"/>
          <w:sz w:val="24"/>
          <w:szCs w:val="24"/>
        </w:rPr>
        <w:t xml:space="preserve">3. Referências do </w:t>
      </w:r>
      <w:proofErr w:type="spellStart"/>
      <w:r w:rsidRPr="006B1330">
        <w:rPr>
          <w:rFonts w:ascii="Times" w:hAnsi="Times" w:cs="Times"/>
          <w:b/>
          <w:bCs/>
          <w:color w:val="auto"/>
          <w:sz w:val="24"/>
          <w:szCs w:val="24"/>
        </w:rPr>
        <w:t>Dataset</w:t>
      </w:r>
      <w:bookmarkEnd w:id="2"/>
      <w:proofErr w:type="spellEnd"/>
    </w:p>
    <w:p w14:paraId="49CD55D1" w14:textId="008C103B" w:rsidR="00595D0B" w:rsidRPr="00E11D6F" w:rsidRDefault="00E11D6F" w:rsidP="00E11D6F">
      <w:pPr>
        <w:spacing w:line="240" w:lineRule="auto"/>
        <w:contextualSpacing/>
        <w:rPr>
          <w:rFonts w:ascii="Times" w:hAnsi="Times" w:cs="Times"/>
          <w:sz w:val="24"/>
          <w:szCs w:val="24"/>
        </w:rPr>
      </w:pPr>
      <w:r w:rsidRPr="00E11D6F">
        <w:rPr>
          <w:rFonts w:ascii="Times" w:hAnsi="Times" w:cs="Times"/>
          <w:sz w:val="24"/>
          <w:szCs w:val="24"/>
        </w:rPr>
        <w:t xml:space="preserve">O </w:t>
      </w:r>
      <w:proofErr w:type="spellStart"/>
      <w:r w:rsidRPr="00E11D6F">
        <w:rPr>
          <w:rFonts w:ascii="Times" w:hAnsi="Times" w:cs="Times"/>
          <w:sz w:val="24"/>
          <w:szCs w:val="24"/>
        </w:rPr>
        <w:t>dataset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utilizado neste trabalho é proveniente da plataforma </w:t>
      </w:r>
      <w:proofErr w:type="spellStart"/>
      <w:r w:rsidRPr="00E11D6F">
        <w:rPr>
          <w:rFonts w:ascii="Times" w:hAnsi="Times" w:cs="Times"/>
          <w:sz w:val="24"/>
          <w:szCs w:val="24"/>
        </w:rPr>
        <w:t>FBRef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, uma das principais fontes públicas de estatísticas de futebol, amplamente utilizada por jornalistas, analistas e entusiastas do esporte. Ele contém dados detalhados da temporada 2024/25 da Premier League, abrangendo métricas individuais de jogadores em diversas dimensões do jogo. As informações incluem estatísticas ofensivas, como gols, finalizações e </w:t>
      </w:r>
      <w:proofErr w:type="spellStart"/>
      <w:r w:rsidRPr="00E11D6F">
        <w:rPr>
          <w:rFonts w:ascii="Times" w:hAnsi="Times" w:cs="Times"/>
          <w:sz w:val="24"/>
          <w:szCs w:val="24"/>
        </w:rPr>
        <w:t>xG</w:t>
      </w:r>
      <w:proofErr w:type="spellEnd"/>
      <w:r w:rsidRPr="00E11D6F">
        <w:rPr>
          <w:rFonts w:ascii="Times" w:hAnsi="Times" w:cs="Times"/>
          <w:sz w:val="24"/>
          <w:szCs w:val="24"/>
        </w:rPr>
        <w:t>; estatísticas defensivas, como desarmes e interceptações; métricas de posse e criação, como passes, conduções e passes progressivos; além de dados gerais, como minutos jogados e posições ocupadas em campo.</w:t>
      </w:r>
      <w:r w:rsidR="00595D0B">
        <w:rPr>
          <w:sz w:val="24"/>
          <w:szCs w:val="24"/>
        </w:rPr>
        <w:br w:type="page"/>
      </w:r>
    </w:p>
    <w:p w14:paraId="6A7960CD" w14:textId="77777777" w:rsidR="006B1330" w:rsidRDefault="006B1330" w:rsidP="006B1330"/>
    <w:p w14:paraId="6484979E" w14:textId="58FA25AE" w:rsidR="006B1330" w:rsidRPr="006B1330" w:rsidRDefault="006B1330" w:rsidP="006B1330">
      <w:pPr>
        <w:pStyle w:val="Ttulo1"/>
        <w:rPr>
          <w:rFonts w:ascii="Times" w:hAnsi="Times" w:cs="Times"/>
          <w:b/>
          <w:bCs/>
          <w:color w:val="auto"/>
          <w:sz w:val="24"/>
          <w:szCs w:val="24"/>
        </w:rPr>
      </w:pPr>
      <w:bookmarkStart w:id="3" w:name="_Toc208007957"/>
      <w:r w:rsidRPr="006B1330">
        <w:rPr>
          <w:rFonts w:ascii="Times" w:hAnsi="Times" w:cs="Times"/>
          <w:b/>
          <w:bCs/>
          <w:color w:val="auto"/>
          <w:sz w:val="24"/>
          <w:szCs w:val="24"/>
        </w:rPr>
        <w:t xml:space="preserve">4. </w:t>
      </w:r>
      <w:r w:rsidR="00E11D6F">
        <w:rPr>
          <w:rFonts w:ascii="Times" w:hAnsi="Times" w:cs="Times"/>
          <w:b/>
          <w:bCs/>
          <w:color w:val="auto"/>
          <w:sz w:val="24"/>
          <w:szCs w:val="24"/>
        </w:rPr>
        <w:t>Metas</w:t>
      </w:r>
      <w:bookmarkEnd w:id="3"/>
    </w:p>
    <w:p w14:paraId="6B8E3F79" w14:textId="4F2CEEED" w:rsidR="006B1330" w:rsidRDefault="00E11D6F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  <w:r w:rsidRPr="00E11D6F">
        <w:rPr>
          <w:rFonts w:ascii="Times" w:hAnsi="Times" w:cs="Times"/>
          <w:sz w:val="24"/>
          <w:szCs w:val="24"/>
        </w:rPr>
        <w:t xml:space="preserve">As metas do estudo envolvem inicialmente a realização de uma análise exploratória dos dados, buscando compreender a distribuição das variáveis e identificar eventuais padrões. Em seguida, pretende-se investigar correlações entre diferentes métricas para avaliar relações relevantes, como a eficiência na conversão de gols em relação ao </w:t>
      </w:r>
      <w:proofErr w:type="spellStart"/>
      <w:r w:rsidRPr="00E11D6F">
        <w:rPr>
          <w:rFonts w:ascii="Times" w:hAnsi="Times" w:cs="Times"/>
          <w:sz w:val="24"/>
          <w:szCs w:val="24"/>
        </w:rPr>
        <w:t>xG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. Outra meta é a </w:t>
      </w:r>
      <w:proofErr w:type="spellStart"/>
      <w:r w:rsidRPr="00E11D6F">
        <w:rPr>
          <w:rFonts w:ascii="Times" w:hAnsi="Times" w:cs="Times"/>
          <w:sz w:val="24"/>
          <w:szCs w:val="24"/>
        </w:rPr>
        <w:t>clusterização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de jogadores, ou seja, o agrupamento em perfis de desempenho de acordo com suas contribuições específicas em campo. Além disso, serão desenvolvidas visualizações que facilitem a interpretação dos resultados e gerem </w:t>
      </w:r>
      <w:proofErr w:type="spellStart"/>
      <w:r w:rsidRPr="00E11D6F">
        <w:rPr>
          <w:rFonts w:ascii="Times" w:hAnsi="Times" w:cs="Times"/>
          <w:sz w:val="24"/>
          <w:szCs w:val="24"/>
        </w:rPr>
        <w:t>storytelling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de dados acessível e informativo. Por fim, busca-se extrair insights práticos que possam ser aplicados em análises de </w:t>
      </w:r>
      <w:proofErr w:type="spellStart"/>
      <w:r w:rsidRPr="00E11D6F">
        <w:rPr>
          <w:rFonts w:ascii="Times" w:hAnsi="Times" w:cs="Times"/>
          <w:sz w:val="24"/>
          <w:szCs w:val="24"/>
        </w:rPr>
        <w:t>scouting</w:t>
      </w:r>
      <w:proofErr w:type="spellEnd"/>
      <w:r w:rsidRPr="00E11D6F">
        <w:rPr>
          <w:rFonts w:ascii="Times" w:hAnsi="Times" w:cs="Times"/>
          <w:sz w:val="24"/>
          <w:szCs w:val="24"/>
        </w:rPr>
        <w:t>, acompanhamento de performance ou em discussões acadêmicas sobre ciência de dados no esporte.</w:t>
      </w:r>
    </w:p>
    <w:p w14:paraId="63E1D3BB" w14:textId="249E2C78" w:rsidR="006B1330" w:rsidRPr="006B1330" w:rsidRDefault="006B1330" w:rsidP="006B1330">
      <w:pPr>
        <w:pStyle w:val="Ttulo1"/>
        <w:rPr>
          <w:rFonts w:ascii="Times" w:hAnsi="Times" w:cs="Times"/>
          <w:b/>
          <w:bCs/>
          <w:color w:val="auto"/>
          <w:sz w:val="24"/>
          <w:szCs w:val="24"/>
        </w:rPr>
      </w:pPr>
      <w:bookmarkStart w:id="4" w:name="_Toc208007958"/>
      <w:r>
        <w:rPr>
          <w:rFonts w:ascii="Times" w:hAnsi="Times" w:cs="Times"/>
          <w:b/>
          <w:bCs/>
          <w:color w:val="auto"/>
          <w:sz w:val="24"/>
          <w:szCs w:val="24"/>
        </w:rPr>
        <w:t>5</w:t>
      </w:r>
      <w:r w:rsidRPr="006B1330">
        <w:rPr>
          <w:rFonts w:ascii="Times" w:hAnsi="Times" w:cs="Times"/>
          <w:b/>
          <w:bCs/>
          <w:color w:val="auto"/>
          <w:sz w:val="24"/>
          <w:szCs w:val="24"/>
        </w:rPr>
        <w:t>. Conclusão</w:t>
      </w:r>
      <w:bookmarkEnd w:id="4"/>
    </w:p>
    <w:p w14:paraId="04E2B444" w14:textId="0829A5D3" w:rsidR="006B1330" w:rsidRPr="006B1330" w:rsidRDefault="00E11D6F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  <w:r w:rsidRPr="00E11D6F">
        <w:rPr>
          <w:rFonts w:ascii="Times" w:hAnsi="Times" w:cs="Times"/>
          <w:sz w:val="24"/>
          <w:szCs w:val="24"/>
        </w:rPr>
        <w:t xml:space="preserve">O estudo do </w:t>
      </w:r>
      <w:proofErr w:type="spellStart"/>
      <w:r w:rsidRPr="00E11D6F">
        <w:rPr>
          <w:rFonts w:ascii="Times" w:hAnsi="Times" w:cs="Times"/>
          <w:sz w:val="24"/>
          <w:szCs w:val="24"/>
        </w:rPr>
        <w:t>dataset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E11D6F">
        <w:rPr>
          <w:rFonts w:ascii="Times" w:hAnsi="Times" w:cs="Times"/>
          <w:sz w:val="24"/>
          <w:szCs w:val="24"/>
        </w:rPr>
        <w:t>FBRef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Premier League 2024/25 Player </w:t>
      </w:r>
      <w:proofErr w:type="spellStart"/>
      <w:r w:rsidRPr="00E11D6F">
        <w:rPr>
          <w:rFonts w:ascii="Times" w:hAnsi="Times" w:cs="Times"/>
          <w:sz w:val="24"/>
          <w:szCs w:val="24"/>
        </w:rPr>
        <w:t>Stats</w:t>
      </w:r>
      <w:proofErr w:type="spellEnd"/>
      <w:r w:rsidRPr="00E11D6F">
        <w:rPr>
          <w:rFonts w:ascii="Times" w:hAnsi="Times" w:cs="Times"/>
          <w:sz w:val="24"/>
          <w:szCs w:val="24"/>
        </w:rPr>
        <w:t xml:space="preserve"> possibilita compreender de forma aprofundada o desempenho individual dos jogadores da liga. A partir da análise de métricas variadas, espera-se identificar padrões de jogo, perfis de atletas e relações estatísticas que tragam novas perspectivas sobre a competição. Além de seu caráter acadêmico, o trabalho também reforça a aplicação prática da ciência de dados no futebol moderno, evidenciando como o uso de estatísticas pode complementar a análise qualitativa e enriquecer o entendimento do jogo. Dessa forma, o projeto busca demonstrar a relevância do cruzamento entre esporte e ciência de dados para revelar nuances que muitas vezes passam despercebidas na observação tradicional.</w:t>
      </w:r>
    </w:p>
    <w:p w14:paraId="082A4808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p w14:paraId="591A1EA4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p w14:paraId="5A165B35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p w14:paraId="26B5F418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p w14:paraId="2D620F84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p w14:paraId="6F233622" w14:textId="77777777" w:rsidR="006B1330" w:rsidRPr="006B1330" w:rsidRDefault="006B1330" w:rsidP="006B1330">
      <w:pPr>
        <w:spacing w:line="240" w:lineRule="auto"/>
        <w:contextualSpacing/>
        <w:rPr>
          <w:rFonts w:ascii="Times" w:hAnsi="Times" w:cs="Times"/>
          <w:sz w:val="24"/>
          <w:szCs w:val="24"/>
        </w:rPr>
      </w:pPr>
    </w:p>
    <w:sectPr w:rsidR="006B1330" w:rsidRPr="006B133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58B8" w14:textId="77777777" w:rsidR="00A01CFC" w:rsidRDefault="00A01CFC" w:rsidP="006B1330">
      <w:pPr>
        <w:spacing w:after="0" w:line="240" w:lineRule="auto"/>
      </w:pPr>
      <w:r>
        <w:separator/>
      </w:r>
    </w:p>
  </w:endnote>
  <w:endnote w:type="continuationSeparator" w:id="0">
    <w:p w14:paraId="332E818F" w14:textId="77777777" w:rsidR="00A01CFC" w:rsidRDefault="00A01CFC" w:rsidP="006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122565"/>
      <w:docPartObj>
        <w:docPartGallery w:val="Page Numbers (Bottom of Page)"/>
        <w:docPartUnique/>
      </w:docPartObj>
    </w:sdtPr>
    <w:sdtEndPr/>
    <w:sdtContent>
      <w:p w14:paraId="51EAEA2D" w14:textId="2E74C671" w:rsidR="00595D0B" w:rsidRDefault="00595D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F75F6" w14:textId="77777777" w:rsidR="00595D0B" w:rsidRDefault="00595D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0AC4" w14:textId="77777777" w:rsidR="00A01CFC" w:rsidRDefault="00A01CFC" w:rsidP="006B1330">
      <w:pPr>
        <w:spacing w:after="0" w:line="240" w:lineRule="auto"/>
      </w:pPr>
      <w:r>
        <w:separator/>
      </w:r>
    </w:p>
  </w:footnote>
  <w:footnote w:type="continuationSeparator" w:id="0">
    <w:p w14:paraId="22BD7BB9" w14:textId="77777777" w:rsidR="00A01CFC" w:rsidRDefault="00A01CFC" w:rsidP="006B1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3993" w14:textId="77777777" w:rsidR="006B1330" w:rsidRPr="00AB184D" w:rsidRDefault="006B1330" w:rsidP="006B13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b/>
        <w:noProof/>
        <w:color w:val="00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4A5B2366" wp14:editId="2569E8BB">
          <wp:simplePos x="0" y="0"/>
          <wp:positionH relativeFrom="margin">
            <wp:align>right</wp:align>
          </wp:positionH>
          <wp:positionV relativeFrom="paragraph">
            <wp:posOffset>-78740</wp:posOffset>
          </wp:positionV>
          <wp:extent cx="565200" cy="838800"/>
          <wp:effectExtent l="0" t="0" r="635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2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B121E41" wp14:editId="311F9907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22935" cy="622935"/>
          <wp:effectExtent l="0" t="0" r="5715" b="5715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B184D">
      <w:rPr>
        <w:rFonts w:ascii="Arial" w:eastAsia="Arial" w:hAnsi="Arial" w:cs="Arial"/>
        <w:b/>
        <w:color w:val="000000"/>
        <w:sz w:val="28"/>
        <w:szCs w:val="28"/>
      </w:rPr>
      <w:t>UNIVERSIDADE PRESBITERIANA MACKENZIE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43E6D4C" wp14:editId="09F3C897">
          <wp:simplePos x="0" y="0"/>
          <wp:positionH relativeFrom="column">
            <wp:posOffset>7713344</wp:posOffset>
          </wp:positionH>
          <wp:positionV relativeFrom="paragraph">
            <wp:posOffset>-401319</wp:posOffset>
          </wp:positionV>
          <wp:extent cx="574040" cy="87439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081DC" w14:textId="77777777" w:rsidR="006B1330" w:rsidRDefault="006B1330" w:rsidP="006B13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ab/>
    </w:r>
    <w:r w:rsidRPr="00AB184D">
      <w:rPr>
        <w:rFonts w:ascii="Arial" w:eastAsia="Arial" w:hAnsi="Arial" w:cs="Arial"/>
        <w:b/>
        <w:sz w:val="28"/>
        <w:szCs w:val="28"/>
      </w:rPr>
      <w:t xml:space="preserve">Faculdade de </w:t>
    </w:r>
    <w:r w:rsidRPr="00114031">
      <w:rPr>
        <w:rFonts w:ascii="Arial" w:eastAsia="Arial" w:hAnsi="Arial" w:cs="Arial"/>
        <w:b/>
        <w:color w:val="000000"/>
        <w:sz w:val="28"/>
        <w:szCs w:val="28"/>
      </w:rPr>
      <w:t>Computação</w:t>
    </w:r>
    <w:r w:rsidRPr="00AB184D">
      <w:rPr>
        <w:rFonts w:ascii="Arial" w:eastAsia="Arial" w:hAnsi="Arial" w:cs="Arial"/>
        <w:b/>
        <w:sz w:val="28"/>
        <w:szCs w:val="28"/>
      </w:rPr>
      <w:t xml:space="preserve"> e Informática</w:t>
    </w:r>
  </w:p>
  <w:p w14:paraId="3B42BD5F" w14:textId="784E800B" w:rsidR="006B1330" w:rsidRPr="009B08E3" w:rsidRDefault="006B1330" w:rsidP="006B13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/>
      <w:jc w:val="center"/>
      <w:rPr>
        <w:rFonts w:ascii="Arial" w:eastAsia="Arial" w:hAnsi="Arial" w:cs="Arial"/>
        <w:b/>
        <w:bCs/>
        <w:sz w:val="28"/>
        <w:szCs w:val="28"/>
      </w:rPr>
    </w:pPr>
    <w:r w:rsidRPr="009B08E3">
      <w:rPr>
        <w:rFonts w:ascii="Arial" w:eastAsia="Arial" w:hAnsi="Arial" w:cs="Arial"/>
        <w:b/>
        <w:bCs/>
        <w:sz w:val="28"/>
        <w:szCs w:val="28"/>
      </w:rPr>
      <w:t>Projeto Aplicado I</w:t>
    </w:r>
    <w:r w:rsidR="00E11D6F">
      <w:rPr>
        <w:rFonts w:ascii="Arial" w:eastAsia="Arial" w:hAnsi="Arial" w:cs="Arial"/>
        <w:b/>
        <w:bCs/>
        <w:sz w:val="28"/>
        <w:szCs w:val="28"/>
      </w:rPr>
      <w:t>I</w:t>
    </w:r>
    <w:r w:rsidRPr="009B08E3">
      <w:rPr>
        <w:rFonts w:ascii="Arial" w:eastAsia="Arial" w:hAnsi="Arial" w:cs="Arial"/>
        <w:b/>
        <w:bCs/>
        <w:sz w:val="28"/>
        <w:szCs w:val="28"/>
      </w:rPr>
      <w:t xml:space="preserve"> – Curso Ciência de Dados</w:t>
    </w:r>
  </w:p>
  <w:p w14:paraId="0A67C772" w14:textId="77777777" w:rsidR="006B1330" w:rsidRPr="00AB184D" w:rsidRDefault="006B1330" w:rsidP="006B1330">
    <w:pPr>
      <w:tabs>
        <w:tab w:val="right" w:pos="9356"/>
      </w:tabs>
      <w:ind w:hanging="2"/>
    </w:pPr>
  </w:p>
  <w:p w14:paraId="312CC14C" w14:textId="77777777" w:rsidR="006B1330" w:rsidRDefault="006B13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29B2"/>
    <w:multiLevelType w:val="hybridMultilevel"/>
    <w:tmpl w:val="F3FE0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30"/>
    <w:rsid w:val="00045DBD"/>
    <w:rsid w:val="00325EC7"/>
    <w:rsid w:val="003F73E5"/>
    <w:rsid w:val="00595D0B"/>
    <w:rsid w:val="006B1330"/>
    <w:rsid w:val="008D16D8"/>
    <w:rsid w:val="0097121B"/>
    <w:rsid w:val="00A01CFC"/>
    <w:rsid w:val="00A64BE3"/>
    <w:rsid w:val="00E11D6F"/>
    <w:rsid w:val="00EE79F2"/>
    <w:rsid w:val="00F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A5DB5"/>
  <w15:chartTrackingRefBased/>
  <w15:docId w15:val="{02A9546F-8656-4409-8DB7-05C4BC16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330"/>
  </w:style>
  <w:style w:type="paragraph" w:styleId="Rodap">
    <w:name w:val="footer"/>
    <w:basedOn w:val="Normal"/>
    <w:link w:val="RodapChar"/>
    <w:uiPriority w:val="99"/>
    <w:unhideWhenUsed/>
    <w:rsid w:val="006B1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330"/>
  </w:style>
  <w:style w:type="character" w:customStyle="1" w:styleId="Ttulo1Char">
    <w:name w:val="Título 1 Char"/>
    <w:basedOn w:val="Fontepargpadro"/>
    <w:link w:val="Ttulo1"/>
    <w:uiPriority w:val="9"/>
    <w:rsid w:val="006B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B13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33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133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1330"/>
    <w:pPr>
      <w:spacing w:after="100"/>
    </w:pPr>
  </w:style>
  <w:style w:type="paragraph" w:styleId="PargrafodaLista">
    <w:name w:val="List Paragraph"/>
    <w:basedOn w:val="Normal"/>
    <w:uiPriority w:val="34"/>
    <w:qFormat/>
    <w:rsid w:val="00E1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-S/Projeto_Aplicado_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DE39-8363-4EAC-8611-4B02C9B6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666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Vinícius Sabiá</cp:lastModifiedBy>
  <cp:revision>4</cp:revision>
  <cp:lastPrinted>2025-09-06T02:46:00Z</cp:lastPrinted>
  <dcterms:created xsi:type="dcterms:W3CDTF">2025-09-06T02:46:00Z</dcterms:created>
  <dcterms:modified xsi:type="dcterms:W3CDTF">2025-09-06T02:47:00Z</dcterms:modified>
</cp:coreProperties>
</file>