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356A" w14:textId="1C4858CB" w:rsidR="00E52D0C" w:rsidRDefault="001847BD">
      <w:r>
        <w:t>Hola que tal</w:t>
      </w:r>
    </w:p>
    <w:sectPr w:rsidR="00E5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D"/>
    <w:rsid w:val="001847BD"/>
    <w:rsid w:val="00E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707C"/>
  <w15:chartTrackingRefBased/>
  <w15:docId w15:val="{CB07B264-55C8-4E4E-92FD-C776E2F3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Villarreal Soto</dc:creator>
  <cp:keywords/>
  <dc:description/>
  <cp:lastModifiedBy>Alejandro Daniel Villarreal Soto</cp:lastModifiedBy>
  <cp:revision>1</cp:revision>
  <cp:lastPrinted>2024-09-23T16:20:00Z</cp:lastPrinted>
  <dcterms:created xsi:type="dcterms:W3CDTF">2024-09-23T16:19:00Z</dcterms:created>
  <dcterms:modified xsi:type="dcterms:W3CDTF">2024-09-23T16:20:00Z</dcterms:modified>
</cp:coreProperties>
</file>