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CE934" w14:textId="08B99816" w:rsidR="00385A54" w:rsidRPr="00CC1914" w:rsidRDefault="00CB1C69" w:rsidP="005639AB">
      <w:pPr>
        <w:pStyle w:val="2"/>
        <w:rPr>
          <w:rFonts w:ascii="Times New Roman" w:hAnsi="Times New Roman" w:cs="Times New Roman"/>
        </w:rPr>
      </w:pPr>
      <w:r>
        <w:rPr>
          <w:rFonts w:ascii="Times New Roman" w:hAnsi="Times New Roman" w:cs="Times New Roman" w:hint="eastAsia"/>
        </w:rPr>
        <w:t>Part</w:t>
      </w:r>
      <w:r w:rsidR="00CC1914" w:rsidRPr="00CC1914">
        <w:rPr>
          <w:rFonts w:ascii="Times New Roman" w:hAnsi="Times New Roman" w:cs="Times New Roman"/>
        </w:rPr>
        <w:t>4</w:t>
      </w:r>
      <w:r>
        <w:rPr>
          <w:rFonts w:ascii="Times New Roman" w:hAnsi="Times New Roman" w:cs="Times New Roman" w:hint="eastAsia"/>
        </w:rPr>
        <w:t>:</w:t>
      </w:r>
      <w:r w:rsidR="0039679E">
        <w:rPr>
          <w:rFonts w:ascii="Times New Roman" w:hAnsi="Times New Roman" w:cs="Times New Roman" w:hint="eastAsia"/>
        </w:rPr>
        <w:t xml:space="preserve"> </w:t>
      </w:r>
      <w:r w:rsidR="00385A54" w:rsidRPr="00CC1914">
        <w:rPr>
          <w:rFonts w:ascii="Times New Roman" w:hAnsi="Times New Roman" w:cs="Times New Roman"/>
        </w:rPr>
        <w:t>Potential Issues Facing Mature Smart Contracts on Ethereum</w:t>
      </w:r>
    </w:p>
    <w:p w14:paraId="798407CF" w14:textId="0C0AAB9B" w:rsidR="00385A54" w:rsidRPr="00CC1914" w:rsidRDefault="00CC1914" w:rsidP="00CC1914">
      <w:pPr>
        <w:pStyle w:val="3"/>
        <w:rPr>
          <w:rFonts w:ascii="Times New Roman" w:hAnsi="Times New Roman" w:cs="Times New Roman"/>
        </w:rPr>
      </w:pPr>
      <w:r w:rsidRPr="00CC1914">
        <w:rPr>
          <w:rFonts w:ascii="Times New Roman" w:hAnsi="Times New Roman" w:cs="Times New Roman"/>
        </w:rPr>
        <w:t>4.</w:t>
      </w:r>
      <w:r w:rsidR="00385A54" w:rsidRPr="00CC1914">
        <w:rPr>
          <w:rFonts w:ascii="Times New Roman" w:hAnsi="Times New Roman" w:cs="Times New Roman"/>
        </w:rPr>
        <w:t>1</w:t>
      </w:r>
      <w:r w:rsidR="005639AB" w:rsidRPr="00CC1914">
        <w:rPr>
          <w:rFonts w:ascii="Times New Roman" w:hAnsi="Times New Roman" w:cs="Times New Roman"/>
        </w:rPr>
        <w:t xml:space="preserve"> </w:t>
      </w:r>
      <w:r w:rsidR="00385A54" w:rsidRPr="00CC1914">
        <w:rPr>
          <w:rFonts w:ascii="Times New Roman" w:hAnsi="Times New Roman" w:cs="Times New Roman"/>
        </w:rPr>
        <w:t>Security Vulnerabilities and Attacks</w:t>
      </w:r>
    </w:p>
    <w:p w14:paraId="6548DC52" w14:textId="3E23D631" w:rsidR="00385A54" w:rsidRPr="00CB1C69" w:rsidRDefault="00CC1914" w:rsidP="00CC1914">
      <w:pPr>
        <w:pStyle w:val="4"/>
        <w:ind w:firstLine="360"/>
        <w:rPr>
          <w:rFonts w:ascii="Times New Roman" w:hAnsi="Times New Roman" w:cs="Times New Roman"/>
          <w:b w:val="0"/>
          <w:bCs w:val="0"/>
        </w:rPr>
      </w:pPr>
      <w:r w:rsidRPr="00CB1C69">
        <w:rPr>
          <w:rFonts w:ascii="Times New Roman" w:hAnsi="Times New Roman" w:cs="Times New Roman"/>
          <w:b w:val="0"/>
          <w:bCs w:val="0"/>
        </w:rPr>
        <w:t xml:space="preserve">4.1.1 </w:t>
      </w:r>
      <w:r w:rsidR="00385A54" w:rsidRPr="00CB1C69">
        <w:rPr>
          <w:rFonts w:ascii="Times New Roman" w:hAnsi="Times New Roman" w:cs="Times New Roman"/>
          <w:b w:val="0"/>
          <w:bCs w:val="0"/>
        </w:rPr>
        <w:t>Reentrancy Attacks</w:t>
      </w:r>
    </w:p>
    <w:p w14:paraId="592C8E01" w14:textId="66F522E7" w:rsidR="00385A54" w:rsidRPr="00CC1914" w:rsidRDefault="00385A54" w:rsidP="00385A54">
      <w:pPr>
        <w:spacing w:line="360" w:lineRule="auto"/>
        <w:ind w:firstLine="360"/>
        <w:rPr>
          <w:rFonts w:ascii="Times New Roman" w:hAnsi="Times New Roman" w:cs="Times New Roman"/>
          <w:sz w:val="22"/>
        </w:rPr>
      </w:pPr>
      <w:r w:rsidRPr="00CC1914">
        <w:rPr>
          <w:rFonts w:ascii="Times New Roman" w:hAnsi="Times New Roman" w:cs="Times New Roman"/>
          <w:sz w:val="22"/>
        </w:rPr>
        <w:t>One of the most infamous vulnerabilities is the reentrancy attack, exemplified by the DAO hack. In such attacks, a malicious contract repeatedly calls back into the vulnerable contract before the initial function completes, leading to the depletion of funds.</w:t>
      </w:r>
    </w:p>
    <w:p w14:paraId="58785E2A" w14:textId="0D865E87" w:rsidR="00385A54" w:rsidRPr="00CB1C69" w:rsidRDefault="00385A54" w:rsidP="00CC1914">
      <w:pPr>
        <w:pStyle w:val="5"/>
        <w:ind w:firstLine="360"/>
        <w:rPr>
          <w:rFonts w:ascii="Times New Roman" w:hAnsi="Times New Roman" w:cs="Times New Roman"/>
          <w:b w:val="0"/>
          <w:bCs w:val="0"/>
        </w:rPr>
      </w:pPr>
      <w:r w:rsidRPr="00CB1C69">
        <w:rPr>
          <w:rFonts w:ascii="Times New Roman" w:hAnsi="Times New Roman" w:cs="Times New Roman"/>
          <w:b w:val="0"/>
          <w:bCs w:val="0"/>
        </w:rPr>
        <w:t>Solution</w:t>
      </w:r>
    </w:p>
    <w:p w14:paraId="1D50A0D8" w14:textId="7BBB38A0" w:rsidR="00385A54" w:rsidRPr="00CC1914" w:rsidRDefault="00385A54" w:rsidP="00385A54">
      <w:pPr>
        <w:spacing w:line="360" w:lineRule="auto"/>
        <w:ind w:left="420" w:firstLine="300"/>
        <w:rPr>
          <w:rFonts w:ascii="Times New Roman" w:hAnsi="Times New Roman" w:cs="Times New Roman"/>
          <w:sz w:val="22"/>
        </w:rPr>
      </w:pPr>
      <w:r w:rsidRPr="00CC1914">
        <w:rPr>
          <w:rFonts w:ascii="Times New Roman" w:hAnsi="Times New Roman" w:cs="Times New Roman"/>
          <w:sz w:val="22"/>
        </w:rPr>
        <w:t>Implementing the Checks-Effects-Interactions pattern, utilizing reentrancy guards like `</w:t>
      </w:r>
      <w:proofErr w:type="spellStart"/>
      <w:r w:rsidRPr="00CC1914">
        <w:rPr>
          <w:rFonts w:ascii="Times New Roman" w:hAnsi="Times New Roman" w:cs="Times New Roman"/>
          <w:sz w:val="22"/>
        </w:rPr>
        <w:t>ReentrancyGuard</w:t>
      </w:r>
      <w:proofErr w:type="spellEnd"/>
      <w:r w:rsidRPr="00CC1914">
        <w:rPr>
          <w:rFonts w:ascii="Times New Roman" w:hAnsi="Times New Roman" w:cs="Times New Roman"/>
          <w:sz w:val="22"/>
        </w:rPr>
        <w:t xml:space="preserve">` from </w:t>
      </w:r>
      <w:proofErr w:type="spellStart"/>
      <w:r w:rsidRPr="00CC1914">
        <w:rPr>
          <w:rFonts w:ascii="Times New Roman" w:hAnsi="Times New Roman" w:cs="Times New Roman"/>
          <w:sz w:val="22"/>
        </w:rPr>
        <w:t>OpenZeppelin</w:t>
      </w:r>
      <w:proofErr w:type="spellEnd"/>
      <w:r w:rsidRPr="00CC1914">
        <w:rPr>
          <w:rFonts w:ascii="Times New Roman" w:hAnsi="Times New Roman" w:cs="Times New Roman"/>
          <w:sz w:val="22"/>
        </w:rPr>
        <w:t>, and thoroughly auditing contracts can mitigate this risk.</w:t>
      </w:r>
    </w:p>
    <w:p w14:paraId="39374833" w14:textId="29228D84" w:rsidR="00385A54" w:rsidRPr="00CC1914" w:rsidRDefault="0039679E" w:rsidP="00385A54">
      <w:pPr>
        <w:spacing w:line="360" w:lineRule="auto"/>
        <w:rPr>
          <w:rFonts w:ascii="Times New Roman" w:hAnsi="Times New Roman" w:cs="Times New Roman" w:hint="eastAsia"/>
          <w:sz w:val="22"/>
        </w:rPr>
      </w:pPr>
      <w:r>
        <w:rPr>
          <w:rFonts w:ascii="Times New Roman" w:hAnsi="Times New Roman" w:cs="Times New Roman"/>
          <w:sz w:val="22"/>
        </w:rPr>
        <w:tab/>
      </w:r>
    </w:p>
    <w:p w14:paraId="02EA9054" w14:textId="56B7F629" w:rsidR="00385A54" w:rsidRPr="00CB1C69" w:rsidRDefault="00CC1914" w:rsidP="0039679E">
      <w:pPr>
        <w:pStyle w:val="4"/>
        <w:ind w:firstLine="360"/>
        <w:rPr>
          <w:rFonts w:ascii="Times New Roman" w:hAnsi="Times New Roman" w:cs="Times New Roman"/>
          <w:b w:val="0"/>
          <w:bCs w:val="0"/>
        </w:rPr>
      </w:pPr>
      <w:r w:rsidRPr="00CB1C69">
        <w:rPr>
          <w:rFonts w:ascii="Times New Roman" w:hAnsi="Times New Roman" w:cs="Times New Roman"/>
          <w:b w:val="0"/>
          <w:bCs w:val="0"/>
        </w:rPr>
        <w:t>4.1.2</w:t>
      </w:r>
      <w:r w:rsidR="001A0EB3" w:rsidRPr="00CB1C69">
        <w:rPr>
          <w:rFonts w:ascii="Times New Roman" w:hAnsi="Times New Roman" w:cs="Times New Roman"/>
          <w:b w:val="0"/>
          <w:bCs w:val="0"/>
        </w:rPr>
        <w:t xml:space="preserve"> </w:t>
      </w:r>
      <w:r w:rsidR="00385A54" w:rsidRPr="00CB1C69">
        <w:rPr>
          <w:rFonts w:ascii="Times New Roman" w:hAnsi="Times New Roman" w:cs="Times New Roman"/>
          <w:b w:val="0"/>
          <w:bCs w:val="0"/>
        </w:rPr>
        <w:t>I</w:t>
      </w:r>
      <w:r w:rsidR="00385A54" w:rsidRPr="00CB1C69">
        <w:rPr>
          <w:rFonts w:ascii="Times New Roman" w:hAnsi="Times New Roman" w:cs="Times New Roman"/>
          <w:b w:val="0"/>
          <w:bCs w:val="0"/>
        </w:rPr>
        <w:t>nteger Overflow and Underflow</w:t>
      </w:r>
    </w:p>
    <w:p w14:paraId="18D99C2E" w14:textId="7558C93B" w:rsidR="00385A54" w:rsidRPr="00CC1914" w:rsidRDefault="00385A54" w:rsidP="00385A54">
      <w:pPr>
        <w:spacing w:line="360" w:lineRule="auto"/>
        <w:ind w:firstLine="360"/>
        <w:rPr>
          <w:rFonts w:ascii="Times New Roman" w:hAnsi="Times New Roman" w:cs="Times New Roman"/>
          <w:sz w:val="22"/>
        </w:rPr>
      </w:pPr>
      <w:r w:rsidRPr="00CC1914">
        <w:rPr>
          <w:rFonts w:ascii="Times New Roman" w:hAnsi="Times New Roman" w:cs="Times New Roman"/>
          <w:sz w:val="22"/>
        </w:rPr>
        <w:t>These occur when arithmetic operations exceed the maximum or minimum values a variable can hold.</w:t>
      </w:r>
    </w:p>
    <w:p w14:paraId="29F1222A" w14:textId="171E7406" w:rsidR="00385A54" w:rsidRPr="00CB1C69" w:rsidRDefault="00385A54" w:rsidP="0039679E">
      <w:pPr>
        <w:pStyle w:val="5"/>
        <w:ind w:firstLine="360"/>
        <w:rPr>
          <w:rFonts w:ascii="Times New Roman" w:hAnsi="Times New Roman" w:cs="Times New Roman"/>
          <w:b w:val="0"/>
          <w:bCs w:val="0"/>
        </w:rPr>
      </w:pPr>
      <w:r w:rsidRPr="00CB1C69">
        <w:rPr>
          <w:rFonts w:ascii="Times New Roman" w:hAnsi="Times New Roman" w:cs="Times New Roman"/>
          <w:b w:val="0"/>
          <w:bCs w:val="0"/>
        </w:rPr>
        <w:t>Solution</w:t>
      </w:r>
    </w:p>
    <w:p w14:paraId="6945518C" w14:textId="47D986FC" w:rsidR="00385A54" w:rsidRPr="00CC1914" w:rsidRDefault="00385A54" w:rsidP="005639AB">
      <w:pPr>
        <w:spacing w:line="360" w:lineRule="auto"/>
        <w:ind w:left="420" w:firstLine="300"/>
        <w:rPr>
          <w:rFonts w:ascii="Times New Roman" w:hAnsi="Times New Roman" w:cs="Times New Roman"/>
          <w:sz w:val="22"/>
        </w:rPr>
      </w:pPr>
      <w:r w:rsidRPr="00CC1914">
        <w:rPr>
          <w:rFonts w:ascii="Times New Roman" w:hAnsi="Times New Roman" w:cs="Times New Roman"/>
          <w:sz w:val="22"/>
        </w:rPr>
        <w:t xml:space="preserve">Using the </w:t>
      </w:r>
      <w:proofErr w:type="spellStart"/>
      <w:r w:rsidRPr="00CC1914">
        <w:rPr>
          <w:rFonts w:ascii="Times New Roman" w:hAnsi="Times New Roman" w:cs="Times New Roman"/>
          <w:sz w:val="22"/>
        </w:rPr>
        <w:t>SafeMath</w:t>
      </w:r>
      <w:proofErr w:type="spellEnd"/>
      <w:r w:rsidRPr="00CC1914">
        <w:rPr>
          <w:rFonts w:ascii="Times New Roman" w:hAnsi="Times New Roman" w:cs="Times New Roman"/>
          <w:sz w:val="22"/>
        </w:rPr>
        <w:t xml:space="preserve"> library, which is widely adopted in the Ethereum community, helps prevent these issues by ensuring safe arithmetic operations.</w:t>
      </w:r>
    </w:p>
    <w:p w14:paraId="7B6DE7AB" w14:textId="77777777" w:rsidR="005639AB" w:rsidRPr="00CC1914" w:rsidRDefault="005639AB" w:rsidP="005639AB">
      <w:pPr>
        <w:spacing w:line="360" w:lineRule="auto"/>
        <w:rPr>
          <w:rFonts w:ascii="Times New Roman" w:hAnsi="Times New Roman" w:cs="Times New Roman"/>
          <w:sz w:val="22"/>
        </w:rPr>
      </w:pPr>
    </w:p>
    <w:p w14:paraId="6041EFFB" w14:textId="4C962C65" w:rsidR="00385A54" w:rsidRPr="00CB1C69" w:rsidRDefault="00CC1914" w:rsidP="0039679E">
      <w:pPr>
        <w:pStyle w:val="4"/>
        <w:ind w:firstLine="360"/>
        <w:rPr>
          <w:rFonts w:ascii="Times New Roman" w:hAnsi="Times New Roman" w:cs="Times New Roman"/>
          <w:b w:val="0"/>
          <w:bCs w:val="0"/>
        </w:rPr>
      </w:pPr>
      <w:r w:rsidRPr="00CB1C69">
        <w:rPr>
          <w:rFonts w:ascii="Times New Roman" w:hAnsi="Times New Roman" w:cs="Times New Roman"/>
          <w:b w:val="0"/>
          <w:bCs w:val="0"/>
        </w:rPr>
        <w:lastRenderedPageBreak/>
        <w:t xml:space="preserve">4.1.3 </w:t>
      </w:r>
      <w:r w:rsidR="00385A54" w:rsidRPr="00CB1C69">
        <w:rPr>
          <w:rFonts w:ascii="Times New Roman" w:hAnsi="Times New Roman" w:cs="Times New Roman"/>
          <w:b w:val="0"/>
          <w:bCs w:val="0"/>
        </w:rPr>
        <w:t>Phishing and Social Engineering</w:t>
      </w:r>
    </w:p>
    <w:p w14:paraId="23564FF0" w14:textId="435CF579" w:rsidR="00385A54" w:rsidRPr="00CC1914" w:rsidRDefault="00385A54" w:rsidP="00385A54">
      <w:pPr>
        <w:spacing w:line="360" w:lineRule="auto"/>
        <w:ind w:firstLine="360"/>
        <w:rPr>
          <w:rFonts w:ascii="Times New Roman" w:hAnsi="Times New Roman" w:cs="Times New Roman"/>
          <w:sz w:val="22"/>
        </w:rPr>
      </w:pPr>
      <w:r w:rsidRPr="00CC1914">
        <w:rPr>
          <w:rFonts w:ascii="Times New Roman" w:hAnsi="Times New Roman" w:cs="Times New Roman"/>
          <w:sz w:val="22"/>
        </w:rPr>
        <w:t xml:space="preserve"> Users can be tricked into interacting with malicious contracts or websites that appear legitimate.</w:t>
      </w:r>
    </w:p>
    <w:p w14:paraId="4E5500A8" w14:textId="3831F77B" w:rsidR="00385A54" w:rsidRPr="00CB1C69" w:rsidRDefault="00385A54" w:rsidP="0039679E">
      <w:pPr>
        <w:pStyle w:val="5"/>
        <w:ind w:firstLine="360"/>
        <w:rPr>
          <w:rFonts w:ascii="Times New Roman" w:hAnsi="Times New Roman" w:cs="Times New Roman"/>
          <w:b w:val="0"/>
          <w:bCs w:val="0"/>
        </w:rPr>
      </w:pPr>
      <w:r w:rsidRPr="00CB1C69">
        <w:rPr>
          <w:rFonts w:ascii="Times New Roman" w:hAnsi="Times New Roman" w:cs="Times New Roman"/>
          <w:b w:val="0"/>
          <w:bCs w:val="0"/>
        </w:rPr>
        <w:t>Solution</w:t>
      </w:r>
    </w:p>
    <w:p w14:paraId="41456921" w14:textId="65E59833" w:rsidR="00385A54" w:rsidRPr="00CC1914" w:rsidRDefault="00385A54" w:rsidP="00385A54">
      <w:pPr>
        <w:spacing w:line="360" w:lineRule="auto"/>
        <w:ind w:left="420" w:firstLine="300"/>
        <w:rPr>
          <w:rFonts w:ascii="Times New Roman" w:hAnsi="Times New Roman" w:cs="Times New Roman"/>
          <w:sz w:val="22"/>
        </w:rPr>
      </w:pPr>
      <w:r w:rsidRPr="00CC1914">
        <w:rPr>
          <w:rFonts w:ascii="Times New Roman" w:hAnsi="Times New Roman" w:cs="Times New Roman"/>
          <w:sz w:val="22"/>
        </w:rPr>
        <w:t>Educating users about the risks of phishing, promoting secure practices such as double-checking URLs, and using tools that warn users about unverified contracts can help reduce these risks.</w:t>
      </w:r>
    </w:p>
    <w:p w14:paraId="1EDEE0A5" w14:textId="2D9BBAA6" w:rsidR="00385A54" w:rsidRPr="00CC1914" w:rsidRDefault="0039679E" w:rsidP="00385A54">
      <w:pPr>
        <w:spacing w:line="360" w:lineRule="auto"/>
        <w:rPr>
          <w:rFonts w:ascii="Times New Roman" w:hAnsi="Times New Roman" w:cs="Times New Roman" w:hint="eastAsia"/>
          <w:sz w:val="22"/>
        </w:rPr>
      </w:pPr>
      <w:r>
        <w:rPr>
          <w:rFonts w:ascii="Times New Roman" w:hAnsi="Times New Roman" w:cs="Times New Roman"/>
          <w:sz w:val="22"/>
        </w:rPr>
        <w:tab/>
      </w:r>
    </w:p>
    <w:p w14:paraId="4A1023C1" w14:textId="04CED18C" w:rsidR="00385A54" w:rsidRPr="00CB1C69" w:rsidRDefault="00CC1914" w:rsidP="0039679E">
      <w:pPr>
        <w:pStyle w:val="4"/>
        <w:ind w:firstLine="360"/>
        <w:rPr>
          <w:rFonts w:ascii="Times New Roman" w:hAnsi="Times New Roman" w:cs="Times New Roman"/>
          <w:b w:val="0"/>
          <w:bCs w:val="0"/>
        </w:rPr>
      </w:pPr>
      <w:r w:rsidRPr="00CB1C69">
        <w:rPr>
          <w:rFonts w:ascii="Times New Roman" w:hAnsi="Times New Roman" w:cs="Times New Roman"/>
          <w:b w:val="0"/>
          <w:bCs w:val="0"/>
        </w:rPr>
        <w:t xml:space="preserve">4.1.4 </w:t>
      </w:r>
      <w:r w:rsidR="00385A54" w:rsidRPr="00CB1C69">
        <w:rPr>
          <w:rFonts w:ascii="Times New Roman" w:hAnsi="Times New Roman" w:cs="Times New Roman"/>
          <w:b w:val="0"/>
          <w:bCs w:val="0"/>
        </w:rPr>
        <w:t>Front-running</w:t>
      </w:r>
    </w:p>
    <w:p w14:paraId="675CE29F" w14:textId="5D98CD7D" w:rsidR="00385A54" w:rsidRPr="00CC1914" w:rsidRDefault="00385A54" w:rsidP="00385A54">
      <w:pPr>
        <w:spacing w:line="360" w:lineRule="auto"/>
        <w:ind w:firstLine="360"/>
        <w:rPr>
          <w:rFonts w:ascii="Times New Roman" w:hAnsi="Times New Roman" w:cs="Times New Roman"/>
          <w:sz w:val="22"/>
        </w:rPr>
      </w:pPr>
      <w:r w:rsidRPr="00CC1914">
        <w:rPr>
          <w:rFonts w:ascii="Times New Roman" w:hAnsi="Times New Roman" w:cs="Times New Roman"/>
          <w:sz w:val="22"/>
        </w:rPr>
        <w:t>This occurs when an attacker observes a pending transaction and places a similar transaction with higher gas fees to be mined first.</w:t>
      </w:r>
    </w:p>
    <w:p w14:paraId="4C67DB6B" w14:textId="4A4A1542" w:rsidR="00385A54" w:rsidRPr="00CB1C69" w:rsidRDefault="00385A54" w:rsidP="0039679E">
      <w:pPr>
        <w:pStyle w:val="5"/>
        <w:ind w:firstLine="360"/>
        <w:rPr>
          <w:rFonts w:ascii="Times New Roman" w:hAnsi="Times New Roman" w:cs="Times New Roman"/>
          <w:b w:val="0"/>
          <w:bCs w:val="0"/>
        </w:rPr>
      </w:pPr>
      <w:r w:rsidRPr="00CB1C69">
        <w:rPr>
          <w:rFonts w:ascii="Times New Roman" w:hAnsi="Times New Roman" w:cs="Times New Roman"/>
          <w:b w:val="0"/>
          <w:bCs w:val="0"/>
        </w:rPr>
        <w:t>Solution</w:t>
      </w:r>
    </w:p>
    <w:p w14:paraId="716ECEF1" w14:textId="703C17BF" w:rsidR="00385A54" w:rsidRPr="00CC1914" w:rsidRDefault="00385A54" w:rsidP="00385A54">
      <w:pPr>
        <w:spacing w:line="360" w:lineRule="auto"/>
        <w:ind w:left="420" w:firstLine="420"/>
        <w:rPr>
          <w:rFonts w:ascii="Times New Roman" w:hAnsi="Times New Roman" w:cs="Times New Roman"/>
          <w:sz w:val="22"/>
        </w:rPr>
      </w:pPr>
      <w:r w:rsidRPr="00CC1914">
        <w:rPr>
          <w:rFonts w:ascii="Times New Roman" w:hAnsi="Times New Roman" w:cs="Times New Roman"/>
          <w:sz w:val="22"/>
        </w:rPr>
        <w:t>Techniques like commit-reveal schemes and adding randomness to transaction data can help prevent front-running. Layer 2 solutions and other off-chain mechanisms can also offer protection.</w:t>
      </w:r>
    </w:p>
    <w:p w14:paraId="209F8622" w14:textId="4A5446E6" w:rsidR="00385A54" w:rsidRPr="00CC1914" w:rsidRDefault="0039679E" w:rsidP="00385A54">
      <w:pPr>
        <w:widowControl/>
        <w:jc w:val="left"/>
        <w:rPr>
          <w:rFonts w:ascii="Times New Roman" w:hAnsi="Times New Roman" w:cs="Times New Roman" w:hint="eastAsia"/>
          <w:sz w:val="22"/>
        </w:rPr>
      </w:pPr>
      <w:r>
        <w:rPr>
          <w:rFonts w:ascii="Times New Roman" w:hAnsi="Times New Roman" w:cs="Times New Roman"/>
          <w:sz w:val="22"/>
        </w:rPr>
        <w:tab/>
      </w:r>
    </w:p>
    <w:p w14:paraId="186C257B" w14:textId="6C2D6084" w:rsidR="00385A54" w:rsidRPr="00CC1914" w:rsidRDefault="00CC1914" w:rsidP="00CC1914">
      <w:pPr>
        <w:pStyle w:val="3"/>
        <w:rPr>
          <w:rFonts w:ascii="Times New Roman" w:hAnsi="Times New Roman" w:cs="Times New Roman"/>
        </w:rPr>
      </w:pPr>
      <w:r w:rsidRPr="00CC1914">
        <w:rPr>
          <w:rFonts w:ascii="Times New Roman" w:hAnsi="Times New Roman" w:cs="Times New Roman"/>
        </w:rPr>
        <w:t>4.</w:t>
      </w:r>
      <w:r w:rsidR="00385A54" w:rsidRPr="00CC1914">
        <w:rPr>
          <w:rFonts w:ascii="Times New Roman" w:hAnsi="Times New Roman" w:cs="Times New Roman"/>
        </w:rPr>
        <w:t>2 Scalability Issues</w:t>
      </w:r>
    </w:p>
    <w:p w14:paraId="07E6AB97" w14:textId="77777777" w:rsidR="00385A54" w:rsidRPr="00CC1914" w:rsidRDefault="00385A54" w:rsidP="00385A54">
      <w:pPr>
        <w:spacing w:line="360" w:lineRule="auto"/>
        <w:ind w:firstLine="420"/>
        <w:rPr>
          <w:rFonts w:ascii="Times New Roman" w:hAnsi="Times New Roman" w:cs="Times New Roman"/>
          <w:sz w:val="22"/>
        </w:rPr>
      </w:pPr>
      <w:r w:rsidRPr="00CC1914">
        <w:rPr>
          <w:rFonts w:ascii="Times New Roman" w:hAnsi="Times New Roman" w:cs="Times New Roman"/>
          <w:sz w:val="22"/>
        </w:rPr>
        <w:t>As the Ethereum network grows, scalability becomes a pressing concern. High demand can lead to network congestion, driving up gas fees and making transactions slow and expensive.</w:t>
      </w:r>
    </w:p>
    <w:p w14:paraId="2E839115" w14:textId="1A452DE4" w:rsidR="001A0EB3" w:rsidRPr="00CB1C69" w:rsidRDefault="00385A54" w:rsidP="0039679E">
      <w:pPr>
        <w:pStyle w:val="4"/>
        <w:ind w:firstLine="420"/>
        <w:rPr>
          <w:rFonts w:ascii="Times New Roman" w:hAnsi="Times New Roman" w:cs="Times New Roman"/>
          <w:b w:val="0"/>
          <w:bCs w:val="0"/>
        </w:rPr>
      </w:pPr>
      <w:r w:rsidRPr="00CB1C69">
        <w:rPr>
          <w:rFonts w:ascii="Times New Roman" w:hAnsi="Times New Roman" w:cs="Times New Roman"/>
          <w:b w:val="0"/>
          <w:bCs w:val="0"/>
        </w:rPr>
        <w:t>Solution</w:t>
      </w:r>
    </w:p>
    <w:p w14:paraId="37517368" w14:textId="10808BE5" w:rsidR="00385A54" w:rsidRPr="00CC1914" w:rsidRDefault="00385A54" w:rsidP="001A0EB3">
      <w:pPr>
        <w:spacing w:line="360" w:lineRule="auto"/>
        <w:ind w:firstLine="420"/>
        <w:rPr>
          <w:rFonts w:ascii="Times New Roman" w:hAnsi="Times New Roman" w:cs="Times New Roman"/>
          <w:sz w:val="22"/>
        </w:rPr>
      </w:pPr>
      <w:r w:rsidRPr="00CC1914">
        <w:rPr>
          <w:rFonts w:ascii="Times New Roman" w:hAnsi="Times New Roman" w:cs="Times New Roman"/>
          <w:sz w:val="22"/>
        </w:rPr>
        <w:t xml:space="preserve">The Ethereum 2.0 upgrade aims to address scalability through the introduction of sharding </w:t>
      </w:r>
      <w:r w:rsidRPr="00CC1914">
        <w:rPr>
          <w:rFonts w:ascii="Times New Roman" w:hAnsi="Times New Roman" w:cs="Times New Roman"/>
          <w:sz w:val="22"/>
        </w:rPr>
        <w:lastRenderedPageBreak/>
        <w:t>and a transition from Proof of Work (PoW) to Proof of Stake (</w:t>
      </w:r>
      <w:proofErr w:type="spellStart"/>
      <w:r w:rsidRPr="00CC1914">
        <w:rPr>
          <w:rFonts w:ascii="Times New Roman" w:hAnsi="Times New Roman" w:cs="Times New Roman"/>
          <w:sz w:val="22"/>
        </w:rPr>
        <w:t>PoS</w:t>
      </w:r>
      <w:proofErr w:type="spellEnd"/>
      <w:r w:rsidRPr="00CC1914">
        <w:rPr>
          <w:rFonts w:ascii="Times New Roman" w:hAnsi="Times New Roman" w:cs="Times New Roman"/>
          <w:sz w:val="22"/>
        </w:rPr>
        <w:t xml:space="preserve">). Layer 2 solutions like Optimistic Rollups and </w:t>
      </w:r>
      <w:proofErr w:type="spellStart"/>
      <w:r w:rsidRPr="00CC1914">
        <w:rPr>
          <w:rFonts w:ascii="Times New Roman" w:hAnsi="Times New Roman" w:cs="Times New Roman"/>
          <w:sz w:val="22"/>
        </w:rPr>
        <w:t>zk</w:t>
      </w:r>
      <w:proofErr w:type="spellEnd"/>
      <w:r w:rsidRPr="00CC1914">
        <w:rPr>
          <w:rFonts w:ascii="Times New Roman" w:hAnsi="Times New Roman" w:cs="Times New Roman"/>
          <w:sz w:val="22"/>
        </w:rPr>
        <w:t>-Rollups also promise to enhance scalability by processing transactions off-chain and settling them on-chain.</w:t>
      </w:r>
    </w:p>
    <w:p w14:paraId="7485CE12" w14:textId="67181BA0" w:rsidR="00385A54" w:rsidRPr="00CC1914" w:rsidRDefault="00385A54" w:rsidP="00385A54">
      <w:pPr>
        <w:widowControl/>
        <w:jc w:val="left"/>
        <w:rPr>
          <w:rFonts w:ascii="Times New Roman" w:hAnsi="Times New Roman" w:cs="Times New Roman"/>
          <w:sz w:val="22"/>
        </w:rPr>
      </w:pPr>
    </w:p>
    <w:p w14:paraId="1B3A3477" w14:textId="408EBAAD" w:rsidR="00385A54" w:rsidRPr="00CC1914" w:rsidRDefault="00CC1914" w:rsidP="00CC1914">
      <w:pPr>
        <w:pStyle w:val="3"/>
        <w:rPr>
          <w:rFonts w:ascii="Times New Roman" w:hAnsi="Times New Roman" w:cs="Times New Roman"/>
        </w:rPr>
      </w:pPr>
      <w:r w:rsidRPr="00CC1914">
        <w:rPr>
          <w:rFonts w:ascii="Times New Roman" w:hAnsi="Times New Roman" w:cs="Times New Roman"/>
        </w:rPr>
        <w:t>4.</w:t>
      </w:r>
      <w:r w:rsidR="00385A54" w:rsidRPr="00CC1914">
        <w:rPr>
          <w:rFonts w:ascii="Times New Roman" w:hAnsi="Times New Roman" w:cs="Times New Roman"/>
        </w:rPr>
        <w:t>3 Usability Challenges</w:t>
      </w:r>
    </w:p>
    <w:p w14:paraId="17EE619E" w14:textId="0DD83710" w:rsidR="001A0EB3" w:rsidRPr="00CB1C69" w:rsidRDefault="00CC1914" w:rsidP="0039679E">
      <w:pPr>
        <w:pStyle w:val="4"/>
        <w:ind w:firstLine="420"/>
        <w:rPr>
          <w:rFonts w:ascii="Times New Roman" w:hAnsi="Times New Roman" w:cs="Times New Roman"/>
          <w:b w:val="0"/>
          <w:bCs w:val="0"/>
        </w:rPr>
      </w:pPr>
      <w:r w:rsidRPr="00CB1C69">
        <w:rPr>
          <w:rFonts w:ascii="Times New Roman" w:hAnsi="Times New Roman" w:cs="Times New Roman"/>
          <w:b w:val="0"/>
          <w:bCs w:val="0"/>
        </w:rPr>
        <w:t>4.</w:t>
      </w:r>
      <w:r w:rsidR="001A0EB3" w:rsidRPr="00CB1C69">
        <w:rPr>
          <w:rFonts w:ascii="Times New Roman" w:hAnsi="Times New Roman" w:cs="Times New Roman"/>
          <w:b w:val="0"/>
          <w:bCs w:val="0"/>
        </w:rPr>
        <w:t xml:space="preserve">3.1 </w:t>
      </w:r>
      <w:r w:rsidR="00385A54" w:rsidRPr="00CB1C69">
        <w:rPr>
          <w:rFonts w:ascii="Times New Roman" w:hAnsi="Times New Roman" w:cs="Times New Roman"/>
          <w:b w:val="0"/>
          <w:bCs w:val="0"/>
        </w:rPr>
        <w:t>Complexity and User Experience</w:t>
      </w:r>
    </w:p>
    <w:p w14:paraId="22FB8177" w14:textId="65C028E9" w:rsidR="00385A54" w:rsidRPr="00CC1914" w:rsidRDefault="00385A54" w:rsidP="001A0EB3">
      <w:pPr>
        <w:spacing w:line="360" w:lineRule="auto"/>
        <w:ind w:firstLine="420"/>
        <w:rPr>
          <w:rFonts w:ascii="Times New Roman" w:hAnsi="Times New Roman" w:cs="Times New Roman"/>
          <w:sz w:val="22"/>
        </w:rPr>
      </w:pPr>
      <w:proofErr w:type="spellStart"/>
      <w:r w:rsidRPr="00CC1914">
        <w:rPr>
          <w:rFonts w:ascii="Times New Roman" w:hAnsi="Times New Roman" w:cs="Times New Roman"/>
          <w:sz w:val="22"/>
        </w:rPr>
        <w:t>Interacting</w:t>
      </w:r>
      <w:r w:rsidR="001A0EB3" w:rsidRPr="00CC1914">
        <w:rPr>
          <w:rFonts w:ascii="Times New Roman" w:hAnsi="Times New Roman" w:cs="Times New Roman"/>
          <w:sz w:val="22"/>
        </w:rPr>
        <w:t>W</w:t>
      </w:r>
      <w:r w:rsidRPr="00CC1914">
        <w:rPr>
          <w:rFonts w:ascii="Times New Roman" w:hAnsi="Times New Roman" w:cs="Times New Roman"/>
          <w:sz w:val="22"/>
        </w:rPr>
        <w:t>ith</w:t>
      </w:r>
      <w:proofErr w:type="spellEnd"/>
      <w:r w:rsidRPr="00CC1914">
        <w:rPr>
          <w:rFonts w:ascii="Times New Roman" w:hAnsi="Times New Roman" w:cs="Times New Roman"/>
          <w:sz w:val="22"/>
        </w:rPr>
        <w:t xml:space="preserve"> smart contracts can be complex and intimidating for non-technical users.</w:t>
      </w:r>
    </w:p>
    <w:p w14:paraId="00DDB2D6" w14:textId="45C383D7" w:rsidR="001A0EB3" w:rsidRPr="00CB1C69" w:rsidRDefault="00385A54" w:rsidP="0039679E">
      <w:pPr>
        <w:pStyle w:val="5"/>
        <w:ind w:firstLine="420"/>
        <w:rPr>
          <w:rFonts w:ascii="Times New Roman" w:hAnsi="Times New Roman" w:cs="Times New Roman"/>
          <w:b w:val="0"/>
          <w:bCs w:val="0"/>
        </w:rPr>
      </w:pPr>
      <w:r w:rsidRPr="00CB1C69">
        <w:rPr>
          <w:rFonts w:ascii="Times New Roman" w:hAnsi="Times New Roman" w:cs="Times New Roman"/>
          <w:b w:val="0"/>
          <w:bCs w:val="0"/>
        </w:rPr>
        <w:t>Solution</w:t>
      </w:r>
    </w:p>
    <w:p w14:paraId="25A2699B" w14:textId="1223C232" w:rsidR="00385A54" w:rsidRPr="00CC1914" w:rsidRDefault="00385A54" w:rsidP="005639AB">
      <w:pPr>
        <w:spacing w:line="360" w:lineRule="auto"/>
        <w:ind w:left="420" w:firstLine="420"/>
        <w:rPr>
          <w:rFonts w:ascii="Times New Roman" w:hAnsi="Times New Roman" w:cs="Times New Roman"/>
          <w:sz w:val="22"/>
        </w:rPr>
      </w:pPr>
      <w:r w:rsidRPr="00CC1914">
        <w:rPr>
          <w:rFonts w:ascii="Times New Roman" w:hAnsi="Times New Roman" w:cs="Times New Roman"/>
          <w:sz w:val="22"/>
        </w:rPr>
        <w:t>Improving the user interface and user experience (UI/UX) of decentralized applications (</w:t>
      </w:r>
      <w:proofErr w:type="spellStart"/>
      <w:r w:rsidRPr="00CC1914">
        <w:rPr>
          <w:rFonts w:ascii="Times New Roman" w:hAnsi="Times New Roman" w:cs="Times New Roman"/>
          <w:sz w:val="22"/>
        </w:rPr>
        <w:t>dApps</w:t>
      </w:r>
      <w:proofErr w:type="spellEnd"/>
      <w:r w:rsidRPr="00CC1914">
        <w:rPr>
          <w:rFonts w:ascii="Times New Roman" w:hAnsi="Times New Roman" w:cs="Times New Roman"/>
          <w:sz w:val="22"/>
        </w:rPr>
        <w:t>), providing clear documentation, and offering user-friendly wallets and tools can enhance usability. Projects like MetaMask have made significant strides in making Ethereum more accessible.</w:t>
      </w:r>
    </w:p>
    <w:p w14:paraId="62BA1BB3" w14:textId="1E30C22B" w:rsidR="00385A54" w:rsidRPr="00CC1914" w:rsidRDefault="0039679E" w:rsidP="00385A54">
      <w:pPr>
        <w:spacing w:line="360" w:lineRule="auto"/>
        <w:rPr>
          <w:rFonts w:ascii="Times New Roman" w:hAnsi="Times New Roman" w:cs="Times New Roman" w:hint="eastAsia"/>
          <w:sz w:val="22"/>
        </w:rPr>
      </w:pPr>
      <w:r>
        <w:rPr>
          <w:rFonts w:ascii="Times New Roman" w:hAnsi="Times New Roman" w:cs="Times New Roman"/>
          <w:sz w:val="22"/>
        </w:rPr>
        <w:tab/>
      </w:r>
    </w:p>
    <w:p w14:paraId="06D84F76" w14:textId="0763112D" w:rsidR="001A0EB3" w:rsidRPr="00CB1C69" w:rsidRDefault="00CC1914" w:rsidP="0039679E">
      <w:pPr>
        <w:pStyle w:val="4"/>
        <w:ind w:firstLine="420"/>
        <w:rPr>
          <w:rFonts w:ascii="Times New Roman" w:hAnsi="Times New Roman" w:cs="Times New Roman"/>
          <w:b w:val="0"/>
          <w:bCs w:val="0"/>
        </w:rPr>
      </w:pPr>
      <w:r w:rsidRPr="00CB1C69">
        <w:rPr>
          <w:rFonts w:ascii="Times New Roman" w:hAnsi="Times New Roman" w:cs="Times New Roman"/>
          <w:b w:val="0"/>
          <w:bCs w:val="0"/>
        </w:rPr>
        <w:t>4.</w:t>
      </w:r>
      <w:r w:rsidR="001A0EB3" w:rsidRPr="00CB1C69">
        <w:rPr>
          <w:rFonts w:ascii="Times New Roman" w:hAnsi="Times New Roman" w:cs="Times New Roman"/>
          <w:b w:val="0"/>
          <w:bCs w:val="0"/>
        </w:rPr>
        <w:t>3.2</w:t>
      </w:r>
      <w:r w:rsidR="005639AB" w:rsidRPr="00CB1C69">
        <w:rPr>
          <w:rFonts w:ascii="Times New Roman" w:hAnsi="Times New Roman" w:cs="Times New Roman"/>
          <w:b w:val="0"/>
          <w:bCs w:val="0"/>
        </w:rPr>
        <w:t xml:space="preserve"> </w:t>
      </w:r>
      <w:r w:rsidR="00385A54" w:rsidRPr="00CB1C69">
        <w:rPr>
          <w:rFonts w:ascii="Times New Roman" w:hAnsi="Times New Roman" w:cs="Times New Roman"/>
          <w:b w:val="0"/>
          <w:bCs w:val="0"/>
        </w:rPr>
        <w:t>Gas Fees</w:t>
      </w:r>
    </w:p>
    <w:p w14:paraId="18C58B4E" w14:textId="5CE98D23" w:rsidR="00385A54" w:rsidRPr="00CC1914" w:rsidRDefault="00385A54" w:rsidP="005639AB">
      <w:pPr>
        <w:spacing w:line="360" w:lineRule="auto"/>
        <w:ind w:firstLine="420"/>
        <w:rPr>
          <w:rFonts w:ascii="Times New Roman" w:hAnsi="Times New Roman" w:cs="Times New Roman"/>
          <w:sz w:val="22"/>
        </w:rPr>
      </w:pPr>
      <w:r w:rsidRPr="00CC1914">
        <w:rPr>
          <w:rFonts w:ascii="Times New Roman" w:hAnsi="Times New Roman" w:cs="Times New Roman"/>
          <w:sz w:val="22"/>
        </w:rPr>
        <w:t>Fluctuating gas prices can make it difficult for users to predict costs, leading to either overpayment or failed transactions due to underpayment.</w:t>
      </w:r>
    </w:p>
    <w:p w14:paraId="52FDD8C0" w14:textId="7E969288" w:rsidR="001A0EB3" w:rsidRPr="00CB1C69" w:rsidRDefault="00385A54" w:rsidP="0039679E">
      <w:pPr>
        <w:pStyle w:val="5"/>
        <w:ind w:firstLine="420"/>
        <w:rPr>
          <w:rFonts w:ascii="Times New Roman" w:hAnsi="Times New Roman" w:cs="Times New Roman"/>
          <w:b w:val="0"/>
          <w:bCs w:val="0"/>
        </w:rPr>
      </w:pPr>
      <w:r w:rsidRPr="00CB1C69">
        <w:rPr>
          <w:rFonts w:ascii="Times New Roman" w:hAnsi="Times New Roman" w:cs="Times New Roman"/>
          <w:b w:val="0"/>
          <w:bCs w:val="0"/>
        </w:rPr>
        <w:t>Solutio</w:t>
      </w:r>
      <w:r w:rsidR="001A0EB3" w:rsidRPr="00CB1C69">
        <w:rPr>
          <w:rFonts w:ascii="Times New Roman" w:hAnsi="Times New Roman" w:cs="Times New Roman"/>
          <w:b w:val="0"/>
          <w:bCs w:val="0"/>
        </w:rPr>
        <w:t>n</w:t>
      </w:r>
      <w:r w:rsidRPr="00CB1C69">
        <w:rPr>
          <w:rFonts w:ascii="Times New Roman" w:hAnsi="Times New Roman" w:cs="Times New Roman"/>
          <w:b w:val="0"/>
          <w:bCs w:val="0"/>
        </w:rPr>
        <w:t>:</w:t>
      </w:r>
    </w:p>
    <w:p w14:paraId="0BE6CE2F" w14:textId="77777777" w:rsidR="005639AB" w:rsidRPr="00CC1914" w:rsidRDefault="00385A54" w:rsidP="005639AB">
      <w:pPr>
        <w:spacing w:line="360" w:lineRule="auto"/>
        <w:ind w:left="420" w:firstLine="420"/>
        <w:rPr>
          <w:rFonts w:ascii="Times New Roman" w:hAnsi="Times New Roman" w:cs="Times New Roman"/>
          <w:sz w:val="22"/>
        </w:rPr>
      </w:pPr>
      <w:r w:rsidRPr="00CC1914">
        <w:rPr>
          <w:rFonts w:ascii="Times New Roman" w:hAnsi="Times New Roman" w:cs="Times New Roman"/>
          <w:sz w:val="22"/>
        </w:rPr>
        <w:t>Implementing gas optimization techniques within smart contracts and educating users on settin</w:t>
      </w:r>
      <w:r w:rsidR="001A0EB3" w:rsidRPr="00CC1914">
        <w:rPr>
          <w:rFonts w:ascii="Times New Roman" w:hAnsi="Times New Roman" w:cs="Times New Roman"/>
          <w:sz w:val="22"/>
        </w:rPr>
        <w:t>g</w:t>
      </w:r>
      <w:r w:rsidRPr="00CC1914">
        <w:rPr>
          <w:rFonts w:ascii="Times New Roman" w:hAnsi="Times New Roman" w:cs="Times New Roman"/>
          <w:sz w:val="22"/>
        </w:rPr>
        <w:t xml:space="preserve"> appropriate gas limits can help. EIP-1559, which was implemented in the London hard fork, introduces a base fee model to make gas fees more predictable.</w:t>
      </w:r>
    </w:p>
    <w:p w14:paraId="51BE20A6" w14:textId="4F95B294" w:rsidR="005639AB" w:rsidRPr="00CC1914" w:rsidRDefault="0039679E" w:rsidP="00385A54">
      <w:pPr>
        <w:spacing w:line="360" w:lineRule="auto"/>
        <w:rPr>
          <w:rFonts w:ascii="Times New Roman" w:hAnsi="Times New Roman" w:cs="Times New Roman" w:hint="eastAsia"/>
          <w:sz w:val="22"/>
        </w:rPr>
      </w:pPr>
      <w:r>
        <w:rPr>
          <w:rFonts w:ascii="Times New Roman" w:hAnsi="Times New Roman" w:cs="Times New Roman"/>
          <w:sz w:val="22"/>
        </w:rPr>
        <w:tab/>
      </w:r>
    </w:p>
    <w:p w14:paraId="5E94EED2" w14:textId="6D87AEB0" w:rsidR="00385A54" w:rsidRPr="00CC1914" w:rsidRDefault="00CC1914" w:rsidP="00CC1914">
      <w:pPr>
        <w:pStyle w:val="3"/>
        <w:rPr>
          <w:rFonts w:ascii="Times New Roman" w:hAnsi="Times New Roman" w:cs="Times New Roman"/>
        </w:rPr>
      </w:pPr>
      <w:r w:rsidRPr="00CC1914">
        <w:rPr>
          <w:rFonts w:ascii="Times New Roman" w:hAnsi="Times New Roman" w:cs="Times New Roman"/>
        </w:rPr>
        <w:lastRenderedPageBreak/>
        <w:t>4.</w:t>
      </w:r>
      <w:r w:rsidR="00385A54" w:rsidRPr="00CC1914">
        <w:rPr>
          <w:rFonts w:ascii="Times New Roman" w:hAnsi="Times New Roman" w:cs="Times New Roman"/>
        </w:rPr>
        <w:t>4 Regulatory and Legal Risks</w:t>
      </w:r>
    </w:p>
    <w:p w14:paraId="129AEA26" w14:textId="77777777" w:rsidR="00385A54" w:rsidRPr="00CC1914" w:rsidRDefault="00385A54" w:rsidP="005639AB">
      <w:pPr>
        <w:spacing w:line="360" w:lineRule="auto"/>
        <w:ind w:firstLine="420"/>
        <w:rPr>
          <w:rFonts w:ascii="Times New Roman" w:hAnsi="Times New Roman" w:cs="Times New Roman"/>
          <w:sz w:val="22"/>
        </w:rPr>
      </w:pPr>
      <w:r w:rsidRPr="00CC1914">
        <w:rPr>
          <w:rFonts w:ascii="Times New Roman" w:hAnsi="Times New Roman" w:cs="Times New Roman"/>
          <w:sz w:val="22"/>
        </w:rPr>
        <w:t>Smart contracts operate in a relatively new and evolving regulatory landscape. Legal uncertainties can pose risks for both developers and users.</w:t>
      </w:r>
    </w:p>
    <w:p w14:paraId="3CD845E9" w14:textId="21B95EA5" w:rsidR="005639AB" w:rsidRPr="00CB1C69" w:rsidRDefault="00385A54" w:rsidP="0039679E">
      <w:pPr>
        <w:pStyle w:val="4"/>
        <w:ind w:firstLine="420"/>
        <w:rPr>
          <w:rFonts w:ascii="Times New Roman" w:hAnsi="Times New Roman" w:cs="Times New Roman"/>
          <w:b w:val="0"/>
          <w:bCs w:val="0"/>
        </w:rPr>
      </w:pPr>
      <w:r w:rsidRPr="00CB1C69">
        <w:rPr>
          <w:rFonts w:ascii="Times New Roman" w:hAnsi="Times New Roman" w:cs="Times New Roman"/>
          <w:b w:val="0"/>
          <w:bCs w:val="0"/>
        </w:rPr>
        <w:t>Solution</w:t>
      </w:r>
    </w:p>
    <w:p w14:paraId="5C1570F2" w14:textId="470FEAC1" w:rsidR="00385A54" w:rsidRPr="00CC1914" w:rsidRDefault="00385A54" w:rsidP="005639AB">
      <w:pPr>
        <w:spacing w:line="360" w:lineRule="auto"/>
        <w:ind w:firstLine="420"/>
        <w:rPr>
          <w:rFonts w:ascii="Times New Roman" w:hAnsi="Times New Roman" w:cs="Times New Roman"/>
          <w:sz w:val="22"/>
        </w:rPr>
      </w:pPr>
      <w:r w:rsidRPr="00CC1914">
        <w:rPr>
          <w:rFonts w:ascii="Times New Roman" w:hAnsi="Times New Roman" w:cs="Times New Roman"/>
          <w:sz w:val="22"/>
        </w:rPr>
        <w:t>Staying informed about regulatory developments, engaging with legal experts, and considering compliance from the outset of contract development can help mitigate legal risks. Additionally, adopting decentralized governance models can distribute regulatory risk among a broader community.</w:t>
      </w:r>
    </w:p>
    <w:p w14:paraId="3D9AD625" w14:textId="77777777" w:rsidR="00385A54" w:rsidRPr="00CC1914" w:rsidRDefault="00385A54" w:rsidP="00385A54">
      <w:pPr>
        <w:spacing w:line="360" w:lineRule="auto"/>
        <w:rPr>
          <w:rFonts w:ascii="Times New Roman" w:hAnsi="Times New Roman" w:cs="Times New Roman"/>
          <w:sz w:val="22"/>
        </w:rPr>
      </w:pPr>
    </w:p>
    <w:p w14:paraId="0514EA2B" w14:textId="648A1E4D" w:rsidR="00385A54" w:rsidRPr="00CC1914" w:rsidRDefault="00CC1914" w:rsidP="00CC1914">
      <w:pPr>
        <w:pStyle w:val="3"/>
        <w:rPr>
          <w:rFonts w:ascii="Times New Roman" w:hAnsi="Times New Roman" w:cs="Times New Roman"/>
        </w:rPr>
      </w:pPr>
      <w:r w:rsidRPr="00CC1914">
        <w:rPr>
          <w:rFonts w:ascii="Times New Roman" w:hAnsi="Times New Roman" w:cs="Times New Roman"/>
        </w:rPr>
        <w:t>4.</w:t>
      </w:r>
      <w:r w:rsidR="00385A54" w:rsidRPr="00CC1914">
        <w:rPr>
          <w:rFonts w:ascii="Times New Roman" w:hAnsi="Times New Roman" w:cs="Times New Roman"/>
        </w:rPr>
        <w:t>5</w:t>
      </w:r>
      <w:r w:rsidR="005639AB" w:rsidRPr="00CC1914">
        <w:rPr>
          <w:rFonts w:ascii="Times New Roman" w:hAnsi="Times New Roman" w:cs="Times New Roman"/>
        </w:rPr>
        <w:t xml:space="preserve"> </w:t>
      </w:r>
      <w:r w:rsidR="00385A54" w:rsidRPr="00CC1914">
        <w:rPr>
          <w:rFonts w:ascii="Times New Roman" w:hAnsi="Times New Roman" w:cs="Times New Roman"/>
        </w:rPr>
        <w:t>Code Immutability</w:t>
      </w:r>
    </w:p>
    <w:p w14:paraId="0E681F28" w14:textId="77777777" w:rsidR="00385A54" w:rsidRPr="00CC1914" w:rsidRDefault="00385A54" w:rsidP="005639AB">
      <w:pPr>
        <w:spacing w:line="360" w:lineRule="auto"/>
        <w:ind w:firstLine="420"/>
        <w:rPr>
          <w:rFonts w:ascii="Times New Roman" w:hAnsi="Times New Roman" w:cs="Times New Roman"/>
          <w:sz w:val="22"/>
        </w:rPr>
      </w:pPr>
      <w:r w:rsidRPr="00CC1914">
        <w:rPr>
          <w:rFonts w:ascii="Times New Roman" w:hAnsi="Times New Roman" w:cs="Times New Roman"/>
          <w:sz w:val="22"/>
        </w:rPr>
        <w:t xml:space="preserve">Once deployed, smart contracts on Ethereum are immutable, meaning they cannot be altered. This immutability can be a double-edged sword; while it ensures </w:t>
      </w:r>
      <w:proofErr w:type="spellStart"/>
      <w:r w:rsidRPr="00CC1914">
        <w:rPr>
          <w:rFonts w:ascii="Times New Roman" w:hAnsi="Times New Roman" w:cs="Times New Roman"/>
          <w:sz w:val="22"/>
        </w:rPr>
        <w:t>trustlessness</w:t>
      </w:r>
      <w:proofErr w:type="spellEnd"/>
      <w:r w:rsidRPr="00CC1914">
        <w:rPr>
          <w:rFonts w:ascii="Times New Roman" w:hAnsi="Times New Roman" w:cs="Times New Roman"/>
          <w:sz w:val="22"/>
        </w:rPr>
        <w:t xml:space="preserve"> and security, it also means that bugs and vulnerabilities cannot be easily fixed.</w:t>
      </w:r>
    </w:p>
    <w:p w14:paraId="5CDB2FEB" w14:textId="5F709E48" w:rsidR="005639AB" w:rsidRPr="00CB1C69" w:rsidRDefault="005639AB" w:rsidP="0039679E">
      <w:pPr>
        <w:pStyle w:val="4"/>
        <w:ind w:firstLine="420"/>
        <w:rPr>
          <w:rFonts w:ascii="Times New Roman" w:hAnsi="Times New Roman" w:cs="Times New Roman"/>
          <w:b w:val="0"/>
          <w:bCs w:val="0"/>
        </w:rPr>
      </w:pPr>
      <w:r w:rsidRPr="00CB1C69">
        <w:rPr>
          <w:rFonts w:ascii="Times New Roman" w:hAnsi="Times New Roman" w:cs="Times New Roman"/>
          <w:b w:val="0"/>
          <w:bCs w:val="0"/>
        </w:rPr>
        <w:t>Solution</w:t>
      </w:r>
    </w:p>
    <w:p w14:paraId="09F7DC19" w14:textId="72EEAA06" w:rsidR="00385A54" w:rsidRPr="00CC1914" w:rsidRDefault="00385A54" w:rsidP="005639AB">
      <w:pPr>
        <w:spacing w:line="360" w:lineRule="auto"/>
        <w:ind w:firstLine="420"/>
        <w:rPr>
          <w:rFonts w:ascii="Times New Roman" w:hAnsi="Times New Roman" w:cs="Times New Roman"/>
          <w:sz w:val="22"/>
        </w:rPr>
      </w:pPr>
      <w:r w:rsidRPr="00CC1914">
        <w:rPr>
          <w:rFonts w:ascii="Times New Roman" w:hAnsi="Times New Roman" w:cs="Times New Roman"/>
          <w:sz w:val="22"/>
        </w:rPr>
        <w:t>Implementing upgradeable contract patterns, such as the Proxy pattern, allows developers to introduce new logic while maintaining the same contract address. Rigorous testing, peer reviews, and professional audits before deployment are also crucial.</w:t>
      </w:r>
    </w:p>
    <w:p w14:paraId="43406B3B" w14:textId="77777777" w:rsidR="005639AB" w:rsidRPr="00CC1914" w:rsidRDefault="005639AB" w:rsidP="005639AB">
      <w:pPr>
        <w:spacing w:line="360" w:lineRule="auto"/>
        <w:rPr>
          <w:rFonts w:ascii="Times New Roman" w:hAnsi="Times New Roman" w:cs="Times New Roman"/>
          <w:sz w:val="22"/>
        </w:rPr>
      </w:pPr>
    </w:p>
    <w:p w14:paraId="541E1BFE" w14:textId="7BCF3E62" w:rsidR="00385A54" w:rsidRPr="00CC1914" w:rsidRDefault="00CC1914" w:rsidP="00CC1914">
      <w:pPr>
        <w:pStyle w:val="3"/>
        <w:rPr>
          <w:rFonts w:ascii="Times New Roman" w:hAnsi="Times New Roman" w:cs="Times New Roman"/>
        </w:rPr>
      </w:pPr>
      <w:r>
        <w:rPr>
          <w:rFonts w:ascii="Times New Roman" w:hAnsi="Times New Roman" w:cs="Times New Roman" w:hint="eastAsia"/>
        </w:rPr>
        <w:t>4</w:t>
      </w:r>
      <w:r w:rsidR="00385A54" w:rsidRPr="00CC1914">
        <w:rPr>
          <w:rFonts w:ascii="Times New Roman" w:hAnsi="Times New Roman" w:cs="Times New Roman"/>
        </w:rPr>
        <w:t>.</w:t>
      </w:r>
      <w:r>
        <w:rPr>
          <w:rFonts w:ascii="Times New Roman" w:hAnsi="Times New Roman" w:cs="Times New Roman" w:hint="eastAsia"/>
        </w:rPr>
        <w:t>6</w:t>
      </w:r>
      <w:r w:rsidR="00385A54" w:rsidRPr="00CC1914">
        <w:rPr>
          <w:rFonts w:ascii="Times New Roman" w:hAnsi="Times New Roman" w:cs="Times New Roman"/>
        </w:rPr>
        <w:t xml:space="preserve"> Oracles and External Data Dependency</w:t>
      </w:r>
    </w:p>
    <w:p w14:paraId="2224CF12" w14:textId="77777777" w:rsidR="00385A54" w:rsidRPr="00CC1914" w:rsidRDefault="00385A54" w:rsidP="005639AB">
      <w:pPr>
        <w:spacing w:line="360" w:lineRule="auto"/>
        <w:ind w:firstLine="420"/>
        <w:rPr>
          <w:rFonts w:ascii="Times New Roman" w:hAnsi="Times New Roman" w:cs="Times New Roman"/>
          <w:sz w:val="22"/>
        </w:rPr>
      </w:pPr>
      <w:r w:rsidRPr="00CC1914">
        <w:rPr>
          <w:rFonts w:ascii="Times New Roman" w:hAnsi="Times New Roman" w:cs="Times New Roman"/>
          <w:sz w:val="22"/>
        </w:rPr>
        <w:t>Smart contracts often rely on external data sources (oracles) to execute functions based on real-world events. If an oracle is compromised, it can lead to incorrect or malicious contract behavior.</w:t>
      </w:r>
    </w:p>
    <w:p w14:paraId="2BF63B1A" w14:textId="7E750ECA" w:rsidR="005639AB" w:rsidRPr="00CB1C69" w:rsidRDefault="00385A54" w:rsidP="0039679E">
      <w:pPr>
        <w:pStyle w:val="4"/>
        <w:ind w:firstLine="420"/>
        <w:rPr>
          <w:rFonts w:ascii="Times New Roman" w:hAnsi="Times New Roman" w:cs="Times New Roman"/>
          <w:b w:val="0"/>
          <w:bCs w:val="0"/>
        </w:rPr>
      </w:pPr>
      <w:r w:rsidRPr="00CB1C69">
        <w:rPr>
          <w:rFonts w:ascii="Times New Roman" w:hAnsi="Times New Roman" w:cs="Times New Roman"/>
          <w:b w:val="0"/>
          <w:bCs w:val="0"/>
        </w:rPr>
        <w:lastRenderedPageBreak/>
        <w:t>Solution</w:t>
      </w:r>
    </w:p>
    <w:p w14:paraId="79289950" w14:textId="6458565E" w:rsidR="00385A54" w:rsidRPr="00CC1914" w:rsidRDefault="00385A54" w:rsidP="005639AB">
      <w:pPr>
        <w:spacing w:line="360" w:lineRule="auto"/>
        <w:ind w:firstLine="420"/>
        <w:rPr>
          <w:rFonts w:ascii="Times New Roman" w:hAnsi="Times New Roman" w:cs="Times New Roman"/>
          <w:sz w:val="22"/>
        </w:rPr>
      </w:pPr>
      <w:r w:rsidRPr="00CC1914">
        <w:rPr>
          <w:rFonts w:ascii="Times New Roman" w:hAnsi="Times New Roman" w:cs="Times New Roman"/>
          <w:sz w:val="22"/>
        </w:rPr>
        <w:t xml:space="preserve">Using decentralized oracles like </w:t>
      </w:r>
      <w:proofErr w:type="spellStart"/>
      <w:r w:rsidRPr="00CC1914">
        <w:rPr>
          <w:rFonts w:ascii="Times New Roman" w:hAnsi="Times New Roman" w:cs="Times New Roman"/>
          <w:sz w:val="22"/>
        </w:rPr>
        <w:t>Chainlink</w:t>
      </w:r>
      <w:proofErr w:type="spellEnd"/>
      <w:r w:rsidRPr="00CC1914">
        <w:rPr>
          <w:rFonts w:ascii="Times New Roman" w:hAnsi="Times New Roman" w:cs="Times New Roman"/>
          <w:sz w:val="22"/>
        </w:rPr>
        <w:t xml:space="preserve"> can reduce the risk of a single point of failure. Ensuring that multiple oracles are used and implementing fallback mechanisms can provide additional security.</w:t>
      </w:r>
    </w:p>
    <w:p w14:paraId="258E7F9C" w14:textId="77777777" w:rsidR="00385A54" w:rsidRPr="00CC1914" w:rsidRDefault="00385A54" w:rsidP="00385A54">
      <w:pPr>
        <w:spacing w:line="360" w:lineRule="auto"/>
        <w:rPr>
          <w:rFonts w:ascii="Times New Roman" w:hAnsi="Times New Roman" w:cs="Times New Roman"/>
          <w:sz w:val="22"/>
        </w:rPr>
      </w:pPr>
    </w:p>
    <w:p w14:paraId="4706593B" w14:textId="5CE61AA9" w:rsidR="00385A54" w:rsidRPr="00BF0D9D" w:rsidRDefault="00CC1914" w:rsidP="00CC1914">
      <w:pPr>
        <w:pStyle w:val="3"/>
        <w:rPr>
          <w:rFonts w:ascii="Times New Roman" w:hAnsi="Times New Roman" w:cs="Times New Roman" w:hint="eastAsia"/>
          <w:highlight w:val="yellow"/>
        </w:rPr>
      </w:pPr>
      <w:r w:rsidRPr="00BF0D9D">
        <w:rPr>
          <w:rFonts w:ascii="Times New Roman" w:hAnsi="Times New Roman" w:cs="Times New Roman" w:hint="eastAsia"/>
          <w:highlight w:val="yellow"/>
        </w:rPr>
        <w:t>4.7</w:t>
      </w:r>
      <w:r w:rsidR="005639AB" w:rsidRPr="00BF0D9D">
        <w:rPr>
          <w:rFonts w:ascii="Times New Roman" w:hAnsi="Times New Roman" w:cs="Times New Roman"/>
          <w:highlight w:val="yellow"/>
        </w:rPr>
        <w:t xml:space="preserve"> </w:t>
      </w:r>
      <w:r w:rsidR="00385A54" w:rsidRPr="00BF0D9D">
        <w:rPr>
          <w:rFonts w:ascii="Times New Roman" w:hAnsi="Times New Roman" w:cs="Times New Roman"/>
          <w:highlight w:val="yellow"/>
        </w:rPr>
        <w:t>Conclusion</w:t>
      </w:r>
      <w:r w:rsidR="00BF0D9D" w:rsidRPr="00BF0D9D">
        <w:rPr>
          <w:rFonts w:ascii="Times New Roman" w:hAnsi="Times New Roman" w:cs="Times New Roman" w:hint="eastAsia"/>
          <w:highlight w:val="yellow"/>
        </w:rPr>
        <w:t xml:space="preserve"> (Only Shown for LSH)</w:t>
      </w:r>
    </w:p>
    <w:p w14:paraId="7288EF21" w14:textId="599A0838" w:rsidR="00F106C8" w:rsidRPr="00CC1914" w:rsidRDefault="00385A54" w:rsidP="005639AB">
      <w:pPr>
        <w:spacing w:line="360" w:lineRule="auto"/>
        <w:ind w:firstLine="420"/>
        <w:rPr>
          <w:rFonts w:ascii="Times New Roman" w:hAnsi="Times New Roman" w:cs="Times New Roman"/>
          <w:sz w:val="22"/>
        </w:rPr>
      </w:pPr>
      <w:r w:rsidRPr="00BF0D9D">
        <w:rPr>
          <w:rFonts w:ascii="Times New Roman" w:hAnsi="Times New Roman" w:cs="Times New Roman"/>
          <w:sz w:val="22"/>
          <w:highlight w:val="yellow"/>
        </w:rPr>
        <w:t>While mature smart contracts on Ethereum offer innovative solutions to traditional centralized systems, they are not without their challenges. Addressing security vulnerabilities through best practices and audits, enhancing scalability with Ethereum 2.0 and Layer 2 solutions, improving usability, staying compliant with regulations, managing code immutability, and securely integrating oracles are essential steps in mitigating potential issues. As the ecosystem evolves, continuous improvement and vigilance will be key to harnessing the full potential of smart contracts.</w:t>
      </w:r>
    </w:p>
    <w:sectPr w:rsidR="00F106C8" w:rsidRPr="00CC19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8F21F0" w14:textId="77777777" w:rsidR="00F127E3" w:rsidRDefault="00F127E3" w:rsidP="00385A54">
      <w:pPr>
        <w:rPr>
          <w:rFonts w:hint="eastAsia"/>
        </w:rPr>
      </w:pPr>
      <w:r>
        <w:separator/>
      </w:r>
    </w:p>
  </w:endnote>
  <w:endnote w:type="continuationSeparator" w:id="0">
    <w:p w14:paraId="6CA3D9A1" w14:textId="77777777" w:rsidR="00F127E3" w:rsidRDefault="00F127E3" w:rsidP="00385A5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12DDD8" w14:textId="77777777" w:rsidR="00F127E3" w:rsidRDefault="00F127E3" w:rsidP="00385A54">
      <w:pPr>
        <w:rPr>
          <w:rFonts w:hint="eastAsia"/>
        </w:rPr>
      </w:pPr>
      <w:r>
        <w:separator/>
      </w:r>
    </w:p>
  </w:footnote>
  <w:footnote w:type="continuationSeparator" w:id="0">
    <w:p w14:paraId="05AB2D60" w14:textId="77777777" w:rsidR="00F127E3" w:rsidRDefault="00F127E3" w:rsidP="00385A5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30067"/>
    <w:multiLevelType w:val="multilevel"/>
    <w:tmpl w:val="1A069F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378826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11B"/>
    <w:rsid w:val="0018604C"/>
    <w:rsid w:val="001A0EB3"/>
    <w:rsid w:val="00385A54"/>
    <w:rsid w:val="0039679E"/>
    <w:rsid w:val="004A711B"/>
    <w:rsid w:val="005639AB"/>
    <w:rsid w:val="005C4AEC"/>
    <w:rsid w:val="008A5B24"/>
    <w:rsid w:val="00BF0D9D"/>
    <w:rsid w:val="00CB1C69"/>
    <w:rsid w:val="00CC1914"/>
    <w:rsid w:val="00F106C8"/>
    <w:rsid w:val="00F12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5AEA7"/>
  <w15:chartTrackingRefBased/>
  <w15:docId w15:val="{E7A5F00A-9FCC-487C-B45A-00186755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5A5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5A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A0EB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A0EB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C191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5A54"/>
    <w:pPr>
      <w:tabs>
        <w:tab w:val="center" w:pos="4153"/>
        <w:tab w:val="right" w:pos="8306"/>
      </w:tabs>
      <w:snapToGrid w:val="0"/>
      <w:jc w:val="center"/>
    </w:pPr>
    <w:rPr>
      <w:sz w:val="18"/>
      <w:szCs w:val="18"/>
    </w:rPr>
  </w:style>
  <w:style w:type="character" w:customStyle="1" w:styleId="a4">
    <w:name w:val="页眉 字符"/>
    <w:basedOn w:val="a0"/>
    <w:link w:val="a3"/>
    <w:uiPriority w:val="99"/>
    <w:rsid w:val="00385A54"/>
    <w:rPr>
      <w:sz w:val="18"/>
      <w:szCs w:val="18"/>
    </w:rPr>
  </w:style>
  <w:style w:type="paragraph" w:styleId="a5">
    <w:name w:val="footer"/>
    <w:basedOn w:val="a"/>
    <w:link w:val="a6"/>
    <w:uiPriority w:val="99"/>
    <w:unhideWhenUsed/>
    <w:rsid w:val="00385A54"/>
    <w:pPr>
      <w:tabs>
        <w:tab w:val="center" w:pos="4153"/>
        <w:tab w:val="right" w:pos="8306"/>
      </w:tabs>
      <w:snapToGrid w:val="0"/>
      <w:jc w:val="left"/>
    </w:pPr>
    <w:rPr>
      <w:sz w:val="18"/>
      <w:szCs w:val="18"/>
    </w:rPr>
  </w:style>
  <w:style w:type="character" w:customStyle="1" w:styleId="a6">
    <w:name w:val="页脚 字符"/>
    <w:basedOn w:val="a0"/>
    <w:link w:val="a5"/>
    <w:uiPriority w:val="99"/>
    <w:rsid w:val="00385A54"/>
    <w:rPr>
      <w:sz w:val="18"/>
      <w:szCs w:val="18"/>
    </w:rPr>
  </w:style>
  <w:style w:type="character" w:customStyle="1" w:styleId="20">
    <w:name w:val="标题 2 字符"/>
    <w:basedOn w:val="a0"/>
    <w:link w:val="2"/>
    <w:uiPriority w:val="9"/>
    <w:rsid w:val="00385A5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85A54"/>
    <w:rPr>
      <w:b/>
      <w:bCs/>
      <w:kern w:val="44"/>
      <w:sz w:val="44"/>
      <w:szCs w:val="44"/>
    </w:rPr>
  </w:style>
  <w:style w:type="paragraph" w:styleId="a7">
    <w:name w:val="List Paragraph"/>
    <w:basedOn w:val="a"/>
    <w:uiPriority w:val="34"/>
    <w:qFormat/>
    <w:rsid w:val="00385A54"/>
    <w:pPr>
      <w:ind w:firstLineChars="200" w:firstLine="420"/>
    </w:pPr>
  </w:style>
  <w:style w:type="character" w:customStyle="1" w:styleId="30">
    <w:name w:val="标题 3 字符"/>
    <w:basedOn w:val="a0"/>
    <w:link w:val="3"/>
    <w:uiPriority w:val="9"/>
    <w:rsid w:val="001A0EB3"/>
    <w:rPr>
      <w:b/>
      <w:bCs/>
      <w:sz w:val="32"/>
      <w:szCs w:val="32"/>
    </w:rPr>
  </w:style>
  <w:style w:type="character" w:customStyle="1" w:styleId="40">
    <w:name w:val="标题 4 字符"/>
    <w:basedOn w:val="a0"/>
    <w:link w:val="4"/>
    <w:uiPriority w:val="9"/>
    <w:rsid w:val="001A0EB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C191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32EFF-9AED-403B-9558-B16239393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750</Words>
  <Characters>4277</Characters>
  <Application>Microsoft Office Word</Application>
  <DocSecurity>0</DocSecurity>
  <Lines>35</Lines>
  <Paragraphs>10</Paragraphs>
  <ScaleCrop>false</ScaleCrop>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 k</dc:creator>
  <cp:keywords/>
  <dc:description/>
  <cp:lastModifiedBy>id k</cp:lastModifiedBy>
  <cp:revision>4</cp:revision>
  <dcterms:created xsi:type="dcterms:W3CDTF">2024-10-28T15:50:00Z</dcterms:created>
  <dcterms:modified xsi:type="dcterms:W3CDTF">2024-10-28T16:40:00Z</dcterms:modified>
</cp:coreProperties>
</file>