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840A" w14:textId="77777777" w:rsidR="007C1D74" w:rsidRPr="00190DAB" w:rsidRDefault="00C61FF0">
      <w:pPr>
        <w:jc w:val="center"/>
        <w:rPr>
          <w:rFonts w:hint="eastAsia"/>
          <w:lang w:val="es-MX"/>
        </w:rPr>
      </w:pPr>
      <w:r w:rsidRPr="00190DAB">
        <w:rPr>
          <w:b/>
          <w:sz w:val="32"/>
          <w:lang w:val="es-MX"/>
        </w:rPr>
        <w:t>Herramientas tecnológicas para la gestión de proyectos de TI</w:t>
      </w:r>
    </w:p>
    <w:p w14:paraId="28994E73" w14:textId="77777777" w:rsidR="007C1D74" w:rsidRPr="00190DAB" w:rsidRDefault="00C61FF0">
      <w:pPr>
        <w:jc w:val="center"/>
        <w:rPr>
          <w:rFonts w:hint="eastAsia"/>
          <w:lang w:val="es-MX"/>
        </w:rPr>
      </w:pPr>
      <w:r w:rsidRPr="00190DAB">
        <w:rPr>
          <w:b/>
          <w:sz w:val="22"/>
          <w:lang w:val="es-MX"/>
        </w:rPr>
        <w:t>FORMATO DE SEGUIMIENTO — MULTIRED</w:t>
      </w:r>
    </w:p>
    <w:p w14:paraId="283F1675" w14:textId="77777777" w:rsidR="007C1D74" w:rsidRPr="00190DAB" w:rsidRDefault="00C61FF0">
      <w:pPr>
        <w:spacing w:before="120" w:after="60"/>
        <w:rPr>
          <w:rFonts w:hint="eastAsia"/>
          <w:lang w:val="es-MX"/>
        </w:rPr>
      </w:pPr>
      <w:r w:rsidRPr="00190DAB">
        <w:rPr>
          <w:rFonts w:ascii="Aptos Display" w:hAnsi="Aptos Display"/>
          <w:b/>
          <w:sz w:val="24"/>
          <w:lang w:val="es-MX"/>
        </w:rPr>
        <w:t>1. Identificación y panorama general</w:t>
      </w:r>
    </w:p>
    <w:p w14:paraId="174D599A" w14:textId="77777777" w:rsidR="007C1D74" w:rsidRPr="00190DAB" w:rsidRDefault="00C61FF0">
      <w:pPr>
        <w:spacing w:after="60"/>
        <w:rPr>
          <w:rFonts w:hint="eastAsia"/>
          <w:lang w:val="es-MX"/>
        </w:rPr>
      </w:pPr>
      <w:r w:rsidRPr="00190DAB">
        <w:rPr>
          <w:i/>
          <w:sz w:val="16"/>
          <w:lang w:val="es-MX"/>
        </w:rPr>
        <w:t>En este apartado se concentran los datos principales del proyecto, responsables, periodo, avance y propósito.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7C1D74" w14:paraId="1DA8AB13" w14:textId="77777777">
        <w:trPr>
          <w:jc w:val="center"/>
        </w:trPr>
        <w:tc>
          <w:tcPr>
            <w:tcW w:w="2880" w:type="dxa"/>
            <w:shd w:val="clear" w:color="auto" w:fill="E8E0F2"/>
            <w:vAlign w:val="center"/>
          </w:tcPr>
          <w:p w14:paraId="0D732D49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6624" w:type="dxa"/>
            <w:shd w:val="clear" w:color="auto" w:fill="E8E0F2"/>
            <w:vAlign w:val="center"/>
          </w:tcPr>
          <w:p w14:paraId="169CEFD0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Información</w:t>
            </w:r>
          </w:p>
        </w:tc>
      </w:tr>
      <w:tr w:rsidR="007C1D74" w:rsidRPr="00190DAB" w14:paraId="391562F0" w14:textId="77777777">
        <w:trPr>
          <w:jc w:val="center"/>
        </w:trPr>
        <w:tc>
          <w:tcPr>
            <w:tcW w:w="2880" w:type="dxa"/>
            <w:vAlign w:val="center"/>
          </w:tcPr>
          <w:p w14:paraId="6AB7A754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Proyecto</w:t>
            </w:r>
          </w:p>
        </w:tc>
        <w:tc>
          <w:tcPr>
            <w:tcW w:w="6624" w:type="dxa"/>
            <w:vAlign w:val="center"/>
          </w:tcPr>
          <w:p w14:paraId="229B40E5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Simulación y Optimización del</w:t>
            </w:r>
            <w:r w:rsidRPr="00190DAB">
              <w:rPr>
                <w:sz w:val="16"/>
                <w:lang w:val="es-MX"/>
              </w:rPr>
              <w:t xml:space="preserve"> Proceso Interbancario para una Red de Cajeros Automáticos Compartidos (</w:t>
            </w:r>
            <w:proofErr w:type="spellStart"/>
            <w:r w:rsidRPr="00190DAB">
              <w:rPr>
                <w:sz w:val="16"/>
                <w:lang w:val="es-MX"/>
              </w:rPr>
              <w:t>Multired</w:t>
            </w:r>
            <w:proofErr w:type="spellEnd"/>
            <w:r w:rsidRPr="00190DAB">
              <w:rPr>
                <w:sz w:val="16"/>
                <w:lang w:val="es-MX"/>
              </w:rPr>
              <w:t>)</w:t>
            </w:r>
          </w:p>
        </w:tc>
      </w:tr>
      <w:tr w:rsidR="007C1D74" w:rsidRPr="00190DAB" w14:paraId="629CBCDB" w14:textId="77777777">
        <w:trPr>
          <w:jc w:val="center"/>
        </w:trPr>
        <w:tc>
          <w:tcPr>
            <w:tcW w:w="2880" w:type="dxa"/>
            <w:vAlign w:val="center"/>
          </w:tcPr>
          <w:p w14:paraId="0481718D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equipo</w:t>
            </w:r>
            <w:proofErr w:type="spellEnd"/>
          </w:p>
        </w:tc>
        <w:tc>
          <w:tcPr>
            <w:tcW w:w="6624" w:type="dxa"/>
            <w:vAlign w:val="center"/>
          </w:tcPr>
          <w:p w14:paraId="74EDD1F6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 xml:space="preserve">Cynthia Jasmine Morales Torres (proyecto individual) – Ingeniería en Sistemas Computacionales, Instituto Tecnológico Nacional de México Campus Frontera </w:t>
            </w:r>
            <w:r w:rsidRPr="00190DAB">
              <w:rPr>
                <w:sz w:val="16"/>
                <w:lang w:val="es-MX"/>
              </w:rPr>
              <w:t>Comalapa</w:t>
            </w:r>
          </w:p>
        </w:tc>
      </w:tr>
      <w:tr w:rsidR="007C1D74" w:rsidRPr="00190DAB" w14:paraId="3447EB59" w14:textId="77777777">
        <w:trPr>
          <w:jc w:val="center"/>
        </w:trPr>
        <w:tc>
          <w:tcPr>
            <w:tcW w:w="2880" w:type="dxa"/>
            <w:vAlign w:val="center"/>
          </w:tcPr>
          <w:p w14:paraId="32060C61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Periodo</w:t>
            </w:r>
            <w:proofErr w:type="spellEnd"/>
          </w:p>
        </w:tc>
        <w:tc>
          <w:tcPr>
            <w:tcW w:w="6624" w:type="dxa"/>
            <w:vAlign w:val="center"/>
          </w:tcPr>
          <w:p w14:paraId="2D15B184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 xml:space="preserve">Agosto 2026 – </w:t>
            </w:r>
            <w:proofErr w:type="gramStart"/>
            <w:r w:rsidRPr="00190DAB">
              <w:rPr>
                <w:sz w:val="16"/>
                <w:lang w:val="es-MX"/>
              </w:rPr>
              <w:t>Octubre</w:t>
            </w:r>
            <w:proofErr w:type="gramEnd"/>
            <w:r w:rsidRPr="00190DAB">
              <w:rPr>
                <w:sz w:val="16"/>
                <w:lang w:val="es-MX"/>
              </w:rPr>
              <w:t xml:space="preserve"> 2026 (duración estimada: 8 semanas)</w:t>
            </w:r>
          </w:p>
        </w:tc>
      </w:tr>
      <w:tr w:rsidR="007C1D74" w:rsidRPr="00190DAB" w14:paraId="4BBE143D" w14:textId="77777777">
        <w:trPr>
          <w:jc w:val="center"/>
        </w:trPr>
        <w:tc>
          <w:tcPr>
            <w:tcW w:w="2880" w:type="dxa"/>
            <w:vAlign w:val="center"/>
          </w:tcPr>
          <w:p w14:paraId="461C795E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Avance</w:t>
            </w:r>
            <w:proofErr w:type="spellEnd"/>
            <w:r>
              <w:rPr>
                <w:sz w:val="16"/>
              </w:rPr>
              <w:t xml:space="preserve"> actual</w:t>
            </w:r>
          </w:p>
        </w:tc>
        <w:tc>
          <w:tcPr>
            <w:tcW w:w="6624" w:type="dxa"/>
            <w:vAlign w:val="center"/>
          </w:tcPr>
          <w:p w14:paraId="4D68E24A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 xml:space="preserve">Pendiente (los modelos BPMN en Bizagi, </w:t>
            </w:r>
            <w:proofErr w:type="spellStart"/>
            <w:r w:rsidRPr="00190DAB">
              <w:rPr>
                <w:sz w:val="16"/>
                <w:lang w:val="es-MX"/>
              </w:rPr>
              <w:t>Camunda</w:t>
            </w:r>
            <w:proofErr w:type="spellEnd"/>
            <w:r w:rsidRPr="00190DAB">
              <w:rPr>
                <w:sz w:val="16"/>
                <w:lang w:val="es-MX"/>
              </w:rPr>
              <w:t xml:space="preserve"> y Bonita ya están elaborados; falta la simulación y la documentación final)</w:t>
            </w:r>
          </w:p>
        </w:tc>
      </w:tr>
      <w:tr w:rsidR="007C1D74" w:rsidRPr="00190DAB" w14:paraId="6E9AC2F6" w14:textId="77777777">
        <w:trPr>
          <w:jc w:val="center"/>
        </w:trPr>
        <w:tc>
          <w:tcPr>
            <w:tcW w:w="2880" w:type="dxa"/>
            <w:vAlign w:val="center"/>
          </w:tcPr>
          <w:p w14:paraId="561B3C74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Objetivo</w:t>
            </w:r>
            <w:proofErr w:type="spellEnd"/>
          </w:p>
        </w:tc>
        <w:tc>
          <w:tcPr>
            <w:tcW w:w="6624" w:type="dxa"/>
            <w:vAlign w:val="center"/>
          </w:tcPr>
          <w:p w14:paraId="6DEB153D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 xml:space="preserve">Diseñar, modelar y </w:t>
            </w:r>
            <w:r w:rsidRPr="00190DAB">
              <w:rPr>
                <w:sz w:val="16"/>
                <w:lang w:val="es-MX"/>
              </w:rPr>
              <w:t xml:space="preserve">simular el flujo transaccional (BPMN 2.0) de retiros de efectivo y consultas de saldo interbancarias en un cajero automático externo (ATM </w:t>
            </w:r>
            <w:proofErr w:type="spellStart"/>
            <w:r w:rsidRPr="00190DAB">
              <w:rPr>
                <w:sz w:val="16"/>
                <w:lang w:val="es-MX"/>
              </w:rPr>
              <w:t>Multired</w:t>
            </w:r>
            <w:proofErr w:type="spellEnd"/>
            <w:r w:rsidRPr="00190DAB">
              <w:rPr>
                <w:sz w:val="16"/>
                <w:lang w:val="es-MX"/>
              </w:rPr>
              <w:t>), para evaluar tiempos de respuesta de red, tasa de éxito transaccional y cálculo de comisiones interbancaria</w:t>
            </w:r>
            <w:r w:rsidRPr="00190DAB">
              <w:rPr>
                <w:sz w:val="16"/>
                <w:lang w:val="es-MX"/>
              </w:rPr>
              <w:t>s.</w:t>
            </w:r>
          </w:p>
        </w:tc>
      </w:tr>
    </w:tbl>
    <w:p w14:paraId="423656AC" w14:textId="77777777" w:rsidR="007C1D74" w:rsidRPr="00190DAB" w:rsidRDefault="007C1D74">
      <w:pPr>
        <w:spacing w:after="20"/>
        <w:rPr>
          <w:rFonts w:hint="eastAsia"/>
          <w:lang w:val="es-MX"/>
        </w:rPr>
      </w:pPr>
    </w:p>
    <w:p w14:paraId="39A7CF57" w14:textId="77777777" w:rsidR="007C1D74" w:rsidRPr="00190DAB" w:rsidRDefault="00C61FF0">
      <w:pPr>
        <w:spacing w:before="120" w:after="60"/>
        <w:rPr>
          <w:rFonts w:hint="eastAsia"/>
          <w:lang w:val="es-MX"/>
        </w:rPr>
      </w:pPr>
      <w:r w:rsidRPr="00190DAB">
        <w:rPr>
          <w:rFonts w:ascii="Aptos Display" w:hAnsi="Aptos Display"/>
          <w:b/>
          <w:sz w:val="24"/>
          <w:lang w:val="es-MX"/>
        </w:rPr>
        <w:t>2. Requisitos y funciones contempladas</w:t>
      </w:r>
    </w:p>
    <w:p w14:paraId="75CA01B0" w14:textId="77777777" w:rsidR="007C1D74" w:rsidRPr="00190DAB" w:rsidRDefault="00C61FF0">
      <w:pPr>
        <w:spacing w:after="60"/>
        <w:rPr>
          <w:rFonts w:hint="eastAsia"/>
          <w:lang w:val="es-MX"/>
        </w:rPr>
      </w:pPr>
      <w:r w:rsidRPr="00190DAB">
        <w:rPr>
          <w:i/>
          <w:sz w:val="16"/>
          <w:lang w:val="es-MX"/>
        </w:rPr>
        <w:t>Estas funciones describen el comportamiento que debe cubrir el proyecto y constituyen la base para las historias de usuario y la organización del trabajo.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6192"/>
        <w:gridCol w:w="1008"/>
        <w:gridCol w:w="1440"/>
      </w:tblGrid>
      <w:tr w:rsidR="007C1D74" w14:paraId="32105FAA" w14:textId="77777777">
        <w:trPr>
          <w:jc w:val="center"/>
        </w:trPr>
        <w:tc>
          <w:tcPr>
            <w:tcW w:w="576" w:type="dxa"/>
            <w:shd w:val="clear" w:color="auto" w:fill="E8E0F2"/>
            <w:vAlign w:val="center"/>
          </w:tcPr>
          <w:p w14:paraId="61AFA8E8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6192" w:type="dxa"/>
            <w:shd w:val="clear" w:color="auto" w:fill="E8E0F2"/>
            <w:vAlign w:val="center"/>
          </w:tcPr>
          <w:p w14:paraId="2AEFC2BF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Función / requisito</w:t>
            </w:r>
          </w:p>
        </w:tc>
        <w:tc>
          <w:tcPr>
            <w:tcW w:w="1008" w:type="dxa"/>
            <w:shd w:val="clear" w:color="auto" w:fill="E8E0F2"/>
            <w:vAlign w:val="center"/>
          </w:tcPr>
          <w:p w14:paraId="4B0ED388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Prioridad</w:t>
            </w:r>
          </w:p>
        </w:tc>
        <w:tc>
          <w:tcPr>
            <w:tcW w:w="1440" w:type="dxa"/>
            <w:shd w:val="clear" w:color="auto" w:fill="E8E0F2"/>
            <w:vAlign w:val="center"/>
          </w:tcPr>
          <w:p w14:paraId="12D5E073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Estado</w:t>
            </w:r>
          </w:p>
        </w:tc>
      </w:tr>
      <w:tr w:rsidR="007C1D74" w14:paraId="7F552C8F" w14:textId="77777777">
        <w:trPr>
          <w:jc w:val="center"/>
        </w:trPr>
        <w:tc>
          <w:tcPr>
            <w:tcW w:w="576" w:type="dxa"/>
            <w:vAlign w:val="center"/>
          </w:tcPr>
          <w:p w14:paraId="3932C5F7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192" w:type="dxa"/>
            <w:vAlign w:val="center"/>
          </w:tcPr>
          <w:p w14:paraId="6BE159F6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Lectura de tarjeta, validación de formato y estado, y captura cifrada del PIN</w:t>
            </w:r>
          </w:p>
        </w:tc>
        <w:tc>
          <w:tcPr>
            <w:tcW w:w="1008" w:type="dxa"/>
            <w:vAlign w:val="center"/>
          </w:tcPr>
          <w:p w14:paraId="3F452C47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1440" w:type="dxa"/>
            <w:vAlign w:val="center"/>
          </w:tcPr>
          <w:p w14:paraId="5BC067A6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6F2C8069" w14:textId="77777777">
        <w:trPr>
          <w:jc w:val="center"/>
        </w:trPr>
        <w:tc>
          <w:tcPr>
            <w:tcW w:w="576" w:type="dxa"/>
            <w:vAlign w:val="center"/>
          </w:tcPr>
          <w:p w14:paraId="019B6150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192" w:type="dxa"/>
            <w:vAlign w:val="center"/>
          </w:tcPr>
          <w:p w14:paraId="40F0FB2D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Menú de operaciones en el ATM (retiro, consulta de saldo o cancelar)</w:t>
            </w:r>
          </w:p>
        </w:tc>
        <w:tc>
          <w:tcPr>
            <w:tcW w:w="1008" w:type="dxa"/>
            <w:vAlign w:val="center"/>
          </w:tcPr>
          <w:p w14:paraId="77E0C144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1440" w:type="dxa"/>
            <w:vAlign w:val="center"/>
          </w:tcPr>
          <w:p w14:paraId="046343CB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41016F75" w14:textId="77777777">
        <w:trPr>
          <w:jc w:val="center"/>
        </w:trPr>
        <w:tc>
          <w:tcPr>
            <w:tcW w:w="576" w:type="dxa"/>
            <w:vAlign w:val="center"/>
          </w:tcPr>
          <w:p w14:paraId="194728CB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6192" w:type="dxa"/>
            <w:vAlign w:val="center"/>
          </w:tcPr>
          <w:p w14:paraId="59F4B5E8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Validación de importe, múltiplos y límites locales, con opc</w:t>
            </w:r>
            <w:r w:rsidRPr="00190DAB">
              <w:rPr>
                <w:sz w:val="16"/>
                <w:lang w:val="es-MX"/>
              </w:rPr>
              <w:t>ión de corregir</w:t>
            </w:r>
          </w:p>
        </w:tc>
        <w:tc>
          <w:tcPr>
            <w:tcW w:w="1008" w:type="dxa"/>
            <w:vAlign w:val="center"/>
          </w:tcPr>
          <w:p w14:paraId="1BF36E09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1440" w:type="dxa"/>
            <w:vAlign w:val="center"/>
          </w:tcPr>
          <w:p w14:paraId="64D10032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7B7DCB6D" w14:textId="77777777">
        <w:trPr>
          <w:jc w:val="center"/>
        </w:trPr>
        <w:tc>
          <w:tcPr>
            <w:tcW w:w="576" w:type="dxa"/>
            <w:vAlign w:val="center"/>
          </w:tcPr>
          <w:p w14:paraId="6F1DA78E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6192" w:type="dxa"/>
            <w:vAlign w:val="center"/>
          </w:tcPr>
          <w:p w14:paraId="5FB1DA6F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Envío de solicitud interbancaria al banco emisor y correlación de la transacción</w:t>
            </w:r>
          </w:p>
        </w:tc>
        <w:tc>
          <w:tcPr>
            <w:tcW w:w="1008" w:type="dxa"/>
            <w:vAlign w:val="center"/>
          </w:tcPr>
          <w:p w14:paraId="4515CB3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1440" w:type="dxa"/>
            <w:vAlign w:val="center"/>
          </w:tcPr>
          <w:p w14:paraId="7022A0C0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5225AAA9" w14:textId="77777777">
        <w:trPr>
          <w:jc w:val="center"/>
        </w:trPr>
        <w:tc>
          <w:tcPr>
            <w:tcW w:w="576" w:type="dxa"/>
            <w:vAlign w:val="center"/>
          </w:tcPr>
          <w:p w14:paraId="23F2012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6192" w:type="dxa"/>
            <w:vAlign w:val="center"/>
          </w:tcPr>
          <w:p w14:paraId="1623B01B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Autorización en el banco emisor (integridad, NIP, cuenta activa, límite diario y fondos)</w:t>
            </w:r>
          </w:p>
        </w:tc>
        <w:tc>
          <w:tcPr>
            <w:tcW w:w="1008" w:type="dxa"/>
            <w:vAlign w:val="center"/>
          </w:tcPr>
          <w:p w14:paraId="7227BB58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1440" w:type="dxa"/>
            <w:vAlign w:val="center"/>
          </w:tcPr>
          <w:p w14:paraId="794B205E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4FABF04A" w14:textId="77777777">
        <w:trPr>
          <w:jc w:val="center"/>
        </w:trPr>
        <w:tc>
          <w:tcPr>
            <w:tcW w:w="576" w:type="dxa"/>
            <w:vAlign w:val="center"/>
          </w:tcPr>
          <w:p w14:paraId="0A11009F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6192" w:type="dxa"/>
            <w:vAlign w:val="center"/>
          </w:tcPr>
          <w:p w14:paraId="49518477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Reserva/débito de fondos y liberación de la reserva si falla la operación</w:t>
            </w:r>
          </w:p>
        </w:tc>
        <w:tc>
          <w:tcPr>
            <w:tcW w:w="1008" w:type="dxa"/>
            <w:vAlign w:val="center"/>
          </w:tcPr>
          <w:p w14:paraId="5753A59E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1440" w:type="dxa"/>
            <w:vAlign w:val="center"/>
          </w:tcPr>
          <w:p w14:paraId="3F0576D0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36341345" w14:textId="77777777">
        <w:trPr>
          <w:jc w:val="center"/>
        </w:trPr>
        <w:tc>
          <w:tcPr>
            <w:tcW w:w="576" w:type="dxa"/>
            <w:vAlign w:val="center"/>
          </w:tcPr>
          <w:p w14:paraId="122E21D9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6192" w:type="dxa"/>
            <w:vAlign w:val="center"/>
          </w:tcPr>
          <w:p w14:paraId="0ED548F1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 xml:space="preserve">Manejo de </w:t>
            </w:r>
            <w:proofErr w:type="spellStart"/>
            <w:r w:rsidRPr="00190DAB">
              <w:rPr>
                <w:sz w:val="16"/>
                <w:lang w:val="es-MX"/>
              </w:rPr>
              <w:t>timeout</w:t>
            </w:r>
            <w:proofErr w:type="spellEnd"/>
            <w:r w:rsidRPr="00190DAB">
              <w:rPr>
                <w:sz w:val="16"/>
                <w:lang w:val="es-MX"/>
              </w:rPr>
              <w:t xml:space="preserve"> (30 segundos) y error de comunicación</w:t>
            </w:r>
          </w:p>
        </w:tc>
        <w:tc>
          <w:tcPr>
            <w:tcW w:w="1008" w:type="dxa"/>
            <w:vAlign w:val="center"/>
          </w:tcPr>
          <w:p w14:paraId="275C077D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1440" w:type="dxa"/>
            <w:vAlign w:val="center"/>
          </w:tcPr>
          <w:p w14:paraId="10981A42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2FA6224A" w14:textId="77777777">
        <w:trPr>
          <w:jc w:val="center"/>
        </w:trPr>
        <w:tc>
          <w:tcPr>
            <w:tcW w:w="576" w:type="dxa"/>
            <w:vAlign w:val="center"/>
          </w:tcPr>
          <w:p w14:paraId="06D407E0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6192" w:type="dxa"/>
            <w:vAlign w:val="center"/>
          </w:tcPr>
          <w:p w14:paraId="0F3ECCA2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Control de intentos de PIN y bloqueo de tarjeta</w:t>
            </w:r>
          </w:p>
        </w:tc>
        <w:tc>
          <w:tcPr>
            <w:tcW w:w="1008" w:type="dxa"/>
            <w:vAlign w:val="center"/>
          </w:tcPr>
          <w:p w14:paraId="773D156D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1440" w:type="dxa"/>
            <w:vAlign w:val="center"/>
          </w:tcPr>
          <w:p w14:paraId="7D6BE7B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2C8B1046" w14:textId="77777777">
        <w:trPr>
          <w:jc w:val="center"/>
        </w:trPr>
        <w:tc>
          <w:tcPr>
            <w:tcW w:w="576" w:type="dxa"/>
            <w:vAlign w:val="center"/>
          </w:tcPr>
          <w:p w14:paraId="137E48A0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6192" w:type="dxa"/>
            <w:vAlign w:val="center"/>
          </w:tcPr>
          <w:p w14:paraId="6EB4F07F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Cálculo de comisión interbancaria y comprobante de operación</w:t>
            </w:r>
          </w:p>
        </w:tc>
        <w:tc>
          <w:tcPr>
            <w:tcW w:w="1008" w:type="dxa"/>
            <w:vAlign w:val="center"/>
          </w:tcPr>
          <w:p w14:paraId="2E7B3831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1440" w:type="dxa"/>
            <w:vAlign w:val="center"/>
          </w:tcPr>
          <w:p w14:paraId="4827739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  <w:tr w:rsidR="007C1D74" w14:paraId="0C73BF82" w14:textId="77777777">
        <w:trPr>
          <w:jc w:val="center"/>
        </w:trPr>
        <w:tc>
          <w:tcPr>
            <w:tcW w:w="576" w:type="dxa"/>
            <w:vAlign w:val="center"/>
          </w:tcPr>
          <w:p w14:paraId="6DFC16C8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6192" w:type="dxa"/>
            <w:vAlign w:val="center"/>
          </w:tcPr>
          <w:p w14:paraId="7B02F030" w14:textId="77777777" w:rsidR="007C1D74" w:rsidRPr="00190DAB" w:rsidRDefault="00C61FF0">
            <w:pPr>
              <w:rPr>
                <w:rFonts w:hint="eastAsia"/>
                <w:lang w:val="es-MX"/>
              </w:rPr>
            </w:pPr>
            <w:r w:rsidRPr="00190DAB">
              <w:rPr>
                <w:sz w:val="16"/>
                <w:lang w:val="es-MX"/>
              </w:rPr>
              <w:t>Conciliación de transacciones y reporte de comisiones y tiempos</w:t>
            </w:r>
          </w:p>
        </w:tc>
        <w:tc>
          <w:tcPr>
            <w:tcW w:w="1008" w:type="dxa"/>
            <w:vAlign w:val="center"/>
          </w:tcPr>
          <w:p w14:paraId="3AC55341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1440" w:type="dxa"/>
            <w:vAlign w:val="center"/>
          </w:tcPr>
          <w:p w14:paraId="3F17BB28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en BPMN</w:t>
            </w:r>
          </w:p>
        </w:tc>
      </w:tr>
    </w:tbl>
    <w:p w14:paraId="4F8686C3" w14:textId="77777777" w:rsidR="007C1D74" w:rsidRDefault="007C1D74">
      <w:pPr>
        <w:spacing w:after="20"/>
        <w:rPr>
          <w:rFonts w:hint="eastAsia"/>
        </w:rPr>
      </w:pPr>
    </w:p>
    <w:p w14:paraId="76ECCAF1" w14:textId="77777777" w:rsidR="007C1D74" w:rsidRPr="006357EA" w:rsidRDefault="00C61FF0">
      <w:pPr>
        <w:spacing w:before="120" w:after="60"/>
        <w:rPr>
          <w:rFonts w:hint="eastAsia"/>
          <w:lang w:val="es-MX"/>
        </w:rPr>
      </w:pPr>
      <w:r w:rsidRPr="006357EA">
        <w:rPr>
          <w:rFonts w:ascii="Aptos Display" w:hAnsi="Aptos Display"/>
          <w:b/>
          <w:sz w:val="24"/>
          <w:lang w:val="es-MX"/>
        </w:rPr>
        <w:t>3. Plan de trabajo y avance de actividades</w:t>
      </w:r>
    </w:p>
    <w:p w14:paraId="7532732A" w14:textId="77777777" w:rsidR="007C1D74" w:rsidRPr="006357EA" w:rsidRDefault="00C61FF0">
      <w:pPr>
        <w:spacing w:after="60"/>
        <w:rPr>
          <w:rFonts w:hint="eastAsia"/>
          <w:lang w:val="es-MX"/>
        </w:rPr>
      </w:pPr>
      <w:r w:rsidRPr="006357EA">
        <w:rPr>
          <w:i/>
          <w:sz w:val="16"/>
          <w:lang w:val="es-MX"/>
        </w:rPr>
        <w:t>Las tareas</w:t>
      </w:r>
      <w:r w:rsidRPr="006357EA">
        <w:rPr>
          <w:i/>
          <w:sz w:val="16"/>
          <w:lang w:val="es-MX"/>
        </w:rPr>
        <w:t xml:space="preserve"> se presentan por semana y reflejan el estado registrado actualmente.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1656"/>
        <w:gridCol w:w="1080"/>
        <w:gridCol w:w="1080"/>
        <w:gridCol w:w="1152"/>
      </w:tblGrid>
      <w:tr w:rsidR="007C1D74" w14:paraId="5A3C526B" w14:textId="77777777">
        <w:trPr>
          <w:jc w:val="center"/>
        </w:trPr>
        <w:tc>
          <w:tcPr>
            <w:tcW w:w="4176" w:type="dxa"/>
            <w:shd w:val="clear" w:color="auto" w:fill="E8E0F2"/>
            <w:vAlign w:val="center"/>
          </w:tcPr>
          <w:p w14:paraId="2B78F697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Actividad</w:t>
            </w:r>
            <w:proofErr w:type="spellEnd"/>
          </w:p>
        </w:tc>
        <w:tc>
          <w:tcPr>
            <w:tcW w:w="1656" w:type="dxa"/>
            <w:shd w:val="clear" w:color="auto" w:fill="E8E0F2"/>
            <w:vAlign w:val="center"/>
          </w:tcPr>
          <w:p w14:paraId="5A98BAB9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1080" w:type="dxa"/>
            <w:shd w:val="clear" w:color="auto" w:fill="E8E0F2"/>
            <w:vAlign w:val="center"/>
          </w:tcPr>
          <w:p w14:paraId="30402A11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w="1080" w:type="dxa"/>
            <w:shd w:val="clear" w:color="auto" w:fill="E8E0F2"/>
            <w:vAlign w:val="center"/>
          </w:tcPr>
          <w:p w14:paraId="289AA65E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Fin</w:t>
            </w:r>
          </w:p>
        </w:tc>
        <w:tc>
          <w:tcPr>
            <w:tcW w:w="1152" w:type="dxa"/>
            <w:shd w:val="clear" w:color="auto" w:fill="E8E0F2"/>
            <w:vAlign w:val="center"/>
          </w:tcPr>
          <w:p w14:paraId="4FED35F8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Estado</w:t>
            </w:r>
          </w:p>
        </w:tc>
      </w:tr>
      <w:tr w:rsidR="007C1D74" w14:paraId="427A0F63" w14:textId="77777777">
        <w:trPr>
          <w:jc w:val="center"/>
        </w:trPr>
        <w:tc>
          <w:tcPr>
            <w:tcW w:w="4176" w:type="dxa"/>
            <w:vAlign w:val="center"/>
          </w:tcPr>
          <w:p w14:paraId="5732BF37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1. Análisis del proceso interbancario de retiro y consulta de saldo</w:t>
            </w:r>
          </w:p>
        </w:tc>
        <w:tc>
          <w:tcPr>
            <w:tcW w:w="1656" w:type="dxa"/>
            <w:vAlign w:val="center"/>
          </w:tcPr>
          <w:p w14:paraId="50DE93D8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Cynthia Morales</w:t>
            </w:r>
          </w:p>
        </w:tc>
        <w:tc>
          <w:tcPr>
            <w:tcW w:w="1080" w:type="dxa"/>
            <w:vAlign w:val="center"/>
          </w:tcPr>
          <w:p w14:paraId="05DAB0C5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1</w:t>
            </w:r>
          </w:p>
        </w:tc>
        <w:tc>
          <w:tcPr>
            <w:tcW w:w="1080" w:type="dxa"/>
            <w:vAlign w:val="center"/>
          </w:tcPr>
          <w:p w14:paraId="31BC2D3D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1</w:t>
            </w:r>
          </w:p>
        </w:tc>
        <w:tc>
          <w:tcPr>
            <w:tcW w:w="1152" w:type="dxa"/>
            <w:vAlign w:val="center"/>
          </w:tcPr>
          <w:p w14:paraId="1B20556E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Terminada</w:t>
            </w:r>
          </w:p>
        </w:tc>
      </w:tr>
      <w:tr w:rsidR="007C1D74" w14:paraId="66272105" w14:textId="77777777">
        <w:trPr>
          <w:jc w:val="center"/>
        </w:trPr>
        <w:tc>
          <w:tcPr>
            <w:tcW w:w="4176" w:type="dxa"/>
            <w:vAlign w:val="center"/>
          </w:tcPr>
          <w:p w14:paraId="5FAD2C2B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 xml:space="preserve">2. Definición del modelo </w:t>
            </w:r>
            <w:r w:rsidRPr="006357EA">
              <w:rPr>
                <w:sz w:val="16"/>
                <w:lang w:val="es-MX"/>
              </w:rPr>
              <w:t>BPMN 2.0 (carriles: Terminal ATM, Banco emisor / Core bancario, Operaciones y conciliación)</w:t>
            </w:r>
          </w:p>
        </w:tc>
        <w:tc>
          <w:tcPr>
            <w:tcW w:w="1656" w:type="dxa"/>
            <w:vAlign w:val="center"/>
          </w:tcPr>
          <w:p w14:paraId="11845A58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Cynthia Morales</w:t>
            </w:r>
          </w:p>
        </w:tc>
        <w:tc>
          <w:tcPr>
            <w:tcW w:w="1080" w:type="dxa"/>
            <w:vAlign w:val="center"/>
          </w:tcPr>
          <w:p w14:paraId="1D8AAAF4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2</w:t>
            </w:r>
          </w:p>
        </w:tc>
        <w:tc>
          <w:tcPr>
            <w:tcW w:w="1080" w:type="dxa"/>
            <w:vAlign w:val="center"/>
          </w:tcPr>
          <w:p w14:paraId="6BCD02F8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3</w:t>
            </w:r>
          </w:p>
        </w:tc>
        <w:tc>
          <w:tcPr>
            <w:tcW w:w="1152" w:type="dxa"/>
            <w:vAlign w:val="center"/>
          </w:tcPr>
          <w:p w14:paraId="32F7C401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Terminada</w:t>
            </w:r>
          </w:p>
        </w:tc>
      </w:tr>
      <w:tr w:rsidR="007C1D74" w14:paraId="7A5539C8" w14:textId="77777777">
        <w:trPr>
          <w:jc w:val="center"/>
        </w:trPr>
        <w:tc>
          <w:tcPr>
            <w:tcW w:w="4176" w:type="dxa"/>
            <w:vAlign w:val="center"/>
          </w:tcPr>
          <w:p w14:paraId="062AA1AC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 xml:space="preserve">3. Modelado del proceso en Bizagi </w:t>
            </w:r>
            <w:proofErr w:type="spellStart"/>
            <w:r w:rsidRPr="006357EA">
              <w:rPr>
                <w:sz w:val="16"/>
                <w:lang w:val="es-MX"/>
              </w:rPr>
              <w:t>Modeler</w:t>
            </w:r>
            <w:proofErr w:type="spellEnd"/>
          </w:p>
        </w:tc>
        <w:tc>
          <w:tcPr>
            <w:tcW w:w="1656" w:type="dxa"/>
            <w:vAlign w:val="center"/>
          </w:tcPr>
          <w:p w14:paraId="2C8909B2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Cynthia Morales</w:t>
            </w:r>
          </w:p>
        </w:tc>
        <w:tc>
          <w:tcPr>
            <w:tcW w:w="1080" w:type="dxa"/>
            <w:vAlign w:val="center"/>
          </w:tcPr>
          <w:p w14:paraId="2045ACB6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3</w:t>
            </w:r>
          </w:p>
        </w:tc>
        <w:tc>
          <w:tcPr>
            <w:tcW w:w="1080" w:type="dxa"/>
            <w:vAlign w:val="center"/>
          </w:tcPr>
          <w:p w14:paraId="2BFF7AB1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4</w:t>
            </w:r>
          </w:p>
        </w:tc>
        <w:tc>
          <w:tcPr>
            <w:tcW w:w="1152" w:type="dxa"/>
            <w:vAlign w:val="center"/>
          </w:tcPr>
          <w:p w14:paraId="0312911A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Terminada</w:t>
            </w:r>
          </w:p>
        </w:tc>
      </w:tr>
      <w:tr w:rsidR="007C1D74" w14:paraId="60F700CA" w14:textId="77777777">
        <w:trPr>
          <w:jc w:val="center"/>
        </w:trPr>
        <w:tc>
          <w:tcPr>
            <w:tcW w:w="4176" w:type="dxa"/>
            <w:vAlign w:val="center"/>
          </w:tcPr>
          <w:p w14:paraId="3296955C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 xml:space="preserve">4. Modelado del proceso en </w:t>
            </w:r>
            <w:proofErr w:type="spellStart"/>
            <w:r w:rsidRPr="006357EA">
              <w:rPr>
                <w:sz w:val="16"/>
                <w:lang w:val="es-MX"/>
              </w:rPr>
              <w:t>Camunda</w:t>
            </w:r>
            <w:proofErr w:type="spellEnd"/>
          </w:p>
        </w:tc>
        <w:tc>
          <w:tcPr>
            <w:tcW w:w="1656" w:type="dxa"/>
            <w:vAlign w:val="center"/>
          </w:tcPr>
          <w:p w14:paraId="55ECC3F6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Cynthia Morales</w:t>
            </w:r>
          </w:p>
        </w:tc>
        <w:tc>
          <w:tcPr>
            <w:tcW w:w="1080" w:type="dxa"/>
            <w:vAlign w:val="center"/>
          </w:tcPr>
          <w:p w14:paraId="77269087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4</w:t>
            </w:r>
          </w:p>
        </w:tc>
        <w:tc>
          <w:tcPr>
            <w:tcW w:w="1080" w:type="dxa"/>
            <w:vAlign w:val="center"/>
          </w:tcPr>
          <w:p w14:paraId="1D8374EB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5</w:t>
            </w:r>
          </w:p>
        </w:tc>
        <w:tc>
          <w:tcPr>
            <w:tcW w:w="1152" w:type="dxa"/>
            <w:vAlign w:val="center"/>
          </w:tcPr>
          <w:p w14:paraId="5729282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Terminada</w:t>
            </w:r>
          </w:p>
        </w:tc>
      </w:tr>
      <w:tr w:rsidR="007C1D74" w14:paraId="7AAE4CB1" w14:textId="77777777">
        <w:trPr>
          <w:jc w:val="center"/>
        </w:trPr>
        <w:tc>
          <w:tcPr>
            <w:tcW w:w="4176" w:type="dxa"/>
            <w:vAlign w:val="center"/>
          </w:tcPr>
          <w:p w14:paraId="7EE6394B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5. Importación y corrección del modelo en Bonita</w:t>
            </w:r>
          </w:p>
        </w:tc>
        <w:tc>
          <w:tcPr>
            <w:tcW w:w="1656" w:type="dxa"/>
            <w:vAlign w:val="center"/>
          </w:tcPr>
          <w:p w14:paraId="6130F25F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Cynthia Morales</w:t>
            </w:r>
          </w:p>
        </w:tc>
        <w:tc>
          <w:tcPr>
            <w:tcW w:w="1080" w:type="dxa"/>
            <w:vAlign w:val="center"/>
          </w:tcPr>
          <w:p w14:paraId="2DCF17BB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5</w:t>
            </w:r>
          </w:p>
        </w:tc>
        <w:tc>
          <w:tcPr>
            <w:tcW w:w="1080" w:type="dxa"/>
            <w:vAlign w:val="center"/>
          </w:tcPr>
          <w:p w14:paraId="7CCE2604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6</w:t>
            </w:r>
          </w:p>
        </w:tc>
        <w:tc>
          <w:tcPr>
            <w:tcW w:w="1152" w:type="dxa"/>
            <w:vAlign w:val="center"/>
          </w:tcPr>
          <w:p w14:paraId="0B95536E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En proceso</w:t>
            </w:r>
          </w:p>
        </w:tc>
      </w:tr>
      <w:tr w:rsidR="007C1D74" w14:paraId="74BAE51A" w14:textId="77777777">
        <w:trPr>
          <w:jc w:val="center"/>
        </w:trPr>
        <w:tc>
          <w:tcPr>
            <w:tcW w:w="4176" w:type="dxa"/>
            <w:vAlign w:val="center"/>
          </w:tcPr>
          <w:p w14:paraId="0BC1292D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6. Simulación (tiempos de respuesta, tasa de éxito y comisiones)</w:t>
            </w:r>
          </w:p>
        </w:tc>
        <w:tc>
          <w:tcPr>
            <w:tcW w:w="1656" w:type="dxa"/>
            <w:vAlign w:val="center"/>
          </w:tcPr>
          <w:p w14:paraId="0C555507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Cynthia Morales</w:t>
            </w:r>
          </w:p>
        </w:tc>
        <w:tc>
          <w:tcPr>
            <w:tcW w:w="1080" w:type="dxa"/>
            <w:vAlign w:val="center"/>
          </w:tcPr>
          <w:p w14:paraId="40ABB16E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6</w:t>
            </w:r>
          </w:p>
        </w:tc>
        <w:tc>
          <w:tcPr>
            <w:tcW w:w="1080" w:type="dxa"/>
            <w:vAlign w:val="center"/>
          </w:tcPr>
          <w:p w14:paraId="15C2922B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7</w:t>
            </w:r>
          </w:p>
        </w:tc>
        <w:tc>
          <w:tcPr>
            <w:tcW w:w="1152" w:type="dxa"/>
            <w:vAlign w:val="center"/>
          </w:tcPr>
          <w:p w14:paraId="646E40DA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</w:tr>
      <w:tr w:rsidR="007C1D74" w14:paraId="0C545AC2" w14:textId="77777777">
        <w:trPr>
          <w:jc w:val="center"/>
        </w:trPr>
        <w:tc>
          <w:tcPr>
            <w:tcW w:w="4176" w:type="dxa"/>
            <w:vAlign w:val="center"/>
          </w:tcPr>
          <w:p w14:paraId="40F40497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7. Documentación y entrega final</w:t>
            </w:r>
          </w:p>
        </w:tc>
        <w:tc>
          <w:tcPr>
            <w:tcW w:w="1656" w:type="dxa"/>
            <w:vAlign w:val="center"/>
          </w:tcPr>
          <w:p w14:paraId="6C60EF4B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Cynthia Morales</w:t>
            </w:r>
          </w:p>
        </w:tc>
        <w:tc>
          <w:tcPr>
            <w:tcW w:w="1080" w:type="dxa"/>
            <w:vAlign w:val="center"/>
          </w:tcPr>
          <w:p w14:paraId="5DC8F34D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8</w:t>
            </w:r>
          </w:p>
        </w:tc>
        <w:tc>
          <w:tcPr>
            <w:tcW w:w="1080" w:type="dxa"/>
            <w:vAlign w:val="center"/>
          </w:tcPr>
          <w:p w14:paraId="012AAFE9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Semana 8</w:t>
            </w:r>
          </w:p>
        </w:tc>
        <w:tc>
          <w:tcPr>
            <w:tcW w:w="1152" w:type="dxa"/>
            <w:vAlign w:val="center"/>
          </w:tcPr>
          <w:p w14:paraId="5DAB3670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</w:tr>
    </w:tbl>
    <w:p w14:paraId="1B2A6AEB" w14:textId="77777777" w:rsidR="007C1D74" w:rsidRDefault="007C1D74">
      <w:pPr>
        <w:spacing w:after="20"/>
        <w:rPr>
          <w:rFonts w:hint="eastAsia"/>
        </w:rPr>
      </w:pPr>
    </w:p>
    <w:p w14:paraId="0D7FF219" w14:textId="77777777" w:rsidR="00196206" w:rsidRDefault="00196206">
      <w:pPr>
        <w:spacing w:before="120" w:after="60"/>
        <w:rPr>
          <w:rFonts w:ascii="Aptos Display" w:hAnsi="Aptos Display"/>
          <w:b/>
          <w:sz w:val="24"/>
        </w:rPr>
      </w:pPr>
    </w:p>
    <w:p w14:paraId="7C5AC04F" w14:textId="77777777" w:rsidR="00196206" w:rsidRDefault="00196206">
      <w:pPr>
        <w:spacing w:before="120" w:after="60"/>
        <w:rPr>
          <w:rFonts w:ascii="Aptos Display" w:hAnsi="Aptos Display"/>
          <w:b/>
          <w:sz w:val="24"/>
        </w:rPr>
      </w:pPr>
    </w:p>
    <w:p w14:paraId="06FCAD91" w14:textId="77777777" w:rsidR="00196206" w:rsidRDefault="00196206">
      <w:pPr>
        <w:spacing w:before="120" w:after="60"/>
        <w:rPr>
          <w:rFonts w:ascii="Aptos Display" w:hAnsi="Aptos Display"/>
          <w:b/>
          <w:sz w:val="24"/>
        </w:rPr>
      </w:pPr>
    </w:p>
    <w:p w14:paraId="455473D1" w14:textId="40909DA6" w:rsidR="007C1D74" w:rsidRDefault="00C61FF0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lastRenderedPageBreak/>
        <w:t>4. Dependencias y prioridades</w:t>
      </w:r>
    </w:p>
    <w:p w14:paraId="53EBE67A" w14:textId="77777777" w:rsidR="007C1D74" w:rsidRPr="006357EA" w:rsidRDefault="00C61FF0">
      <w:pPr>
        <w:spacing w:after="60"/>
        <w:rPr>
          <w:rFonts w:hint="eastAsia"/>
          <w:lang w:val="es-MX"/>
        </w:rPr>
      </w:pPr>
      <w:r w:rsidRPr="006357EA">
        <w:rPr>
          <w:i/>
          <w:sz w:val="16"/>
          <w:lang w:val="es-MX"/>
        </w:rPr>
        <w:t>Se reorganizan las relaciones de precedencia para mostrar qué trabajos deben estar listos antes de continuar y cuáles son críticos.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3744"/>
        <w:gridCol w:w="1296"/>
      </w:tblGrid>
      <w:tr w:rsidR="007C1D74" w14:paraId="6E186432" w14:textId="77777777">
        <w:trPr>
          <w:jc w:val="center"/>
        </w:trPr>
        <w:tc>
          <w:tcPr>
            <w:tcW w:w="4320" w:type="dxa"/>
            <w:shd w:val="clear" w:color="auto" w:fill="E8E0F2"/>
            <w:vAlign w:val="center"/>
          </w:tcPr>
          <w:p w14:paraId="1BF5B016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Acti</w:t>
            </w:r>
            <w:r>
              <w:rPr>
                <w:b/>
                <w:sz w:val="16"/>
              </w:rPr>
              <w:t>vidad</w:t>
            </w:r>
            <w:proofErr w:type="spellEnd"/>
            <w:r>
              <w:rPr>
                <w:b/>
                <w:sz w:val="16"/>
              </w:rPr>
              <w:t xml:space="preserve"> que </w:t>
            </w:r>
            <w:proofErr w:type="spellStart"/>
            <w:r>
              <w:rPr>
                <w:b/>
                <w:sz w:val="16"/>
              </w:rPr>
              <w:t>inicia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después</w:t>
            </w:r>
            <w:proofErr w:type="spellEnd"/>
          </w:p>
        </w:tc>
        <w:tc>
          <w:tcPr>
            <w:tcW w:w="3744" w:type="dxa"/>
            <w:shd w:val="clear" w:color="auto" w:fill="E8E0F2"/>
            <w:vAlign w:val="center"/>
          </w:tcPr>
          <w:p w14:paraId="3B7106B2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Depende de</w:t>
            </w:r>
          </w:p>
        </w:tc>
        <w:tc>
          <w:tcPr>
            <w:tcW w:w="1296" w:type="dxa"/>
            <w:shd w:val="clear" w:color="auto" w:fill="E8E0F2"/>
            <w:vAlign w:val="center"/>
          </w:tcPr>
          <w:p w14:paraId="7A1AB82C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Nivel</w:t>
            </w:r>
          </w:p>
        </w:tc>
      </w:tr>
      <w:tr w:rsidR="007C1D74" w14:paraId="427754F1" w14:textId="77777777">
        <w:trPr>
          <w:jc w:val="center"/>
        </w:trPr>
        <w:tc>
          <w:tcPr>
            <w:tcW w:w="4320" w:type="dxa"/>
            <w:vAlign w:val="center"/>
          </w:tcPr>
          <w:p w14:paraId="38C8C7E1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 xml:space="preserve">3, 4 y 5. Modelado en Bizagi, </w:t>
            </w:r>
            <w:proofErr w:type="spellStart"/>
            <w:r w:rsidRPr="006357EA">
              <w:rPr>
                <w:sz w:val="16"/>
                <w:lang w:val="es-MX"/>
              </w:rPr>
              <w:t>Camunda</w:t>
            </w:r>
            <w:proofErr w:type="spellEnd"/>
            <w:r w:rsidRPr="006357EA">
              <w:rPr>
                <w:sz w:val="16"/>
                <w:lang w:val="es-MX"/>
              </w:rPr>
              <w:t xml:space="preserve"> y Bonita</w:t>
            </w:r>
          </w:p>
        </w:tc>
        <w:tc>
          <w:tcPr>
            <w:tcW w:w="3744" w:type="dxa"/>
            <w:vAlign w:val="center"/>
          </w:tcPr>
          <w:p w14:paraId="09A8C401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2. Definición del modelo BPMN 2.0</w:t>
            </w:r>
          </w:p>
        </w:tc>
        <w:tc>
          <w:tcPr>
            <w:tcW w:w="1296" w:type="dxa"/>
            <w:vAlign w:val="center"/>
          </w:tcPr>
          <w:p w14:paraId="2A7415D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Crítica</w:t>
            </w:r>
          </w:p>
        </w:tc>
      </w:tr>
      <w:tr w:rsidR="007C1D74" w14:paraId="26D97FE9" w14:textId="77777777">
        <w:trPr>
          <w:jc w:val="center"/>
        </w:trPr>
        <w:tc>
          <w:tcPr>
            <w:tcW w:w="4320" w:type="dxa"/>
            <w:vAlign w:val="center"/>
          </w:tcPr>
          <w:p w14:paraId="770267FB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2. Definición del modelo BPMN 2.0</w:t>
            </w:r>
          </w:p>
        </w:tc>
        <w:tc>
          <w:tcPr>
            <w:tcW w:w="3744" w:type="dxa"/>
            <w:vAlign w:val="center"/>
          </w:tcPr>
          <w:p w14:paraId="325BFE7F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1. Análisis del proceso</w:t>
            </w:r>
          </w:p>
        </w:tc>
        <w:tc>
          <w:tcPr>
            <w:tcW w:w="1296" w:type="dxa"/>
            <w:vAlign w:val="center"/>
          </w:tcPr>
          <w:p w14:paraId="0E3F20C9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Crítica</w:t>
            </w:r>
          </w:p>
        </w:tc>
      </w:tr>
      <w:tr w:rsidR="007C1D74" w14:paraId="6EC283E5" w14:textId="77777777">
        <w:trPr>
          <w:jc w:val="center"/>
        </w:trPr>
        <w:tc>
          <w:tcPr>
            <w:tcW w:w="4320" w:type="dxa"/>
            <w:vAlign w:val="center"/>
          </w:tcPr>
          <w:p w14:paraId="010CCCAA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6. Simulación</w:t>
            </w:r>
          </w:p>
        </w:tc>
        <w:tc>
          <w:tcPr>
            <w:tcW w:w="3744" w:type="dxa"/>
            <w:vAlign w:val="center"/>
          </w:tcPr>
          <w:p w14:paraId="63144004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 xml:space="preserve">3, 4 y 5. Modelos en las </w:t>
            </w:r>
            <w:r w:rsidRPr="006357EA">
              <w:rPr>
                <w:sz w:val="16"/>
                <w:lang w:val="es-MX"/>
              </w:rPr>
              <w:t>herramientas BPM</w:t>
            </w:r>
          </w:p>
        </w:tc>
        <w:tc>
          <w:tcPr>
            <w:tcW w:w="1296" w:type="dxa"/>
            <w:vAlign w:val="center"/>
          </w:tcPr>
          <w:p w14:paraId="1AE8C461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Crítica</w:t>
            </w:r>
            <w:proofErr w:type="spellEnd"/>
          </w:p>
        </w:tc>
      </w:tr>
      <w:tr w:rsidR="007C1D74" w14:paraId="60302758" w14:textId="77777777">
        <w:trPr>
          <w:jc w:val="center"/>
        </w:trPr>
        <w:tc>
          <w:tcPr>
            <w:tcW w:w="4320" w:type="dxa"/>
            <w:vAlign w:val="center"/>
          </w:tcPr>
          <w:p w14:paraId="374ACD0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7. Documentación y entrega final</w:t>
            </w:r>
          </w:p>
        </w:tc>
        <w:tc>
          <w:tcPr>
            <w:tcW w:w="3744" w:type="dxa"/>
            <w:vAlign w:val="center"/>
          </w:tcPr>
          <w:p w14:paraId="4BA90BB7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6. Simulación</w:t>
            </w:r>
          </w:p>
        </w:tc>
        <w:tc>
          <w:tcPr>
            <w:tcW w:w="1296" w:type="dxa"/>
            <w:vAlign w:val="center"/>
          </w:tcPr>
          <w:p w14:paraId="2F335AD3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Importante</w:t>
            </w:r>
          </w:p>
        </w:tc>
      </w:tr>
    </w:tbl>
    <w:p w14:paraId="32623AE1" w14:textId="77777777" w:rsidR="007C1D74" w:rsidRDefault="007C1D74">
      <w:pPr>
        <w:spacing w:after="20"/>
        <w:rPr>
          <w:rFonts w:hint="eastAsia"/>
        </w:rPr>
      </w:pPr>
    </w:p>
    <w:p w14:paraId="7D799064" w14:textId="77777777" w:rsidR="007C1D74" w:rsidRDefault="00C61FF0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>5. Recursos utilizados y costos</w:t>
      </w:r>
    </w:p>
    <w:p w14:paraId="3BA5578C" w14:textId="77777777" w:rsidR="007C1D74" w:rsidRPr="006357EA" w:rsidRDefault="00C61FF0">
      <w:pPr>
        <w:spacing w:after="60"/>
        <w:rPr>
          <w:rFonts w:hint="eastAsia"/>
          <w:lang w:val="es-MX"/>
        </w:rPr>
      </w:pPr>
      <w:r w:rsidRPr="006357EA">
        <w:rPr>
          <w:i/>
          <w:sz w:val="16"/>
          <w:lang w:val="es-MX"/>
        </w:rPr>
        <w:t>Los recursos identificados y su finalidad se mantienen; cuando no existe un costo definido se conserva el valor pendiente.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816"/>
        <w:gridCol w:w="1080"/>
        <w:gridCol w:w="1152"/>
      </w:tblGrid>
      <w:tr w:rsidR="007C1D74" w14:paraId="2601C8E6" w14:textId="77777777">
        <w:trPr>
          <w:jc w:val="center"/>
        </w:trPr>
        <w:tc>
          <w:tcPr>
            <w:tcW w:w="3024" w:type="dxa"/>
            <w:shd w:val="clear" w:color="auto" w:fill="E8E0F2"/>
            <w:vAlign w:val="center"/>
          </w:tcPr>
          <w:p w14:paraId="511C5C37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Recurso</w:t>
            </w:r>
            <w:proofErr w:type="spellEnd"/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persona</w:t>
            </w:r>
          </w:p>
        </w:tc>
        <w:tc>
          <w:tcPr>
            <w:tcW w:w="3816" w:type="dxa"/>
            <w:shd w:val="clear" w:color="auto" w:fill="E8E0F2"/>
            <w:vAlign w:val="center"/>
          </w:tcPr>
          <w:p w14:paraId="480A9953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Función</w:t>
            </w:r>
          </w:p>
        </w:tc>
        <w:tc>
          <w:tcPr>
            <w:tcW w:w="1080" w:type="dxa"/>
            <w:shd w:val="clear" w:color="auto" w:fill="E8E0F2"/>
            <w:vAlign w:val="center"/>
          </w:tcPr>
          <w:p w14:paraId="59A8DBD8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Actividad</w:t>
            </w:r>
          </w:p>
        </w:tc>
        <w:tc>
          <w:tcPr>
            <w:tcW w:w="1152" w:type="dxa"/>
            <w:shd w:val="clear" w:color="auto" w:fill="E8E0F2"/>
            <w:vAlign w:val="center"/>
          </w:tcPr>
          <w:p w14:paraId="3E06CD61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Costo</w:t>
            </w:r>
          </w:p>
        </w:tc>
      </w:tr>
      <w:tr w:rsidR="007C1D74" w14:paraId="2E087B79" w14:textId="77777777">
        <w:trPr>
          <w:jc w:val="center"/>
        </w:trPr>
        <w:tc>
          <w:tcPr>
            <w:tcW w:w="3024" w:type="dxa"/>
            <w:vAlign w:val="center"/>
          </w:tcPr>
          <w:p w14:paraId="2D84DE0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Cynthia Jasmine Morales Torres</w:t>
            </w:r>
          </w:p>
        </w:tc>
        <w:tc>
          <w:tcPr>
            <w:tcW w:w="3816" w:type="dxa"/>
            <w:vAlign w:val="center"/>
          </w:tcPr>
          <w:p w14:paraId="5D473891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Análisis, modelado, simulación y documentación (única integrante)</w:t>
            </w:r>
          </w:p>
        </w:tc>
        <w:tc>
          <w:tcPr>
            <w:tcW w:w="1080" w:type="dxa"/>
            <w:vAlign w:val="center"/>
          </w:tcPr>
          <w:p w14:paraId="1051F416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Todas</w:t>
            </w:r>
            <w:proofErr w:type="spellEnd"/>
          </w:p>
        </w:tc>
        <w:tc>
          <w:tcPr>
            <w:tcW w:w="1152" w:type="dxa"/>
            <w:vAlign w:val="center"/>
          </w:tcPr>
          <w:p w14:paraId="330DA890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</w:tr>
      <w:tr w:rsidR="007C1D74" w14:paraId="7BD4899D" w14:textId="77777777">
        <w:trPr>
          <w:jc w:val="center"/>
        </w:trPr>
        <w:tc>
          <w:tcPr>
            <w:tcW w:w="3024" w:type="dxa"/>
            <w:vAlign w:val="center"/>
          </w:tcPr>
          <w:p w14:paraId="16759EA9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Equipo de cómputo del Centro de Cómputo (ITNM Campus Frontera Comalapa)</w:t>
            </w:r>
          </w:p>
        </w:tc>
        <w:tc>
          <w:tcPr>
            <w:tcW w:w="3816" w:type="dxa"/>
            <w:vAlign w:val="center"/>
          </w:tcPr>
          <w:p w14:paraId="39547ABC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 xml:space="preserve">Infraestructura para modelar y </w:t>
            </w:r>
            <w:r w:rsidRPr="006357EA">
              <w:rPr>
                <w:sz w:val="16"/>
                <w:lang w:val="es-MX"/>
              </w:rPr>
              <w:t>ejecutar los motores BPM</w:t>
            </w:r>
          </w:p>
        </w:tc>
        <w:tc>
          <w:tcPr>
            <w:tcW w:w="1080" w:type="dxa"/>
            <w:vAlign w:val="center"/>
          </w:tcPr>
          <w:p w14:paraId="78F540C1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2 a 6</w:t>
            </w:r>
          </w:p>
        </w:tc>
        <w:tc>
          <w:tcPr>
            <w:tcW w:w="1152" w:type="dxa"/>
            <w:vAlign w:val="center"/>
          </w:tcPr>
          <w:p w14:paraId="73C230B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</w:tr>
      <w:tr w:rsidR="007C1D74" w14:paraId="486222A7" w14:textId="77777777">
        <w:trPr>
          <w:jc w:val="center"/>
        </w:trPr>
        <w:tc>
          <w:tcPr>
            <w:tcW w:w="3024" w:type="dxa"/>
            <w:vAlign w:val="center"/>
          </w:tcPr>
          <w:p w14:paraId="23B04CD7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Bizagi Modeler</w:t>
            </w:r>
          </w:p>
        </w:tc>
        <w:tc>
          <w:tcPr>
            <w:tcW w:w="3816" w:type="dxa"/>
            <w:vAlign w:val="center"/>
          </w:tcPr>
          <w:p w14:paraId="3D8090DF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Modelado BPMN 2.0</w:t>
            </w:r>
          </w:p>
        </w:tc>
        <w:tc>
          <w:tcPr>
            <w:tcW w:w="1080" w:type="dxa"/>
            <w:vAlign w:val="center"/>
          </w:tcPr>
          <w:p w14:paraId="0842A0C5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152" w:type="dxa"/>
            <w:vAlign w:val="center"/>
          </w:tcPr>
          <w:p w14:paraId="7F1E4C4D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</w:tr>
      <w:tr w:rsidR="007C1D74" w14:paraId="659EE3D7" w14:textId="77777777">
        <w:trPr>
          <w:jc w:val="center"/>
        </w:trPr>
        <w:tc>
          <w:tcPr>
            <w:tcW w:w="3024" w:type="dxa"/>
            <w:vAlign w:val="center"/>
          </w:tcPr>
          <w:p w14:paraId="77D84418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Camunda</w:t>
            </w:r>
          </w:p>
        </w:tc>
        <w:tc>
          <w:tcPr>
            <w:tcW w:w="3816" w:type="dxa"/>
            <w:vAlign w:val="center"/>
          </w:tcPr>
          <w:p w14:paraId="3EB94E58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Modelado y ejecución del proceso</w:t>
            </w:r>
          </w:p>
        </w:tc>
        <w:tc>
          <w:tcPr>
            <w:tcW w:w="1080" w:type="dxa"/>
            <w:vAlign w:val="center"/>
          </w:tcPr>
          <w:p w14:paraId="65FF6919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4 y 6</w:t>
            </w:r>
          </w:p>
        </w:tc>
        <w:tc>
          <w:tcPr>
            <w:tcW w:w="1152" w:type="dxa"/>
            <w:vAlign w:val="center"/>
          </w:tcPr>
          <w:p w14:paraId="126FC9D6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</w:tr>
      <w:tr w:rsidR="007C1D74" w14:paraId="708BACD9" w14:textId="77777777">
        <w:trPr>
          <w:jc w:val="center"/>
        </w:trPr>
        <w:tc>
          <w:tcPr>
            <w:tcW w:w="3024" w:type="dxa"/>
            <w:vAlign w:val="center"/>
          </w:tcPr>
          <w:p w14:paraId="1B97ABCA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Bonita BPM</w:t>
            </w:r>
          </w:p>
        </w:tc>
        <w:tc>
          <w:tcPr>
            <w:tcW w:w="3816" w:type="dxa"/>
            <w:vAlign w:val="center"/>
          </w:tcPr>
          <w:p w14:paraId="24A62174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Modelado y ejecución del proceso</w:t>
            </w:r>
          </w:p>
        </w:tc>
        <w:tc>
          <w:tcPr>
            <w:tcW w:w="1080" w:type="dxa"/>
            <w:vAlign w:val="center"/>
          </w:tcPr>
          <w:p w14:paraId="145E140B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5 y 6</w:t>
            </w:r>
          </w:p>
        </w:tc>
        <w:tc>
          <w:tcPr>
            <w:tcW w:w="1152" w:type="dxa"/>
            <w:vAlign w:val="center"/>
          </w:tcPr>
          <w:p w14:paraId="7833A69C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</w:tr>
    </w:tbl>
    <w:p w14:paraId="3972FC8A" w14:textId="77777777" w:rsidR="007C1D74" w:rsidRDefault="007C1D74">
      <w:pPr>
        <w:spacing w:after="20"/>
        <w:rPr>
          <w:rFonts w:hint="eastAsia"/>
        </w:rPr>
      </w:pPr>
    </w:p>
    <w:p w14:paraId="0B4F0FC8" w14:textId="77777777" w:rsidR="007C1D74" w:rsidRPr="006357EA" w:rsidRDefault="00C61FF0">
      <w:pPr>
        <w:spacing w:before="120" w:after="60"/>
        <w:rPr>
          <w:rFonts w:hint="eastAsia"/>
          <w:lang w:val="es-MX"/>
        </w:rPr>
      </w:pPr>
      <w:r w:rsidRPr="006357EA">
        <w:rPr>
          <w:rFonts w:ascii="Aptos Display" w:hAnsi="Aptos Display"/>
          <w:b/>
          <w:sz w:val="24"/>
          <w:lang w:val="es-MX"/>
        </w:rPr>
        <w:t xml:space="preserve">6. Riesgos, problemas y acciones de </w:t>
      </w:r>
      <w:r w:rsidRPr="006357EA">
        <w:rPr>
          <w:rFonts w:ascii="Aptos Display" w:hAnsi="Aptos Display"/>
          <w:b/>
          <w:sz w:val="24"/>
          <w:lang w:val="es-MX"/>
        </w:rPr>
        <w:t>atención</w:t>
      </w:r>
    </w:p>
    <w:p w14:paraId="731D105E" w14:textId="77777777" w:rsidR="007C1D74" w:rsidRPr="006357EA" w:rsidRDefault="00C61FF0">
      <w:pPr>
        <w:spacing w:after="60"/>
        <w:rPr>
          <w:rFonts w:hint="eastAsia"/>
          <w:lang w:val="es-MX"/>
        </w:rPr>
      </w:pPr>
      <w:r w:rsidRPr="006357EA">
        <w:rPr>
          <w:i/>
          <w:sz w:val="16"/>
          <w:lang w:val="es-MX"/>
        </w:rPr>
        <w:t>Situaciones detectadas durante el desarrollo y la medida contemplada para atenderlas.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592"/>
        <w:gridCol w:w="2970"/>
      </w:tblGrid>
      <w:tr w:rsidR="007C1D74" w14:paraId="4C6215A7" w14:textId="77777777">
        <w:trPr>
          <w:jc w:val="center"/>
        </w:trPr>
        <w:tc>
          <w:tcPr>
            <w:tcW w:w="4320" w:type="dxa"/>
            <w:shd w:val="clear" w:color="auto" w:fill="E8E0F2"/>
            <w:vAlign w:val="center"/>
          </w:tcPr>
          <w:p w14:paraId="3D09E680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Situación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identificada</w:t>
            </w:r>
            <w:proofErr w:type="spellEnd"/>
          </w:p>
        </w:tc>
        <w:tc>
          <w:tcPr>
            <w:tcW w:w="2592" w:type="dxa"/>
            <w:shd w:val="clear" w:color="auto" w:fill="E8E0F2"/>
            <w:vAlign w:val="center"/>
          </w:tcPr>
          <w:p w14:paraId="3FDC9C2F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Consecuencia</w:t>
            </w:r>
          </w:p>
        </w:tc>
        <w:tc>
          <w:tcPr>
            <w:tcW w:w="2448" w:type="dxa"/>
            <w:shd w:val="clear" w:color="auto" w:fill="E8E0F2"/>
            <w:vAlign w:val="center"/>
          </w:tcPr>
          <w:p w14:paraId="0D608F31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Acción prevista</w:t>
            </w:r>
          </w:p>
        </w:tc>
      </w:tr>
      <w:tr w:rsidR="007C1D74" w:rsidRPr="006357EA" w14:paraId="1209F2CB" w14:textId="77777777">
        <w:trPr>
          <w:jc w:val="center"/>
        </w:trPr>
        <w:tc>
          <w:tcPr>
            <w:tcW w:w="4320" w:type="dxa"/>
            <w:vAlign w:val="center"/>
          </w:tcPr>
          <w:p w14:paraId="69E5931D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Etiquetas y flujos de mensaje que se encuentran amontonados en los diagramas, lo que dificulta su lectura</w:t>
            </w:r>
          </w:p>
        </w:tc>
        <w:tc>
          <w:tcPr>
            <w:tcW w:w="2592" w:type="dxa"/>
            <w:vAlign w:val="center"/>
          </w:tcPr>
          <w:p w14:paraId="2749AB82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Me</w:t>
            </w:r>
            <w:r w:rsidRPr="006357EA">
              <w:rPr>
                <w:sz w:val="16"/>
                <w:lang w:val="es-MX"/>
              </w:rPr>
              <w:t>nor legibilidad del modelo en la entrega</w:t>
            </w:r>
          </w:p>
        </w:tc>
        <w:tc>
          <w:tcPr>
            <w:tcW w:w="2448" w:type="dxa"/>
            <w:vAlign w:val="center"/>
          </w:tcPr>
          <w:p w14:paraId="50456A40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Pendiente de reordenar etiquetas y trazos</w:t>
            </w:r>
          </w:p>
        </w:tc>
      </w:tr>
      <w:tr w:rsidR="007C1D74" w:rsidRPr="006357EA" w14:paraId="571EA800" w14:textId="77777777">
        <w:trPr>
          <w:jc w:val="center"/>
        </w:trPr>
        <w:tc>
          <w:tcPr>
            <w:tcW w:w="4320" w:type="dxa"/>
            <w:vAlign w:val="center"/>
          </w:tcPr>
          <w:p w14:paraId="22B40B8C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Compatibilidad al importar el modelo BPMN en Bonita</w:t>
            </w:r>
          </w:p>
        </w:tc>
        <w:tc>
          <w:tcPr>
            <w:tcW w:w="2592" w:type="dxa"/>
            <w:vAlign w:val="center"/>
          </w:tcPr>
          <w:p w14:paraId="702BBD5E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Retrabajo y posible retraso en la actividad 5</w:t>
            </w:r>
          </w:p>
        </w:tc>
        <w:tc>
          <w:tcPr>
            <w:tcW w:w="2448" w:type="dxa"/>
            <w:vAlign w:val="center"/>
          </w:tcPr>
          <w:p w14:paraId="590CB23D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Se generó una versión corregida del modelo (</w:t>
            </w:r>
            <w:proofErr w:type="spellStart"/>
            <w:r w:rsidRPr="006357EA">
              <w:rPr>
                <w:sz w:val="16"/>
                <w:lang w:val="es-MX"/>
              </w:rPr>
              <w:t>multired_Bonita_Importar_CORRE</w:t>
            </w:r>
            <w:r w:rsidRPr="006357EA">
              <w:rPr>
                <w:sz w:val="16"/>
                <w:lang w:val="es-MX"/>
              </w:rPr>
              <w:t>GIDO</w:t>
            </w:r>
            <w:proofErr w:type="spellEnd"/>
            <w:r w:rsidRPr="006357EA">
              <w:rPr>
                <w:sz w:val="16"/>
                <w:lang w:val="es-MX"/>
              </w:rPr>
              <w:t xml:space="preserve"> 1.0)</w:t>
            </w:r>
          </w:p>
        </w:tc>
      </w:tr>
      <w:tr w:rsidR="007C1D74" w14:paraId="15F376B3" w14:textId="77777777">
        <w:trPr>
          <w:jc w:val="center"/>
        </w:trPr>
        <w:tc>
          <w:tcPr>
            <w:tcW w:w="4320" w:type="dxa"/>
            <w:vAlign w:val="center"/>
          </w:tcPr>
          <w:p w14:paraId="4E1FD9AC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Proyecto individual con duración de 8 semanas</w:t>
            </w:r>
          </w:p>
        </w:tc>
        <w:tc>
          <w:tcPr>
            <w:tcW w:w="2592" w:type="dxa"/>
            <w:vAlign w:val="center"/>
          </w:tcPr>
          <w:p w14:paraId="36EE74E0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Riesgo de retraso en la simulación y la documentación final</w:t>
            </w:r>
          </w:p>
        </w:tc>
        <w:tc>
          <w:tcPr>
            <w:tcW w:w="2448" w:type="dxa"/>
            <w:vAlign w:val="center"/>
          </w:tcPr>
          <w:p w14:paraId="75068399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</w:tr>
    </w:tbl>
    <w:p w14:paraId="381D7D15" w14:textId="77777777" w:rsidR="007C1D74" w:rsidRDefault="007C1D74">
      <w:pPr>
        <w:spacing w:after="20"/>
        <w:rPr>
          <w:rFonts w:hint="eastAsia"/>
        </w:rPr>
      </w:pPr>
    </w:p>
    <w:p w14:paraId="5E54501D" w14:textId="77777777" w:rsidR="007C1D74" w:rsidRDefault="00C61FF0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>7. Cambios efectuados y pendientes</w:t>
      </w:r>
    </w:p>
    <w:p w14:paraId="63925F4B" w14:textId="77777777" w:rsidR="007C1D74" w:rsidRPr="006357EA" w:rsidRDefault="00C61FF0">
      <w:pPr>
        <w:spacing w:after="60"/>
        <w:rPr>
          <w:rFonts w:hint="eastAsia"/>
          <w:lang w:val="es-MX"/>
        </w:rPr>
      </w:pPr>
      <w:r w:rsidRPr="006357EA">
        <w:rPr>
          <w:i/>
          <w:sz w:val="16"/>
          <w:lang w:val="es-MX"/>
        </w:rPr>
        <w:t xml:space="preserve">Se muestran los ajustes que ya se realizaron y los registros que todavía </w:t>
      </w:r>
      <w:r w:rsidRPr="006357EA">
        <w:rPr>
          <w:i/>
          <w:sz w:val="16"/>
          <w:lang w:val="es-MX"/>
        </w:rPr>
        <w:t>permanecen pendientes.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592"/>
        <w:gridCol w:w="2448"/>
        <w:gridCol w:w="1584"/>
      </w:tblGrid>
      <w:tr w:rsidR="007C1D74" w14:paraId="1DAC05F4" w14:textId="77777777">
        <w:trPr>
          <w:jc w:val="center"/>
        </w:trPr>
        <w:tc>
          <w:tcPr>
            <w:tcW w:w="3168" w:type="dxa"/>
            <w:shd w:val="clear" w:color="auto" w:fill="E8E0F2"/>
            <w:vAlign w:val="center"/>
          </w:tcPr>
          <w:p w14:paraId="015EBCA2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Cambio</w:t>
            </w:r>
          </w:p>
        </w:tc>
        <w:tc>
          <w:tcPr>
            <w:tcW w:w="2592" w:type="dxa"/>
            <w:shd w:val="clear" w:color="auto" w:fill="E8E0F2"/>
            <w:vAlign w:val="center"/>
          </w:tcPr>
          <w:p w14:paraId="2A77340C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Razón</w:t>
            </w:r>
          </w:p>
        </w:tc>
        <w:tc>
          <w:tcPr>
            <w:tcW w:w="2448" w:type="dxa"/>
            <w:shd w:val="clear" w:color="auto" w:fill="E8E0F2"/>
            <w:vAlign w:val="center"/>
          </w:tcPr>
          <w:p w14:paraId="3A1475BF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Actividad afectada</w:t>
            </w:r>
          </w:p>
        </w:tc>
        <w:tc>
          <w:tcPr>
            <w:tcW w:w="1584" w:type="dxa"/>
            <w:shd w:val="clear" w:color="auto" w:fill="E8E0F2"/>
            <w:vAlign w:val="center"/>
          </w:tcPr>
          <w:p w14:paraId="3DF5E702" w14:textId="77777777" w:rsidR="007C1D74" w:rsidRDefault="00C61FF0">
            <w:pPr>
              <w:rPr>
                <w:rFonts w:hint="eastAsia"/>
              </w:rPr>
            </w:pPr>
            <w:r>
              <w:rPr>
                <w:b/>
                <w:sz w:val="16"/>
              </w:rPr>
              <w:t>Impacto</w:t>
            </w:r>
          </w:p>
        </w:tc>
      </w:tr>
      <w:tr w:rsidR="007C1D74" w14:paraId="7ABF0586" w14:textId="77777777">
        <w:trPr>
          <w:jc w:val="center"/>
        </w:trPr>
        <w:tc>
          <w:tcPr>
            <w:tcW w:w="3168" w:type="dxa"/>
            <w:vAlign w:val="center"/>
          </w:tcPr>
          <w:p w14:paraId="6B6D2D64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Corrección del modelo para su importación en Bonita</w:t>
            </w:r>
          </w:p>
        </w:tc>
        <w:tc>
          <w:tcPr>
            <w:tcW w:w="2592" w:type="dxa"/>
            <w:vAlign w:val="center"/>
          </w:tcPr>
          <w:p w14:paraId="567347AB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Compatibilidad</w:t>
            </w:r>
            <w:proofErr w:type="spellEnd"/>
            <w:r>
              <w:rPr>
                <w:sz w:val="16"/>
              </w:rPr>
              <w:t xml:space="preserve"> entre </w:t>
            </w:r>
            <w:proofErr w:type="spellStart"/>
            <w:r>
              <w:rPr>
                <w:sz w:val="16"/>
              </w:rPr>
              <w:t>herramientas</w:t>
            </w:r>
            <w:proofErr w:type="spellEnd"/>
            <w:r>
              <w:rPr>
                <w:sz w:val="16"/>
              </w:rPr>
              <w:t xml:space="preserve"> BPM</w:t>
            </w:r>
          </w:p>
        </w:tc>
        <w:tc>
          <w:tcPr>
            <w:tcW w:w="2448" w:type="dxa"/>
            <w:vAlign w:val="center"/>
          </w:tcPr>
          <w:p w14:paraId="1F914C28" w14:textId="77777777" w:rsidR="007C1D74" w:rsidRPr="006357EA" w:rsidRDefault="00C61FF0">
            <w:pPr>
              <w:rPr>
                <w:rFonts w:hint="eastAsia"/>
                <w:lang w:val="es-MX"/>
              </w:rPr>
            </w:pPr>
            <w:r w:rsidRPr="006357EA">
              <w:rPr>
                <w:sz w:val="16"/>
                <w:lang w:val="es-MX"/>
              </w:rPr>
              <w:t>5. Importación y corrección del modelo en Bonita</w:t>
            </w:r>
          </w:p>
        </w:tc>
        <w:tc>
          <w:tcPr>
            <w:tcW w:w="1584" w:type="dxa"/>
            <w:vAlign w:val="center"/>
          </w:tcPr>
          <w:p w14:paraId="242356A0" w14:textId="77777777" w:rsidR="007C1D74" w:rsidRDefault="00C61FF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Tiempo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menor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7C1D74" w14:paraId="4C0957F2" w14:textId="77777777">
        <w:trPr>
          <w:jc w:val="center"/>
        </w:trPr>
        <w:tc>
          <w:tcPr>
            <w:tcW w:w="3168" w:type="dxa"/>
            <w:vAlign w:val="center"/>
          </w:tcPr>
          <w:p w14:paraId="0D43D7E0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  <w:tc>
          <w:tcPr>
            <w:tcW w:w="2592" w:type="dxa"/>
            <w:vAlign w:val="center"/>
          </w:tcPr>
          <w:p w14:paraId="7EBD58F4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  <w:tc>
          <w:tcPr>
            <w:tcW w:w="2448" w:type="dxa"/>
            <w:vAlign w:val="center"/>
          </w:tcPr>
          <w:p w14:paraId="410A8BC4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  <w:tc>
          <w:tcPr>
            <w:tcW w:w="1584" w:type="dxa"/>
            <w:vAlign w:val="center"/>
          </w:tcPr>
          <w:p w14:paraId="4CA0B33F" w14:textId="77777777" w:rsidR="007C1D74" w:rsidRDefault="00C61FF0">
            <w:pPr>
              <w:rPr>
                <w:rFonts w:hint="eastAsia"/>
              </w:rPr>
            </w:pPr>
            <w:r>
              <w:rPr>
                <w:sz w:val="16"/>
              </w:rPr>
              <w:t>Pendiente</w:t>
            </w:r>
          </w:p>
        </w:tc>
      </w:tr>
    </w:tbl>
    <w:p w14:paraId="1D7FB383" w14:textId="77777777" w:rsidR="007C1D74" w:rsidRDefault="007C1D74">
      <w:pPr>
        <w:spacing w:after="20"/>
        <w:rPr>
          <w:rFonts w:hint="eastAsia"/>
        </w:rPr>
      </w:pPr>
    </w:p>
    <w:p w14:paraId="47165ED6" w14:textId="77777777" w:rsidR="007C1D74" w:rsidRDefault="00C61FF0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>8. Evidencias disponibles</w:t>
      </w:r>
    </w:p>
    <w:p w14:paraId="40412510" w14:textId="77777777" w:rsidR="007C1D74" w:rsidRPr="006357EA" w:rsidRDefault="00C61FF0">
      <w:pPr>
        <w:spacing w:after="60"/>
        <w:rPr>
          <w:rFonts w:hint="eastAsia"/>
          <w:lang w:val="es-MX"/>
        </w:rPr>
      </w:pPr>
      <w:r w:rsidRPr="006357EA">
        <w:rPr>
          <w:i/>
          <w:sz w:val="16"/>
          <w:lang w:val="es-MX"/>
        </w:rPr>
        <w:t>Documentos y modelos que respaldan el trabajo realizado hasta el momento:</w:t>
      </w:r>
    </w:p>
    <w:p w14:paraId="1E37B12E" w14:textId="77777777" w:rsidR="007C1D74" w:rsidRPr="006357EA" w:rsidRDefault="00C61FF0">
      <w:pPr>
        <w:spacing w:after="20"/>
        <w:ind w:left="288"/>
        <w:rPr>
          <w:rFonts w:hint="eastAsia"/>
          <w:lang w:val="es-MX"/>
        </w:rPr>
      </w:pPr>
      <w:r w:rsidRPr="006357EA">
        <w:rPr>
          <w:b/>
          <w:lang w:val="es-MX"/>
        </w:rPr>
        <w:t xml:space="preserve">• </w:t>
      </w:r>
      <w:r w:rsidRPr="006357EA">
        <w:rPr>
          <w:lang w:val="es-MX"/>
        </w:rPr>
        <w:t>Formulario 1. Información general del proyecto (completado).</w:t>
      </w:r>
    </w:p>
    <w:p w14:paraId="5994E76F" w14:textId="77777777" w:rsidR="007C1D74" w:rsidRPr="006357EA" w:rsidRDefault="00C61FF0">
      <w:pPr>
        <w:spacing w:after="20"/>
        <w:ind w:left="288"/>
        <w:rPr>
          <w:rFonts w:hint="eastAsia"/>
          <w:lang w:val="es-MX"/>
        </w:rPr>
      </w:pPr>
      <w:r w:rsidRPr="006357EA">
        <w:rPr>
          <w:b/>
          <w:lang w:val="es-MX"/>
        </w:rPr>
        <w:t xml:space="preserve">• </w:t>
      </w:r>
      <w:r w:rsidRPr="006357EA">
        <w:rPr>
          <w:lang w:val="es-MX"/>
        </w:rPr>
        <w:t xml:space="preserve">Modelo BPMN 2.0 en Bizagi </w:t>
      </w:r>
      <w:proofErr w:type="spellStart"/>
      <w:r w:rsidRPr="006357EA">
        <w:rPr>
          <w:lang w:val="es-MX"/>
        </w:rPr>
        <w:t>Modeler</w:t>
      </w:r>
      <w:proofErr w:type="spellEnd"/>
      <w:r w:rsidRPr="006357EA">
        <w:rPr>
          <w:lang w:val="es-MX"/>
        </w:rPr>
        <w:t xml:space="preserve"> (Figura 1).</w:t>
      </w:r>
    </w:p>
    <w:p w14:paraId="407F703B" w14:textId="77777777" w:rsidR="007C1D74" w:rsidRPr="006357EA" w:rsidRDefault="00C61FF0">
      <w:pPr>
        <w:spacing w:after="20"/>
        <w:ind w:left="288"/>
        <w:rPr>
          <w:rFonts w:hint="eastAsia"/>
          <w:lang w:val="es-MX"/>
        </w:rPr>
      </w:pPr>
      <w:r w:rsidRPr="006357EA">
        <w:rPr>
          <w:b/>
          <w:lang w:val="es-MX"/>
        </w:rPr>
        <w:t xml:space="preserve">• </w:t>
      </w:r>
      <w:r w:rsidRPr="006357EA">
        <w:rPr>
          <w:lang w:val="es-MX"/>
        </w:rPr>
        <w:t xml:space="preserve">Modelo BPMN 2.0 en </w:t>
      </w:r>
      <w:proofErr w:type="spellStart"/>
      <w:r w:rsidRPr="006357EA">
        <w:rPr>
          <w:lang w:val="es-MX"/>
        </w:rPr>
        <w:t>Ca</w:t>
      </w:r>
      <w:r w:rsidRPr="006357EA">
        <w:rPr>
          <w:lang w:val="es-MX"/>
        </w:rPr>
        <w:t>munda</w:t>
      </w:r>
      <w:proofErr w:type="spellEnd"/>
      <w:r w:rsidRPr="006357EA">
        <w:rPr>
          <w:lang w:val="es-MX"/>
        </w:rPr>
        <w:t xml:space="preserve"> (Figura 2).</w:t>
      </w:r>
    </w:p>
    <w:p w14:paraId="74015847" w14:textId="77777777" w:rsidR="007C1D74" w:rsidRPr="006357EA" w:rsidRDefault="00C61FF0">
      <w:pPr>
        <w:spacing w:after="20"/>
        <w:ind w:left="288"/>
        <w:rPr>
          <w:rFonts w:hint="eastAsia"/>
          <w:lang w:val="es-MX"/>
        </w:rPr>
      </w:pPr>
      <w:r w:rsidRPr="006357EA">
        <w:rPr>
          <w:b/>
          <w:lang w:val="es-MX"/>
        </w:rPr>
        <w:t xml:space="preserve">• </w:t>
      </w:r>
      <w:r w:rsidRPr="006357EA">
        <w:rPr>
          <w:lang w:val="es-MX"/>
        </w:rPr>
        <w:t>Modelo BPMN 2.0 importado en Bonita (Figura 3).</w:t>
      </w:r>
    </w:p>
    <w:p w14:paraId="72A49B9E" w14:textId="77777777" w:rsidR="007C1D74" w:rsidRPr="006357EA" w:rsidRDefault="00C61FF0">
      <w:pPr>
        <w:spacing w:after="20"/>
        <w:ind w:left="288"/>
        <w:rPr>
          <w:rFonts w:hint="eastAsia"/>
          <w:lang w:val="es-MX"/>
        </w:rPr>
      </w:pPr>
      <w:r w:rsidRPr="006357EA">
        <w:rPr>
          <w:b/>
          <w:lang w:val="es-MX"/>
        </w:rPr>
        <w:t xml:space="preserve">• </w:t>
      </w:r>
      <w:r w:rsidRPr="006357EA">
        <w:rPr>
          <w:lang w:val="es-MX"/>
        </w:rPr>
        <w:t>Cronograma, WBS/EDT y resultados de la simulación: Pendiente.</w:t>
      </w:r>
    </w:p>
    <w:p w14:paraId="2FF2F81B" w14:textId="77777777" w:rsidR="007C1D74" w:rsidRPr="006357EA" w:rsidRDefault="00C61FF0">
      <w:pPr>
        <w:spacing w:before="120" w:after="60"/>
        <w:rPr>
          <w:rFonts w:hint="eastAsia"/>
          <w:lang w:val="es-MX"/>
        </w:rPr>
      </w:pPr>
      <w:r w:rsidRPr="006357EA">
        <w:rPr>
          <w:rFonts w:ascii="Aptos Display" w:hAnsi="Aptos Display"/>
          <w:b/>
          <w:sz w:val="24"/>
          <w:lang w:val="es-MX"/>
        </w:rPr>
        <w:t>9. Observaciones generales</w:t>
      </w:r>
    </w:p>
    <w:p w14:paraId="0082A239" w14:textId="77777777" w:rsidR="007C1D74" w:rsidRPr="006357EA" w:rsidRDefault="00C61FF0">
      <w:pPr>
        <w:rPr>
          <w:rFonts w:hint="eastAsia"/>
          <w:lang w:val="es-MX"/>
        </w:rPr>
      </w:pPr>
      <w:r w:rsidRPr="006357EA">
        <w:rPr>
          <w:lang w:val="es-MX"/>
        </w:rPr>
        <w:t>El proceso modelado in</w:t>
      </w:r>
      <w:r w:rsidRPr="006357EA">
        <w:rPr>
          <w:lang w:val="es-MX"/>
        </w:rPr>
        <w:t xml:space="preserve">cluye tres carriles: Terminal ATM, Banco emisor / Core bancario (autorización bancaria) y Operaciones y conciliación. Contempla los escenarios de tarjeta inválida, NIP incorrecto con control de intentos, cuenta o tarjeta bloqueada, límite excedido, fondos </w:t>
      </w:r>
      <w:r w:rsidRPr="006357EA">
        <w:rPr>
          <w:lang w:val="es-MX"/>
        </w:rPr>
        <w:t xml:space="preserve">insuficientes, error técnico y </w:t>
      </w:r>
      <w:proofErr w:type="spellStart"/>
      <w:r w:rsidRPr="006357EA">
        <w:rPr>
          <w:lang w:val="es-MX"/>
        </w:rPr>
        <w:t>timeout</w:t>
      </w:r>
      <w:proofErr w:type="spellEnd"/>
      <w:r w:rsidRPr="006357EA">
        <w:rPr>
          <w:lang w:val="es-MX"/>
        </w:rPr>
        <w:t xml:space="preserve"> de respuesta. Los datos que no se conocen aún (costos, % de avance y fechas exactas) se marcaron como “Pendiente”; las fechas de las actividades están expresadas por semana dentro de las 8 semanas del proyecto.</w:t>
      </w:r>
    </w:p>
    <w:sectPr w:rsidR="007C1D74" w:rsidRPr="006357EA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DBD4E" w14:textId="77777777" w:rsidR="00C61FF0" w:rsidRDefault="00C61F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B766BE" w14:textId="77777777" w:rsidR="00C61FF0" w:rsidRDefault="00C61F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CC6BE" w14:textId="77777777" w:rsidR="007C1D74" w:rsidRDefault="00C61FF0">
    <w:pPr>
      <w:pStyle w:val="Piedepgina"/>
      <w:jc w:val="center"/>
      <w:rPr>
        <w:rFonts w:hint="eastAsia"/>
      </w:rPr>
    </w:pPr>
    <w:r>
      <w:rPr>
        <w:i/>
        <w:sz w:val="16"/>
      </w:rPr>
      <w:t>Proyecto Multired — Formato de seguimiento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21C16" w14:textId="77777777" w:rsidR="00C61FF0" w:rsidRDefault="00C61F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B10B27" w14:textId="77777777" w:rsidR="00C61FF0" w:rsidRDefault="00C61F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DAB"/>
    <w:rsid w:val="00196206"/>
    <w:rsid w:val="0029639D"/>
    <w:rsid w:val="00326F90"/>
    <w:rsid w:val="006357EA"/>
    <w:rsid w:val="007C1D74"/>
    <w:rsid w:val="00AA1D8D"/>
    <w:rsid w:val="00B47730"/>
    <w:rsid w:val="00C61F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1B5ED"/>
  <w14:defaultImageDpi w14:val="300"/>
  <w15:docId w15:val="{A24524E3-AD21-4F92-A7FB-1CE64DF8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956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DANIER</cp:lastModifiedBy>
  <cp:revision>4</cp:revision>
  <dcterms:created xsi:type="dcterms:W3CDTF">2013-12-23T23:15:00Z</dcterms:created>
  <dcterms:modified xsi:type="dcterms:W3CDTF">2026-10-04T00:30:00Z</dcterms:modified>
  <cp:category/>
</cp:coreProperties>
</file>