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226FB" w:rsidRDefault="00820E88">
      <w:pPr>
        <w:pStyle w:val="BodyText"/>
        <w:spacing w:before="1"/>
        <w:ind w:left="360"/>
      </w:pPr>
      <w:proofErr w:type="spellStart"/>
      <w:r>
        <w:t>Nigos</w:t>
      </w:r>
      <w:proofErr w:type="spellEnd"/>
      <w:r>
        <w:t>, John Martin L.</w:t>
      </w:r>
      <w:r>
        <w:br/>
        <w:t>BSCS601</w:t>
      </w:r>
    </w:p>
    <w:p w:rsidR="00D226FB" w:rsidRDefault="00D226FB">
      <w:pPr>
        <w:pStyle w:val="BodyText"/>
        <w:rPr>
          <w:sz w:val="20"/>
        </w:rPr>
      </w:pPr>
    </w:p>
    <w:p w:rsidR="00D226FB" w:rsidRDefault="00D226FB">
      <w:pPr>
        <w:pStyle w:val="BodyText"/>
        <w:spacing w:before="172"/>
        <w:rPr>
          <w:sz w:val="20"/>
        </w:rPr>
      </w:pPr>
    </w:p>
    <w:tbl>
      <w:tblPr>
        <w:tblW w:w="0" w:type="auto"/>
        <w:tblInd w:w="236" w:type="dxa"/>
        <w:tblBorders>
          <w:top w:val="single" w:sz="6" w:space="0" w:color="DCDEDF"/>
          <w:left w:val="single" w:sz="6" w:space="0" w:color="DCDEDF"/>
          <w:bottom w:val="single" w:sz="6" w:space="0" w:color="DCDEDF"/>
          <w:right w:val="single" w:sz="6" w:space="0" w:color="DCDEDF"/>
          <w:insideH w:val="single" w:sz="6" w:space="0" w:color="DCDEDF"/>
          <w:insideV w:val="single" w:sz="6" w:space="0" w:color="DCDED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3"/>
        <w:gridCol w:w="1486"/>
        <w:gridCol w:w="1201"/>
        <w:gridCol w:w="1248"/>
        <w:gridCol w:w="1757"/>
        <w:gridCol w:w="1373"/>
        <w:gridCol w:w="1669"/>
      </w:tblGrid>
      <w:tr w:rsidR="00D226FB">
        <w:trPr>
          <w:trHeight w:val="1684"/>
        </w:trPr>
        <w:tc>
          <w:tcPr>
            <w:tcW w:w="893" w:type="dxa"/>
          </w:tcPr>
          <w:p w:rsidR="00D226FB" w:rsidRDefault="00D226FB">
            <w:pPr>
              <w:pStyle w:val="TableParagraph"/>
              <w:spacing w:before="152"/>
              <w:ind w:left="0"/>
              <w:jc w:val="left"/>
              <w:rPr>
                <w:sz w:val="24"/>
              </w:rPr>
            </w:pPr>
          </w:p>
          <w:p w:rsidR="00D226FB" w:rsidRDefault="00000000">
            <w:pPr>
              <w:pStyle w:val="TableParagraph"/>
              <w:spacing w:before="0" w:line="360" w:lineRule="auto"/>
              <w:ind w:left="213" w:right="160" w:hanging="34"/>
              <w:jc w:val="lef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Time </w:t>
            </w:r>
            <w:r>
              <w:rPr>
                <w:b/>
                <w:spacing w:val="-2"/>
                <w:sz w:val="24"/>
              </w:rPr>
              <w:t>(sec)</w:t>
            </w:r>
          </w:p>
        </w:tc>
        <w:tc>
          <w:tcPr>
            <w:tcW w:w="1486" w:type="dxa"/>
          </w:tcPr>
          <w:p w:rsidR="00D226FB" w:rsidRDefault="00000000">
            <w:pPr>
              <w:pStyle w:val="TableParagraph"/>
              <w:spacing w:line="360" w:lineRule="auto"/>
              <w:ind w:left="97" w:right="81" w:firstLine="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Leading Vehicle Acceleration</w:t>
            </w:r>
          </w:p>
          <w:p w:rsidR="00D226FB" w:rsidRDefault="00000000">
            <w:pPr>
              <w:pStyle w:val="TableParagraph"/>
              <w:spacing w:before="1"/>
              <w:ind w:left="18" w:righ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(ft/s^2)</w:t>
            </w:r>
          </w:p>
        </w:tc>
        <w:tc>
          <w:tcPr>
            <w:tcW w:w="1201" w:type="dxa"/>
          </w:tcPr>
          <w:p w:rsidR="00D226FB" w:rsidRDefault="00000000">
            <w:pPr>
              <w:pStyle w:val="TableParagraph"/>
              <w:spacing w:before="219" w:line="360" w:lineRule="auto"/>
              <w:ind w:left="23" w:right="8" w:firstLine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Leading Vehicle </w:t>
            </w:r>
            <w:r>
              <w:rPr>
                <w:b/>
                <w:sz w:val="24"/>
              </w:rPr>
              <w:t>Speed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(ft/s)</w:t>
            </w:r>
          </w:p>
        </w:tc>
        <w:tc>
          <w:tcPr>
            <w:tcW w:w="1248" w:type="dxa"/>
          </w:tcPr>
          <w:p w:rsidR="00D226FB" w:rsidRDefault="00000000">
            <w:pPr>
              <w:pStyle w:val="TableParagraph"/>
              <w:spacing w:line="360" w:lineRule="auto"/>
              <w:ind w:left="183" w:right="167" w:firstLine="16"/>
              <w:jc w:val="bot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Leading Vehicle Distance</w:t>
            </w:r>
          </w:p>
          <w:p w:rsidR="00D226FB" w:rsidRDefault="00000000">
            <w:pPr>
              <w:pStyle w:val="TableParagraph"/>
              <w:spacing w:before="1"/>
              <w:ind w:right="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(ft)</w:t>
            </w:r>
          </w:p>
        </w:tc>
        <w:tc>
          <w:tcPr>
            <w:tcW w:w="1757" w:type="dxa"/>
          </w:tcPr>
          <w:p w:rsidR="00D226FB" w:rsidRDefault="00000000">
            <w:pPr>
              <w:pStyle w:val="TableParagraph"/>
              <w:spacing w:line="360" w:lineRule="auto"/>
              <w:ind w:left="233" w:right="216" w:hanging="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Following Vehicle Acceleration</w:t>
            </w:r>
          </w:p>
          <w:p w:rsidR="00D226FB" w:rsidRDefault="00000000">
            <w:pPr>
              <w:pStyle w:val="TableParagraph"/>
              <w:spacing w:before="1"/>
              <w:ind w:left="17" w:right="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(ft/s^2)</w:t>
            </w:r>
          </w:p>
        </w:tc>
        <w:tc>
          <w:tcPr>
            <w:tcW w:w="1373" w:type="dxa"/>
          </w:tcPr>
          <w:p w:rsidR="00D226FB" w:rsidRDefault="00000000">
            <w:pPr>
              <w:pStyle w:val="TableParagraph"/>
              <w:spacing w:before="219" w:line="360" w:lineRule="auto"/>
              <w:ind w:left="109" w:right="94" w:firstLine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Following Vehicle </w:t>
            </w:r>
            <w:r>
              <w:rPr>
                <w:b/>
                <w:sz w:val="24"/>
              </w:rPr>
              <w:t>Speed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(ft/s)</w:t>
            </w:r>
          </w:p>
        </w:tc>
        <w:tc>
          <w:tcPr>
            <w:tcW w:w="1669" w:type="dxa"/>
          </w:tcPr>
          <w:p w:rsidR="00D226FB" w:rsidRDefault="00000000">
            <w:pPr>
              <w:pStyle w:val="TableParagraph"/>
              <w:spacing w:before="219" w:line="360" w:lineRule="auto"/>
              <w:ind w:left="200" w:right="192" w:firstLine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Following Vehicle </w:t>
            </w:r>
            <w:r>
              <w:rPr>
                <w:b/>
                <w:sz w:val="24"/>
              </w:rPr>
              <w:t>Distance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(ft)</w:t>
            </w:r>
          </w:p>
        </w:tc>
      </w:tr>
      <w:tr w:rsidR="00D226FB">
        <w:trPr>
          <w:trHeight w:val="446"/>
        </w:trPr>
        <w:tc>
          <w:tcPr>
            <w:tcW w:w="893" w:type="dxa"/>
          </w:tcPr>
          <w:p w:rsidR="00D226FB" w:rsidRDefault="00000000">
            <w:pPr>
              <w:pStyle w:val="TableParagraph"/>
              <w:spacing w:before="16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486" w:type="dxa"/>
          </w:tcPr>
          <w:p w:rsidR="00D226FB" w:rsidRDefault="00000000">
            <w:pPr>
              <w:pStyle w:val="TableParagraph"/>
              <w:spacing w:before="16"/>
              <w:ind w:left="18" w:right="3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201" w:type="dxa"/>
          </w:tcPr>
          <w:p w:rsidR="00D226FB" w:rsidRDefault="00000000">
            <w:pPr>
              <w:pStyle w:val="TableParagraph"/>
              <w:spacing w:before="16"/>
              <w:ind w:left="13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248" w:type="dxa"/>
          </w:tcPr>
          <w:p w:rsidR="00D226FB" w:rsidRDefault="00000000">
            <w:pPr>
              <w:pStyle w:val="TableParagraph"/>
              <w:spacing w:before="1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57" w:type="dxa"/>
          </w:tcPr>
          <w:p w:rsidR="00D226FB" w:rsidRDefault="00000000">
            <w:pPr>
              <w:pStyle w:val="TableParagraph"/>
              <w:spacing w:before="16"/>
              <w:ind w:left="17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373" w:type="dxa"/>
          </w:tcPr>
          <w:p w:rsidR="00D226FB" w:rsidRDefault="00000000">
            <w:pPr>
              <w:pStyle w:val="TableParagraph"/>
              <w:spacing w:before="1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669" w:type="dxa"/>
          </w:tcPr>
          <w:p w:rsidR="00D226FB" w:rsidRDefault="00000000">
            <w:pPr>
              <w:pStyle w:val="TableParagraph"/>
              <w:spacing w:before="16"/>
              <w:ind w:left="10" w:right="3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7"/>
                <w:sz w:val="24"/>
              </w:rPr>
              <w:t>25</w:t>
            </w:r>
          </w:p>
        </w:tc>
      </w:tr>
      <w:tr w:rsidR="00D226FB">
        <w:trPr>
          <w:trHeight w:val="443"/>
        </w:trPr>
        <w:tc>
          <w:tcPr>
            <w:tcW w:w="893" w:type="dxa"/>
          </w:tcPr>
          <w:p w:rsidR="00D226FB" w:rsidRDefault="00000000"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86" w:type="dxa"/>
          </w:tcPr>
          <w:p w:rsidR="00D226FB" w:rsidRDefault="00000000">
            <w:pPr>
              <w:pStyle w:val="TableParagraph"/>
              <w:ind w:left="18" w:right="3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201" w:type="dxa"/>
          </w:tcPr>
          <w:p w:rsidR="00D226FB" w:rsidRDefault="00000000">
            <w:pPr>
              <w:pStyle w:val="TableParagraph"/>
              <w:ind w:left="13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248" w:type="dxa"/>
          </w:tcPr>
          <w:p w:rsidR="00D226FB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757" w:type="dxa"/>
          </w:tcPr>
          <w:p w:rsidR="00D226FB" w:rsidRDefault="00000000">
            <w:pPr>
              <w:pStyle w:val="TableParagraph"/>
              <w:ind w:left="17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373" w:type="dxa"/>
          </w:tcPr>
          <w:p w:rsidR="00D226FB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669" w:type="dxa"/>
          </w:tcPr>
          <w:p w:rsidR="00D226FB" w:rsidRDefault="00000000">
            <w:pPr>
              <w:pStyle w:val="TableParagraph"/>
              <w:ind w:left="10" w:right="3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7"/>
                <w:sz w:val="24"/>
              </w:rPr>
              <w:t>21</w:t>
            </w:r>
          </w:p>
        </w:tc>
      </w:tr>
      <w:tr w:rsidR="00D226FB">
        <w:trPr>
          <w:trHeight w:val="443"/>
        </w:trPr>
        <w:tc>
          <w:tcPr>
            <w:tcW w:w="893" w:type="dxa"/>
          </w:tcPr>
          <w:p w:rsidR="00D226FB" w:rsidRDefault="00000000"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86" w:type="dxa"/>
          </w:tcPr>
          <w:p w:rsidR="00D226FB" w:rsidRDefault="00000000">
            <w:pPr>
              <w:pStyle w:val="TableParagraph"/>
              <w:ind w:left="18" w:right="3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201" w:type="dxa"/>
          </w:tcPr>
          <w:p w:rsidR="00D226FB" w:rsidRDefault="00000000">
            <w:pPr>
              <w:pStyle w:val="TableParagraph"/>
              <w:ind w:left="13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248" w:type="dxa"/>
          </w:tcPr>
          <w:p w:rsidR="00D226FB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757" w:type="dxa"/>
          </w:tcPr>
          <w:p w:rsidR="00D226FB" w:rsidRDefault="00000000">
            <w:pPr>
              <w:pStyle w:val="TableParagraph"/>
              <w:ind w:left="17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373" w:type="dxa"/>
          </w:tcPr>
          <w:p w:rsidR="00D226FB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669" w:type="dxa"/>
          </w:tcPr>
          <w:p w:rsidR="00D226FB" w:rsidRDefault="00000000">
            <w:pPr>
              <w:pStyle w:val="TableParagraph"/>
              <w:ind w:left="10" w:right="3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7"/>
                <w:sz w:val="24"/>
              </w:rPr>
              <w:t>17</w:t>
            </w:r>
          </w:p>
        </w:tc>
      </w:tr>
      <w:tr w:rsidR="00D226FB">
        <w:trPr>
          <w:trHeight w:val="443"/>
        </w:trPr>
        <w:tc>
          <w:tcPr>
            <w:tcW w:w="893" w:type="dxa"/>
          </w:tcPr>
          <w:p w:rsidR="00D226FB" w:rsidRDefault="00000000">
            <w:pPr>
              <w:pStyle w:val="TableParagraph"/>
              <w:spacing w:before="15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86" w:type="dxa"/>
          </w:tcPr>
          <w:p w:rsidR="00D226FB" w:rsidRDefault="00000000">
            <w:pPr>
              <w:pStyle w:val="TableParagraph"/>
              <w:spacing w:before="15"/>
              <w:ind w:left="18" w:right="3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201" w:type="dxa"/>
          </w:tcPr>
          <w:p w:rsidR="00D226FB" w:rsidRDefault="00000000">
            <w:pPr>
              <w:pStyle w:val="TableParagraph"/>
              <w:spacing w:before="15"/>
              <w:ind w:left="13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248" w:type="dxa"/>
          </w:tcPr>
          <w:p w:rsidR="00D226FB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5"/>
                <w:sz w:val="24"/>
              </w:rPr>
              <w:t>24</w:t>
            </w:r>
          </w:p>
        </w:tc>
        <w:tc>
          <w:tcPr>
            <w:tcW w:w="1757" w:type="dxa"/>
          </w:tcPr>
          <w:p w:rsidR="00D226FB" w:rsidRDefault="00000000">
            <w:pPr>
              <w:pStyle w:val="TableParagraph"/>
              <w:spacing w:before="15"/>
              <w:ind w:left="17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373" w:type="dxa"/>
          </w:tcPr>
          <w:p w:rsidR="00D226FB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669" w:type="dxa"/>
          </w:tcPr>
          <w:p w:rsidR="00D226FB" w:rsidRDefault="00000000">
            <w:pPr>
              <w:pStyle w:val="TableParagraph"/>
              <w:spacing w:before="15"/>
              <w:ind w:left="10" w:right="3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7"/>
                <w:sz w:val="24"/>
              </w:rPr>
              <w:t>13</w:t>
            </w:r>
          </w:p>
        </w:tc>
      </w:tr>
      <w:tr w:rsidR="00D226FB">
        <w:trPr>
          <w:trHeight w:val="445"/>
        </w:trPr>
        <w:tc>
          <w:tcPr>
            <w:tcW w:w="893" w:type="dxa"/>
          </w:tcPr>
          <w:p w:rsidR="00D226FB" w:rsidRDefault="00000000">
            <w:pPr>
              <w:pStyle w:val="TableParagraph"/>
              <w:spacing w:before="15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86" w:type="dxa"/>
          </w:tcPr>
          <w:p w:rsidR="00D226FB" w:rsidRDefault="00000000">
            <w:pPr>
              <w:pStyle w:val="TableParagraph"/>
              <w:spacing w:before="15"/>
              <w:ind w:left="18" w:right="3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201" w:type="dxa"/>
          </w:tcPr>
          <w:p w:rsidR="00D226FB" w:rsidRDefault="00000000">
            <w:pPr>
              <w:pStyle w:val="TableParagraph"/>
              <w:spacing w:before="15"/>
              <w:ind w:left="13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1248" w:type="dxa"/>
          </w:tcPr>
          <w:p w:rsidR="00D226FB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  <w:tc>
          <w:tcPr>
            <w:tcW w:w="1757" w:type="dxa"/>
          </w:tcPr>
          <w:p w:rsidR="00D226FB" w:rsidRDefault="00000000">
            <w:pPr>
              <w:pStyle w:val="TableParagraph"/>
              <w:spacing w:before="15"/>
              <w:ind w:left="17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373" w:type="dxa"/>
          </w:tcPr>
          <w:p w:rsidR="00D226FB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669" w:type="dxa"/>
          </w:tcPr>
          <w:p w:rsidR="00D226FB" w:rsidRDefault="00000000">
            <w:pPr>
              <w:pStyle w:val="TableParagraph"/>
              <w:spacing w:before="15"/>
              <w:ind w:left="10" w:right="3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9</w:t>
            </w:r>
          </w:p>
        </w:tc>
      </w:tr>
      <w:tr w:rsidR="00D226FB">
        <w:trPr>
          <w:trHeight w:val="443"/>
        </w:trPr>
        <w:tc>
          <w:tcPr>
            <w:tcW w:w="893" w:type="dxa"/>
          </w:tcPr>
          <w:p w:rsidR="00D226FB" w:rsidRDefault="00000000"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86" w:type="dxa"/>
          </w:tcPr>
          <w:p w:rsidR="00D226FB" w:rsidRDefault="00000000">
            <w:pPr>
              <w:pStyle w:val="TableParagraph"/>
              <w:ind w:left="18" w:right="3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201" w:type="dxa"/>
          </w:tcPr>
          <w:p w:rsidR="00D226FB" w:rsidRDefault="00000000">
            <w:pPr>
              <w:pStyle w:val="TableParagraph"/>
              <w:ind w:left="13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48" w:type="dxa"/>
          </w:tcPr>
          <w:p w:rsidR="00D226FB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60</w:t>
            </w:r>
          </w:p>
        </w:tc>
        <w:tc>
          <w:tcPr>
            <w:tcW w:w="1757" w:type="dxa"/>
          </w:tcPr>
          <w:p w:rsidR="00D226FB" w:rsidRDefault="00000000">
            <w:pPr>
              <w:pStyle w:val="TableParagraph"/>
              <w:ind w:left="17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373" w:type="dxa"/>
          </w:tcPr>
          <w:p w:rsidR="00D226FB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1669" w:type="dxa"/>
          </w:tcPr>
          <w:p w:rsidR="00D226FB" w:rsidRDefault="00000000">
            <w:pPr>
              <w:pStyle w:val="TableParagraph"/>
              <w:ind w:left="10" w:right="3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5</w:t>
            </w:r>
          </w:p>
        </w:tc>
      </w:tr>
      <w:tr w:rsidR="00D226FB">
        <w:trPr>
          <w:trHeight w:val="443"/>
        </w:trPr>
        <w:tc>
          <w:tcPr>
            <w:tcW w:w="893" w:type="dxa"/>
          </w:tcPr>
          <w:p w:rsidR="00D226FB" w:rsidRDefault="00000000"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486" w:type="dxa"/>
          </w:tcPr>
          <w:p w:rsidR="00D226FB" w:rsidRDefault="00000000">
            <w:pPr>
              <w:pStyle w:val="TableParagraph"/>
              <w:ind w:left="18" w:right="3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201" w:type="dxa"/>
          </w:tcPr>
          <w:p w:rsidR="00D226FB" w:rsidRDefault="00000000">
            <w:pPr>
              <w:pStyle w:val="TableParagraph"/>
              <w:ind w:left="13"/>
              <w:rPr>
                <w:sz w:val="24"/>
              </w:rPr>
            </w:pPr>
            <w:r>
              <w:rPr>
                <w:spacing w:val="-5"/>
                <w:sz w:val="24"/>
              </w:rPr>
              <w:t>24</w:t>
            </w:r>
          </w:p>
        </w:tc>
        <w:tc>
          <w:tcPr>
            <w:tcW w:w="1248" w:type="dxa"/>
          </w:tcPr>
          <w:p w:rsidR="00D226FB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84</w:t>
            </w:r>
          </w:p>
        </w:tc>
        <w:tc>
          <w:tcPr>
            <w:tcW w:w="1757" w:type="dxa"/>
          </w:tcPr>
          <w:p w:rsidR="00D226FB" w:rsidRDefault="00000000">
            <w:pPr>
              <w:pStyle w:val="TableParagraph"/>
              <w:ind w:left="17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373" w:type="dxa"/>
          </w:tcPr>
          <w:p w:rsidR="00D226FB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669" w:type="dxa"/>
          </w:tcPr>
          <w:p w:rsidR="00D226FB" w:rsidRDefault="00000000">
            <w:pPr>
              <w:pStyle w:val="TableParagraph"/>
              <w:ind w:left="1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D226FB">
        <w:trPr>
          <w:trHeight w:val="443"/>
        </w:trPr>
        <w:tc>
          <w:tcPr>
            <w:tcW w:w="893" w:type="dxa"/>
          </w:tcPr>
          <w:p w:rsidR="00D226FB" w:rsidRDefault="00000000">
            <w:pPr>
              <w:pStyle w:val="TableParagraph"/>
              <w:spacing w:before="16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486" w:type="dxa"/>
          </w:tcPr>
          <w:p w:rsidR="00D226FB" w:rsidRDefault="00000000">
            <w:pPr>
              <w:pStyle w:val="TableParagraph"/>
              <w:spacing w:before="16"/>
              <w:ind w:left="18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2</w:t>
            </w:r>
          </w:p>
        </w:tc>
        <w:tc>
          <w:tcPr>
            <w:tcW w:w="1201" w:type="dxa"/>
          </w:tcPr>
          <w:p w:rsidR="00D226FB" w:rsidRDefault="00000000">
            <w:pPr>
              <w:pStyle w:val="TableParagraph"/>
              <w:spacing w:before="16"/>
              <w:ind w:left="13"/>
              <w:rPr>
                <w:sz w:val="24"/>
              </w:rPr>
            </w:pPr>
            <w:r>
              <w:rPr>
                <w:spacing w:val="-5"/>
                <w:sz w:val="24"/>
              </w:rPr>
              <w:t>22</w:t>
            </w:r>
          </w:p>
        </w:tc>
        <w:tc>
          <w:tcPr>
            <w:tcW w:w="1248" w:type="dxa"/>
          </w:tcPr>
          <w:p w:rsidR="00D226FB" w:rsidRDefault="00000000">
            <w:pPr>
              <w:pStyle w:val="TableParagraph"/>
              <w:spacing w:before="16"/>
              <w:rPr>
                <w:sz w:val="24"/>
              </w:rPr>
            </w:pPr>
            <w:r>
              <w:rPr>
                <w:spacing w:val="-5"/>
                <w:sz w:val="24"/>
              </w:rPr>
              <w:t>110</w:t>
            </w:r>
          </w:p>
        </w:tc>
        <w:tc>
          <w:tcPr>
            <w:tcW w:w="1757" w:type="dxa"/>
          </w:tcPr>
          <w:p w:rsidR="00D226FB" w:rsidRDefault="00000000">
            <w:pPr>
              <w:pStyle w:val="TableParagraph"/>
              <w:spacing w:before="16"/>
              <w:ind w:left="17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373" w:type="dxa"/>
          </w:tcPr>
          <w:p w:rsidR="00D226FB" w:rsidRDefault="00000000">
            <w:pPr>
              <w:pStyle w:val="TableParagraph"/>
              <w:spacing w:before="16"/>
              <w:rPr>
                <w:sz w:val="24"/>
              </w:rPr>
            </w:pPr>
            <w:r>
              <w:rPr>
                <w:spacing w:val="-5"/>
                <w:sz w:val="24"/>
              </w:rPr>
              <w:t>22</w:t>
            </w:r>
          </w:p>
        </w:tc>
        <w:tc>
          <w:tcPr>
            <w:tcW w:w="1669" w:type="dxa"/>
          </w:tcPr>
          <w:p w:rsidR="00D226FB" w:rsidRDefault="00000000">
            <w:pPr>
              <w:pStyle w:val="TableParagraph"/>
              <w:spacing w:before="16"/>
              <w:ind w:left="10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 w:rsidR="00D226FB">
        <w:trPr>
          <w:trHeight w:val="445"/>
        </w:trPr>
        <w:tc>
          <w:tcPr>
            <w:tcW w:w="893" w:type="dxa"/>
          </w:tcPr>
          <w:p w:rsidR="00D226FB" w:rsidRDefault="00000000">
            <w:pPr>
              <w:pStyle w:val="TableParagraph"/>
              <w:spacing w:before="15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486" w:type="dxa"/>
          </w:tcPr>
          <w:p w:rsidR="00D226FB" w:rsidRDefault="00000000">
            <w:pPr>
              <w:pStyle w:val="TableParagraph"/>
              <w:spacing w:before="15"/>
              <w:ind w:left="18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2</w:t>
            </w:r>
          </w:p>
        </w:tc>
        <w:tc>
          <w:tcPr>
            <w:tcW w:w="1201" w:type="dxa"/>
          </w:tcPr>
          <w:p w:rsidR="00D226FB" w:rsidRDefault="00000000">
            <w:pPr>
              <w:pStyle w:val="TableParagraph"/>
              <w:spacing w:before="15"/>
              <w:ind w:left="13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48" w:type="dxa"/>
          </w:tcPr>
          <w:p w:rsidR="00D226FB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5"/>
                <w:sz w:val="24"/>
              </w:rPr>
              <w:t>138</w:t>
            </w:r>
          </w:p>
        </w:tc>
        <w:tc>
          <w:tcPr>
            <w:tcW w:w="1757" w:type="dxa"/>
          </w:tcPr>
          <w:p w:rsidR="00D226FB" w:rsidRDefault="00000000">
            <w:pPr>
              <w:pStyle w:val="TableParagraph"/>
              <w:spacing w:before="15"/>
              <w:ind w:left="17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373" w:type="dxa"/>
          </w:tcPr>
          <w:p w:rsidR="00D226FB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669" w:type="dxa"/>
          </w:tcPr>
          <w:p w:rsidR="00D226FB" w:rsidRDefault="00000000">
            <w:pPr>
              <w:pStyle w:val="TableParagraph"/>
              <w:spacing w:before="15"/>
              <w:ind w:left="10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</w:tr>
      <w:tr w:rsidR="00D226FB">
        <w:trPr>
          <w:trHeight w:val="443"/>
        </w:trPr>
        <w:tc>
          <w:tcPr>
            <w:tcW w:w="893" w:type="dxa"/>
          </w:tcPr>
          <w:p w:rsidR="00D226FB" w:rsidRDefault="00000000"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486" w:type="dxa"/>
          </w:tcPr>
          <w:p w:rsidR="00D226FB" w:rsidRDefault="00000000">
            <w:pPr>
              <w:pStyle w:val="TableParagraph"/>
              <w:ind w:left="18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2</w:t>
            </w:r>
          </w:p>
        </w:tc>
        <w:tc>
          <w:tcPr>
            <w:tcW w:w="1201" w:type="dxa"/>
          </w:tcPr>
          <w:p w:rsidR="00D226FB" w:rsidRDefault="00000000">
            <w:pPr>
              <w:pStyle w:val="TableParagraph"/>
              <w:ind w:left="13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248" w:type="dxa"/>
          </w:tcPr>
          <w:p w:rsidR="00D226FB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168</w:t>
            </w:r>
          </w:p>
        </w:tc>
        <w:tc>
          <w:tcPr>
            <w:tcW w:w="1757" w:type="dxa"/>
          </w:tcPr>
          <w:p w:rsidR="00D226FB" w:rsidRDefault="00000000">
            <w:pPr>
              <w:pStyle w:val="TableParagraph"/>
              <w:ind w:left="17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373" w:type="dxa"/>
          </w:tcPr>
          <w:p w:rsidR="00D226FB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669" w:type="dxa"/>
          </w:tcPr>
          <w:p w:rsidR="00D226FB" w:rsidRDefault="00000000">
            <w:pPr>
              <w:pStyle w:val="TableParagraph"/>
              <w:ind w:left="10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</w:tr>
      <w:tr w:rsidR="00D226FB">
        <w:trPr>
          <w:trHeight w:val="443"/>
        </w:trPr>
        <w:tc>
          <w:tcPr>
            <w:tcW w:w="893" w:type="dxa"/>
          </w:tcPr>
          <w:p w:rsidR="00D226FB" w:rsidRDefault="00000000"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486" w:type="dxa"/>
          </w:tcPr>
          <w:p w:rsidR="00D226FB" w:rsidRDefault="00000000">
            <w:pPr>
              <w:pStyle w:val="TableParagraph"/>
              <w:ind w:left="18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2</w:t>
            </w:r>
          </w:p>
        </w:tc>
        <w:tc>
          <w:tcPr>
            <w:tcW w:w="1201" w:type="dxa"/>
          </w:tcPr>
          <w:p w:rsidR="00D226FB" w:rsidRDefault="00000000">
            <w:pPr>
              <w:pStyle w:val="TableParagraph"/>
              <w:ind w:left="13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1248" w:type="dxa"/>
          </w:tcPr>
          <w:p w:rsidR="00D226FB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200</w:t>
            </w:r>
          </w:p>
        </w:tc>
        <w:tc>
          <w:tcPr>
            <w:tcW w:w="1757" w:type="dxa"/>
          </w:tcPr>
          <w:p w:rsidR="00D226FB" w:rsidRDefault="00000000">
            <w:pPr>
              <w:pStyle w:val="TableParagraph"/>
              <w:ind w:left="17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373" w:type="dxa"/>
          </w:tcPr>
          <w:p w:rsidR="00D226FB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1669" w:type="dxa"/>
          </w:tcPr>
          <w:p w:rsidR="00D226FB" w:rsidRDefault="00000000">
            <w:pPr>
              <w:pStyle w:val="TableParagraph"/>
              <w:ind w:left="10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</w:tr>
    </w:tbl>
    <w:p w:rsidR="00D226FB" w:rsidRDefault="00D226FB">
      <w:pPr>
        <w:pStyle w:val="BodyText"/>
      </w:pPr>
    </w:p>
    <w:p w:rsidR="00D226FB" w:rsidRDefault="00D226FB">
      <w:pPr>
        <w:pStyle w:val="BodyText"/>
        <w:spacing w:before="150"/>
      </w:pPr>
    </w:p>
    <w:p w:rsidR="00D226FB" w:rsidRDefault="00000000">
      <w:pPr>
        <w:pStyle w:val="BodyText"/>
        <w:spacing w:line="480" w:lineRule="auto"/>
        <w:ind w:left="360" w:right="355"/>
        <w:jc w:val="both"/>
      </w:pPr>
      <w:r>
        <w:rPr>
          <w:color w:val="2D2E2F"/>
        </w:rPr>
        <w:t>In</w:t>
      </w:r>
      <w:r>
        <w:rPr>
          <w:color w:val="2D2E2F"/>
          <w:spacing w:val="-15"/>
        </w:rPr>
        <w:t xml:space="preserve"> </w:t>
      </w:r>
      <w:r>
        <w:rPr>
          <w:color w:val="2D2E2F"/>
        </w:rPr>
        <w:t>this</w:t>
      </w:r>
      <w:r>
        <w:rPr>
          <w:color w:val="2D2E2F"/>
          <w:spacing w:val="-14"/>
        </w:rPr>
        <w:t xml:space="preserve"> </w:t>
      </w:r>
      <w:r>
        <w:rPr>
          <w:color w:val="2D2E2F"/>
        </w:rPr>
        <w:t>simulation,</w:t>
      </w:r>
      <w:r>
        <w:rPr>
          <w:color w:val="2D2E2F"/>
          <w:spacing w:val="-14"/>
        </w:rPr>
        <w:t xml:space="preserve"> </w:t>
      </w:r>
      <w:r>
        <w:rPr>
          <w:color w:val="2D2E2F"/>
        </w:rPr>
        <w:t>the</w:t>
      </w:r>
      <w:r>
        <w:rPr>
          <w:color w:val="2D2E2F"/>
          <w:spacing w:val="-15"/>
        </w:rPr>
        <w:t xml:space="preserve"> </w:t>
      </w:r>
      <w:r>
        <w:rPr>
          <w:color w:val="2D2E2F"/>
        </w:rPr>
        <w:t>leading</w:t>
      </w:r>
      <w:r>
        <w:rPr>
          <w:color w:val="2D2E2F"/>
          <w:spacing w:val="-14"/>
        </w:rPr>
        <w:t xml:space="preserve"> </w:t>
      </w:r>
      <w:r>
        <w:rPr>
          <w:color w:val="2D2E2F"/>
        </w:rPr>
        <w:t>vehicle</w:t>
      </w:r>
      <w:r>
        <w:rPr>
          <w:color w:val="2D2E2F"/>
          <w:spacing w:val="-15"/>
        </w:rPr>
        <w:t xml:space="preserve"> </w:t>
      </w:r>
      <w:r>
        <w:rPr>
          <w:color w:val="2D2E2F"/>
        </w:rPr>
        <w:t>starts</w:t>
      </w:r>
      <w:r>
        <w:rPr>
          <w:color w:val="2D2E2F"/>
          <w:spacing w:val="-14"/>
        </w:rPr>
        <w:t xml:space="preserve"> </w:t>
      </w:r>
      <w:r>
        <w:rPr>
          <w:color w:val="2D2E2F"/>
        </w:rPr>
        <w:t>at</w:t>
      </w:r>
      <w:r>
        <w:rPr>
          <w:color w:val="2D2E2F"/>
          <w:spacing w:val="-14"/>
        </w:rPr>
        <w:t xml:space="preserve"> </w:t>
      </w:r>
      <w:r>
        <w:rPr>
          <w:color w:val="2D2E2F"/>
        </w:rPr>
        <w:t>rest</w:t>
      </w:r>
      <w:r>
        <w:rPr>
          <w:color w:val="2D2E2F"/>
          <w:spacing w:val="-14"/>
        </w:rPr>
        <w:t xml:space="preserve"> </w:t>
      </w:r>
      <w:r>
        <w:rPr>
          <w:color w:val="2D2E2F"/>
        </w:rPr>
        <w:t>and</w:t>
      </w:r>
      <w:r>
        <w:rPr>
          <w:color w:val="2D2E2F"/>
          <w:spacing w:val="-14"/>
        </w:rPr>
        <w:t xml:space="preserve"> </w:t>
      </w:r>
      <w:r>
        <w:rPr>
          <w:color w:val="2D2E2F"/>
        </w:rPr>
        <w:t>accelerates</w:t>
      </w:r>
      <w:r>
        <w:rPr>
          <w:color w:val="2D2E2F"/>
          <w:spacing w:val="-15"/>
        </w:rPr>
        <w:t xml:space="preserve"> </w:t>
      </w:r>
      <w:r>
        <w:rPr>
          <w:color w:val="2D2E2F"/>
        </w:rPr>
        <w:t>at</w:t>
      </w:r>
      <w:r>
        <w:rPr>
          <w:color w:val="2D2E2F"/>
          <w:spacing w:val="-14"/>
        </w:rPr>
        <w:t xml:space="preserve"> </w:t>
      </w:r>
      <w:r>
        <w:rPr>
          <w:color w:val="2D2E2F"/>
        </w:rPr>
        <w:t>a</w:t>
      </w:r>
      <w:r>
        <w:rPr>
          <w:color w:val="2D2E2F"/>
          <w:spacing w:val="-15"/>
        </w:rPr>
        <w:t xml:space="preserve"> </w:t>
      </w:r>
      <w:r>
        <w:rPr>
          <w:color w:val="2D2E2F"/>
        </w:rPr>
        <w:t>rate</w:t>
      </w:r>
      <w:r>
        <w:rPr>
          <w:color w:val="2D2E2F"/>
          <w:spacing w:val="-15"/>
        </w:rPr>
        <w:t xml:space="preserve"> </w:t>
      </w:r>
      <w:r>
        <w:rPr>
          <w:color w:val="2D2E2F"/>
        </w:rPr>
        <w:t>of</w:t>
      </w:r>
      <w:r>
        <w:rPr>
          <w:color w:val="2D2E2F"/>
          <w:spacing w:val="-15"/>
        </w:rPr>
        <w:t xml:space="preserve"> </w:t>
      </w:r>
      <w:r>
        <w:rPr>
          <w:color w:val="2D2E2F"/>
        </w:rPr>
        <w:t>4</w:t>
      </w:r>
      <w:r>
        <w:rPr>
          <w:color w:val="2D2E2F"/>
          <w:spacing w:val="-14"/>
        </w:rPr>
        <w:t xml:space="preserve"> </w:t>
      </w:r>
      <w:r>
        <w:rPr>
          <w:color w:val="2D2E2F"/>
        </w:rPr>
        <w:t>ft/s^2</w:t>
      </w:r>
      <w:r>
        <w:rPr>
          <w:color w:val="2D2E2F"/>
          <w:spacing w:val="-14"/>
        </w:rPr>
        <w:t xml:space="preserve"> </w:t>
      </w:r>
      <w:r>
        <w:rPr>
          <w:color w:val="2D2E2F"/>
        </w:rPr>
        <w:t>for</w:t>
      </w:r>
      <w:r>
        <w:rPr>
          <w:color w:val="2D2E2F"/>
          <w:spacing w:val="-15"/>
        </w:rPr>
        <w:t xml:space="preserve"> </w:t>
      </w:r>
      <w:r>
        <w:rPr>
          <w:color w:val="2D2E2F"/>
        </w:rPr>
        <w:t>7</w:t>
      </w:r>
      <w:r>
        <w:rPr>
          <w:color w:val="2D2E2F"/>
          <w:spacing w:val="-14"/>
        </w:rPr>
        <w:t xml:space="preserve"> </w:t>
      </w:r>
      <w:r>
        <w:rPr>
          <w:color w:val="2D2E2F"/>
        </w:rPr>
        <w:t>seconds. Then, it decelerates at a rate of 2 ft/s^2 for another 3 seconds. The following vehicle uses a car- following</w:t>
      </w:r>
      <w:r>
        <w:rPr>
          <w:color w:val="2D2E2F"/>
          <w:spacing w:val="-6"/>
        </w:rPr>
        <w:t xml:space="preserve"> </w:t>
      </w:r>
      <w:r>
        <w:rPr>
          <w:color w:val="2D2E2F"/>
        </w:rPr>
        <w:t>model</w:t>
      </w:r>
      <w:r>
        <w:rPr>
          <w:color w:val="2D2E2F"/>
          <w:spacing w:val="-6"/>
        </w:rPr>
        <w:t xml:space="preserve"> </w:t>
      </w:r>
      <w:r>
        <w:rPr>
          <w:color w:val="2D2E2F"/>
        </w:rPr>
        <w:t>to</w:t>
      </w:r>
      <w:r>
        <w:rPr>
          <w:color w:val="2D2E2F"/>
          <w:spacing w:val="-5"/>
        </w:rPr>
        <w:t xml:space="preserve"> </w:t>
      </w:r>
      <w:r>
        <w:rPr>
          <w:color w:val="2D2E2F"/>
        </w:rPr>
        <w:t>update</w:t>
      </w:r>
      <w:r>
        <w:rPr>
          <w:color w:val="2D2E2F"/>
          <w:spacing w:val="-6"/>
        </w:rPr>
        <w:t xml:space="preserve"> </w:t>
      </w:r>
      <w:r>
        <w:rPr>
          <w:color w:val="2D2E2F"/>
        </w:rPr>
        <w:t>its</w:t>
      </w:r>
      <w:r>
        <w:rPr>
          <w:color w:val="2D2E2F"/>
          <w:spacing w:val="-6"/>
        </w:rPr>
        <w:t xml:space="preserve"> </w:t>
      </w:r>
      <w:r>
        <w:rPr>
          <w:color w:val="2D2E2F"/>
        </w:rPr>
        <w:t>acceleration</w:t>
      </w:r>
      <w:r>
        <w:rPr>
          <w:color w:val="2D2E2F"/>
          <w:spacing w:val="-6"/>
        </w:rPr>
        <w:t xml:space="preserve"> </w:t>
      </w:r>
      <w:r>
        <w:rPr>
          <w:color w:val="2D2E2F"/>
        </w:rPr>
        <w:t>based</w:t>
      </w:r>
      <w:r>
        <w:rPr>
          <w:color w:val="2D2E2F"/>
          <w:spacing w:val="-4"/>
        </w:rPr>
        <w:t xml:space="preserve"> </w:t>
      </w:r>
      <w:r>
        <w:rPr>
          <w:color w:val="2D2E2F"/>
        </w:rPr>
        <w:t>on</w:t>
      </w:r>
      <w:r>
        <w:rPr>
          <w:color w:val="2D2E2F"/>
          <w:spacing w:val="-6"/>
        </w:rPr>
        <w:t xml:space="preserve"> </w:t>
      </w:r>
      <w:r>
        <w:rPr>
          <w:color w:val="2D2E2F"/>
        </w:rPr>
        <w:t>the</w:t>
      </w:r>
      <w:r>
        <w:rPr>
          <w:color w:val="2D2E2F"/>
          <w:spacing w:val="-6"/>
        </w:rPr>
        <w:t xml:space="preserve"> </w:t>
      </w:r>
      <w:r>
        <w:rPr>
          <w:color w:val="2D2E2F"/>
        </w:rPr>
        <w:t>position</w:t>
      </w:r>
      <w:r>
        <w:rPr>
          <w:color w:val="2D2E2F"/>
          <w:spacing w:val="-6"/>
        </w:rPr>
        <w:t xml:space="preserve"> </w:t>
      </w:r>
      <w:r>
        <w:rPr>
          <w:color w:val="2D2E2F"/>
        </w:rPr>
        <w:t>and</w:t>
      </w:r>
      <w:r>
        <w:rPr>
          <w:color w:val="2D2E2F"/>
          <w:spacing w:val="-6"/>
        </w:rPr>
        <w:t xml:space="preserve"> </w:t>
      </w:r>
      <w:r>
        <w:rPr>
          <w:color w:val="2D2E2F"/>
        </w:rPr>
        <w:t>speed</w:t>
      </w:r>
      <w:r>
        <w:rPr>
          <w:color w:val="2D2E2F"/>
          <w:spacing w:val="-6"/>
        </w:rPr>
        <w:t xml:space="preserve"> </w:t>
      </w:r>
      <w:r>
        <w:rPr>
          <w:color w:val="2D2E2F"/>
        </w:rPr>
        <w:t>difference</w:t>
      </w:r>
      <w:r>
        <w:rPr>
          <w:color w:val="2D2E2F"/>
          <w:spacing w:val="-7"/>
        </w:rPr>
        <w:t xml:space="preserve"> </w:t>
      </w:r>
      <w:r>
        <w:rPr>
          <w:color w:val="2D2E2F"/>
        </w:rPr>
        <w:t>between</w:t>
      </w:r>
      <w:r>
        <w:rPr>
          <w:color w:val="2D2E2F"/>
          <w:spacing w:val="-6"/>
        </w:rPr>
        <w:t xml:space="preserve"> </w:t>
      </w:r>
      <w:r>
        <w:rPr>
          <w:color w:val="2D2E2F"/>
        </w:rPr>
        <w:t>the leading and following vehicles. The initial distance between the two vehicles is 25 feet.</w:t>
      </w:r>
    </w:p>
    <w:sectPr w:rsidR="00D226FB">
      <w:type w:val="continuous"/>
      <w:pgSz w:w="12240" w:h="15840"/>
      <w:pgMar w:top="136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26FB"/>
    <w:rsid w:val="006C7151"/>
    <w:rsid w:val="00820E88"/>
    <w:rsid w:val="00D2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B6451"/>
  <w15:docId w15:val="{A0596B12-FA9F-45CD-A4B6-9BF3B4CEA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"/>
      <w:ind w:left="1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Caido, Roxan (Student)</dc:creator>
  <cp:lastModifiedBy>Martin</cp:lastModifiedBy>
  <cp:revision>2</cp:revision>
  <dcterms:created xsi:type="dcterms:W3CDTF">2025-03-24T12:57:00Z</dcterms:created>
  <dcterms:modified xsi:type="dcterms:W3CDTF">2025-03-24T12:57:00Z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2025-03-24T00:00:00Z</vt:filetime>
  </property>
  <property fmtid="{D5CDD505-2E9C-101B-9397-08002B2CF9AE}" pid="5" name="Producer">
    <vt:lpwstr>Microsoft® Word 2021</vt:lpwstr>
  </property>
</Properties>
</file>