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6B2F5" w14:textId="4D4AB584" w:rsidR="00924322" w:rsidRDefault="00835CBC" w:rsidP="00835CBC">
      <w:pPr>
        <w:pStyle w:val="ListParagraph"/>
        <w:numPr>
          <w:ilvl w:val="0"/>
          <w:numId w:val="1"/>
        </w:numPr>
        <w:spacing w:line="276" w:lineRule="auto"/>
        <w:jc w:val="both"/>
        <w:rPr>
          <w:rFonts w:ascii="Arial" w:hAnsi="Arial" w:cs="Arial"/>
        </w:rPr>
      </w:pPr>
      <w:r w:rsidRPr="00835CBC">
        <w:rPr>
          <w:rFonts w:ascii="Arial" w:hAnsi="Arial" w:cs="Arial"/>
        </w:rPr>
        <w:t xml:space="preserve">What could have been done by the owners of </w:t>
      </w:r>
      <w:proofErr w:type="spellStart"/>
      <w:r w:rsidRPr="00835CBC">
        <w:rPr>
          <w:rFonts w:ascii="Arial" w:hAnsi="Arial" w:cs="Arial"/>
        </w:rPr>
        <w:t>Jebea</w:t>
      </w:r>
      <w:proofErr w:type="spellEnd"/>
      <w:r w:rsidRPr="00835CBC">
        <w:rPr>
          <w:rFonts w:ascii="Arial" w:hAnsi="Arial" w:cs="Arial"/>
        </w:rPr>
        <w:t xml:space="preserve"> to prevent the situation from happening?</w:t>
      </w:r>
    </w:p>
    <w:p w14:paraId="645D0F17" w14:textId="1145A67B" w:rsidR="00812E3A" w:rsidRPr="00835CBC" w:rsidRDefault="00812E3A" w:rsidP="00812E3A">
      <w:pPr>
        <w:pStyle w:val="ListParagraph"/>
        <w:spacing w:line="276" w:lineRule="auto"/>
        <w:jc w:val="both"/>
        <w:rPr>
          <w:rFonts w:ascii="Arial" w:hAnsi="Arial" w:cs="Arial"/>
        </w:rPr>
      </w:pPr>
    </w:p>
    <w:p w14:paraId="40394632" w14:textId="10A02C8F" w:rsidR="001122D2" w:rsidRDefault="001122D2" w:rsidP="001122D2">
      <w:pPr>
        <w:pStyle w:val="ListParagraph"/>
        <w:spacing w:line="276" w:lineRule="auto"/>
        <w:ind w:left="1080"/>
        <w:jc w:val="both"/>
        <w:rPr>
          <w:rFonts w:ascii="Arial" w:hAnsi="Arial" w:cs="Arial"/>
        </w:rPr>
      </w:pPr>
      <w:r>
        <w:rPr>
          <w:rFonts w:ascii="Arial" w:hAnsi="Arial" w:cs="Arial"/>
        </w:rPr>
        <w:t xml:space="preserve">So, </w:t>
      </w:r>
      <w:r w:rsidRPr="001122D2">
        <w:rPr>
          <w:rFonts w:ascii="Arial" w:hAnsi="Arial" w:cs="Arial"/>
        </w:rPr>
        <w:t xml:space="preserve">the incident falls under </w:t>
      </w:r>
      <w:r>
        <w:rPr>
          <w:rFonts w:ascii="Arial" w:hAnsi="Arial" w:cs="Arial"/>
        </w:rPr>
        <w:t>Risk of security and fraud</w:t>
      </w:r>
      <w:r w:rsidRPr="001122D2">
        <w:rPr>
          <w:rFonts w:ascii="Arial" w:hAnsi="Arial" w:cs="Arial"/>
        </w:rPr>
        <w:t xml:space="preserve"> (</w:t>
      </w:r>
      <w:r>
        <w:rPr>
          <w:rFonts w:ascii="Arial" w:hAnsi="Arial" w:cs="Arial"/>
        </w:rPr>
        <w:t xml:space="preserve">04 </w:t>
      </w:r>
      <w:r w:rsidRPr="001122D2">
        <w:rPr>
          <w:rFonts w:ascii="Arial" w:hAnsi="Arial" w:cs="Arial"/>
        </w:rPr>
        <w:t>Handout, p. 3)</w:t>
      </w:r>
      <w:r>
        <w:rPr>
          <w:rFonts w:ascii="Arial" w:hAnsi="Arial" w:cs="Arial"/>
        </w:rPr>
        <w:t xml:space="preserve"> </w:t>
      </w:r>
      <w:r w:rsidRPr="001122D2">
        <w:rPr>
          <w:rFonts w:ascii="Arial" w:hAnsi="Arial" w:cs="Arial"/>
        </w:rPr>
        <w:t xml:space="preserve">which is an external and preventable threat. To prevent this, </w:t>
      </w:r>
      <w:proofErr w:type="spellStart"/>
      <w:r w:rsidRPr="001122D2">
        <w:rPr>
          <w:rFonts w:ascii="Arial" w:hAnsi="Arial" w:cs="Arial"/>
        </w:rPr>
        <w:t>Jebea's</w:t>
      </w:r>
      <w:proofErr w:type="spellEnd"/>
      <w:r w:rsidRPr="001122D2">
        <w:rPr>
          <w:rFonts w:ascii="Arial" w:hAnsi="Arial" w:cs="Arial"/>
        </w:rPr>
        <w:t xml:space="preserve"> owners could have taken several proactive measures. First, they should have conducted a fraud risk assessment to understand their system's vulnerability to hackers and the effectiveness of their security measures. This assessment could have helped them identify potential weak points that cybercriminals might exploit. Second, upon the first reported incident, instead of dismissing it, they should have immediately launched an investigation and informed the relevant authorities, such as the Department of Information and Communications Technology (DICT), as this was now a legal and compliance issue. Finally, they failed in their duty to manage Reputational Risk (</w:t>
      </w:r>
      <w:r>
        <w:rPr>
          <w:rFonts w:ascii="Arial" w:hAnsi="Arial" w:cs="Arial"/>
        </w:rPr>
        <w:t xml:space="preserve">04 </w:t>
      </w:r>
      <w:r w:rsidRPr="001122D2">
        <w:rPr>
          <w:rFonts w:ascii="Arial" w:hAnsi="Arial" w:cs="Arial"/>
        </w:rPr>
        <w:t>Handout, p. 3-4). By not addressing the initial complaint transparently and proactively, they damaged stakeholder trust. A proper response would have involved publicly acknowledging the issue, assuring users of an investigation, and temporarily taking the platform offline to fix the breach, thereby demonstrating that they value user safety and constructive feedback.</w:t>
      </w:r>
    </w:p>
    <w:p w14:paraId="2B3CFE09" w14:textId="29926317" w:rsidR="00812E3A" w:rsidRDefault="00812E3A" w:rsidP="00812E3A">
      <w:pPr>
        <w:pStyle w:val="ListParagraph"/>
        <w:numPr>
          <w:ilvl w:val="0"/>
          <w:numId w:val="1"/>
        </w:numPr>
        <w:spacing w:line="276" w:lineRule="auto"/>
        <w:jc w:val="both"/>
        <w:rPr>
          <w:rFonts w:ascii="Arial" w:hAnsi="Arial" w:cs="Arial"/>
        </w:rPr>
      </w:pPr>
      <w:r w:rsidRPr="00812E3A">
        <w:rPr>
          <w:rFonts w:ascii="Arial" w:hAnsi="Arial" w:cs="Arial"/>
        </w:rPr>
        <w:t xml:space="preserve">How can SWOT, TOWS, and PESTEL analyses address the threats that occurred on </w:t>
      </w:r>
      <w:proofErr w:type="spellStart"/>
      <w:r w:rsidRPr="00812E3A">
        <w:rPr>
          <w:rFonts w:ascii="Arial" w:hAnsi="Arial" w:cs="Arial"/>
        </w:rPr>
        <w:t>Jebea</w:t>
      </w:r>
      <w:proofErr w:type="spellEnd"/>
      <w:r w:rsidRPr="00812E3A">
        <w:rPr>
          <w:rFonts w:ascii="Arial" w:hAnsi="Arial" w:cs="Arial"/>
        </w:rPr>
        <w:t>?</w:t>
      </w:r>
    </w:p>
    <w:p w14:paraId="2981A0F2" w14:textId="77777777" w:rsidR="00E85292" w:rsidRDefault="00E85292" w:rsidP="00E85292">
      <w:pPr>
        <w:pStyle w:val="ListParagraph"/>
        <w:spacing w:line="276" w:lineRule="auto"/>
        <w:jc w:val="both"/>
        <w:rPr>
          <w:rFonts w:ascii="Arial" w:hAnsi="Arial" w:cs="Arial"/>
        </w:rPr>
      </w:pPr>
    </w:p>
    <w:p w14:paraId="5ED89ABC" w14:textId="77777777" w:rsidR="00812E3A" w:rsidRDefault="00812E3A" w:rsidP="00812E3A">
      <w:pPr>
        <w:pStyle w:val="ListParagraph"/>
        <w:ind w:left="1080"/>
        <w:rPr>
          <w:rFonts w:ascii="Arial" w:hAnsi="Arial" w:cs="Arial"/>
          <w:b/>
          <w:bCs/>
        </w:rPr>
      </w:pPr>
      <w:r w:rsidRPr="00812E3A">
        <w:rPr>
          <w:rFonts w:ascii="Arial" w:hAnsi="Arial" w:cs="Arial"/>
          <w:b/>
          <w:bCs/>
        </w:rPr>
        <w:t>SWOT Analysis</w:t>
      </w:r>
    </w:p>
    <w:p w14:paraId="701EE7D1" w14:textId="77777777" w:rsidR="00E85292" w:rsidRDefault="00E85292" w:rsidP="00812E3A">
      <w:pPr>
        <w:pStyle w:val="ListParagraph"/>
        <w:ind w:left="1080"/>
        <w:rPr>
          <w:rFonts w:ascii="Arial" w:hAnsi="Arial" w:cs="Arial"/>
        </w:rPr>
      </w:pPr>
    </w:p>
    <w:p w14:paraId="28090F0E" w14:textId="4A4D23A9" w:rsidR="00812E3A" w:rsidRDefault="00812E3A" w:rsidP="00812E3A">
      <w:pPr>
        <w:pStyle w:val="ListParagraph"/>
        <w:ind w:left="1080"/>
        <w:jc w:val="both"/>
        <w:rPr>
          <w:rFonts w:ascii="Arial" w:hAnsi="Arial" w:cs="Arial"/>
        </w:rPr>
      </w:pPr>
      <w:r w:rsidRPr="00812E3A">
        <w:rPr>
          <w:rFonts w:ascii="Arial" w:hAnsi="Arial" w:cs="Arial"/>
        </w:rPr>
        <w:t xml:space="preserve">This would have helped </w:t>
      </w:r>
      <w:proofErr w:type="spellStart"/>
      <w:r w:rsidRPr="00812E3A">
        <w:rPr>
          <w:rFonts w:ascii="Arial" w:hAnsi="Arial" w:cs="Arial"/>
        </w:rPr>
        <w:t>Jebea</w:t>
      </w:r>
      <w:proofErr w:type="spellEnd"/>
      <w:r w:rsidRPr="00812E3A">
        <w:rPr>
          <w:rFonts w:ascii="Arial" w:hAnsi="Arial" w:cs="Arial"/>
        </w:rPr>
        <w:t xml:space="preserve"> catalog its internal and external environment. The Threat (T) of "cybersecurity attacks from hackers"</w:t>
      </w:r>
      <w:r>
        <w:rPr>
          <w:rFonts w:ascii="Arial" w:hAnsi="Arial" w:cs="Arial"/>
        </w:rPr>
        <w:t xml:space="preserve"> </w:t>
      </w:r>
      <w:r w:rsidRPr="00812E3A">
        <w:rPr>
          <w:rFonts w:ascii="Arial" w:hAnsi="Arial" w:cs="Arial"/>
        </w:rPr>
        <w:t>(</w:t>
      </w:r>
      <w:r>
        <w:rPr>
          <w:rFonts w:ascii="Arial" w:hAnsi="Arial" w:cs="Arial"/>
        </w:rPr>
        <w:t>04 Handout,</w:t>
      </w:r>
      <w:r w:rsidRPr="00812E3A">
        <w:rPr>
          <w:rFonts w:ascii="Arial" w:hAnsi="Arial" w:cs="Arial"/>
        </w:rPr>
        <w:t xml:space="preserve"> p. 3) would have been a critical entry. A key Weakness (W) would have been "inadequate cybersecurity protocols" and "lack of a crisis communication plan." Identifying these formally would have made them a priority to address.</w:t>
      </w:r>
    </w:p>
    <w:p w14:paraId="20B10628" w14:textId="77777777" w:rsidR="008F7BF3" w:rsidRPr="00812E3A" w:rsidRDefault="008F7BF3" w:rsidP="00812E3A">
      <w:pPr>
        <w:pStyle w:val="ListParagraph"/>
        <w:ind w:left="1080"/>
        <w:jc w:val="both"/>
        <w:rPr>
          <w:rFonts w:ascii="Arial" w:hAnsi="Arial" w:cs="Arial"/>
        </w:rPr>
      </w:pPr>
    </w:p>
    <w:p w14:paraId="2CB33FE2" w14:textId="7788F908" w:rsidR="008F7BF3" w:rsidRPr="00AF2427" w:rsidRDefault="008F7BF3" w:rsidP="00AF2427">
      <w:pPr>
        <w:pStyle w:val="ListParagraph"/>
        <w:spacing w:line="276" w:lineRule="auto"/>
        <w:ind w:left="1080"/>
        <w:jc w:val="both"/>
        <w:rPr>
          <w:rFonts w:ascii="Arial" w:hAnsi="Arial" w:cs="Arial"/>
          <w:b/>
          <w:bCs/>
        </w:rPr>
      </w:pPr>
      <w:r w:rsidRPr="008F7BF3">
        <w:rPr>
          <w:rFonts w:ascii="Arial" w:hAnsi="Arial" w:cs="Arial"/>
          <w:b/>
          <w:bCs/>
        </w:rPr>
        <w:t>TOWS Analysis</w:t>
      </w:r>
    </w:p>
    <w:p w14:paraId="73A69265" w14:textId="77777777" w:rsidR="008F7BF3" w:rsidRPr="008F7BF3" w:rsidRDefault="008F7BF3" w:rsidP="008F7BF3">
      <w:pPr>
        <w:pStyle w:val="ListParagraph"/>
        <w:spacing w:line="276" w:lineRule="auto"/>
        <w:ind w:left="1080"/>
        <w:jc w:val="both"/>
        <w:rPr>
          <w:rFonts w:ascii="Arial" w:hAnsi="Arial" w:cs="Arial"/>
        </w:rPr>
      </w:pPr>
    </w:p>
    <w:p w14:paraId="584B2FF7" w14:textId="4C55D07B" w:rsidR="008F7BF3" w:rsidRPr="008F7BF3" w:rsidRDefault="008F7BF3" w:rsidP="008F7BF3">
      <w:pPr>
        <w:pStyle w:val="ListParagraph"/>
        <w:spacing w:line="276" w:lineRule="auto"/>
        <w:ind w:left="1080"/>
        <w:jc w:val="both"/>
        <w:rPr>
          <w:rFonts w:ascii="Arial" w:hAnsi="Arial" w:cs="Arial"/>
        </w:rPr>
      </w:pPr>
      <w:r w:rsidRPr="008F7BF3">
        <w:rPr>
          <w:rFonts w:ascii="Arial" w:hAnsi="Arial" w:cs="Arial"/>
          <w:b/>
          <w:bCs/>
        </w:rPr>
        <w:t>Maxi-Mini Strategy (ST)</w:t>
      </w:r>
      <w:r w:rsidRPr="008F7BF3">
        <w:rPr>
          <w:rFonts w:ascii="Arial" w:hAnsi="Arial" w:cs="Arial"/>
        </w:rPr>
        <w:t>: If a strength was "strong government partnership (DepEd)," they could have used that relationship to seek expert advice on cybersecurity from other government agencies (DICT) to minimize the threat of hacking.</w:t>
      </w:r>
    </w:p>
    <w:p w14:paraId="577BF98F" w14:textId="77777777" w:rsidR="008F7BF3" w:rsidRPr="008F7BF3" w:rsidRDefault="008F7BF3" w:rsidP="008F7BF3">
      <w:pPr>
        <w:pStyle w:val="ListParagraph"/>
        <w:spacing w:line="276" w:lineRule="auto"/>
        <w:ind w:left="1080"/>
        <w:jc w:val="both"/>
        <w:rPr>
          <w:rFonts w:ascii="Arial" w:hAnsi="Arial" w:cs="Arial"/>
        </w:rPr>
      </w:pPr>
    </w:p>
    <w:p w14:paraId="6DD617C6" w14:textId="5F57EC1A" w:rsidR="00812E3A" w:rsidRDefault="008F7BF3" w:rsidP="008F7BF3">
      <w:pPr>
        <w:pStyle w:val="ListParagraph"/>
        <w:spacing w:line="276" w:lineRule="auto"/>
        <w:ind w:left="1080"/>
        <w:jc w:val="both"/>
        <w:rPr>
          <w:rFonts w:ascii="Arial" w:hAnsi="Arial" w:cs="Arial"/>
        </w:rPr>
      </w:pPr>
      <w:r w:rsidRPr="008F7BF3">
        <w:rPr>
          <w:rFonts w:ascii="Arial" w:hAnsi="Arial" w:cs="Arial"/>
          <w:b/>
          <w:bCs/>
        </w:rPr>
        <w:t xml:space="preserve">Mini </w:t>
      </w:r>
      <w:proofErr w:type="spellStart"/>
      <w:r w:rsidRPr="008F7BF3">
        <w:rPr>
          <w:rFonts w:ascii="Arial" w:hAnsi="Arial" w:cs="Arial"/>
          <w:b/>
          <w:bCs/>
        </w:rPr>
        <w:t>Mini</w:t>
      </w:r>
      <w:proofErr w:type="spellEnd"/>
      <w:r w:rsidRPr="008F7BF3">
        <w:rPr>
          <w:rFonts w:ascii="Arial" w:hAnsi="Arial" w:cs="Arial"/>
          <w:b/>
          <w:bCs/>
        </w:rPr>
        <w:t xml:space="preserve"> Strategy (WT): </w:t>
      </w:r>
      <w:r w:rsidRPr="008F7BF3">
        <w:rPr>
          <w:rFonts w:ascii="Arial" w:hAnsi="Arial" w:cs="Arial"/>
        </w:rPr>
        <w:t>To address the weakness of inadequate security and avoid the threat of hackers, they could have invested in robust cybersecurity software, hired IT security experts, and created an incident response plan.</w:t>
      </w:r>
    </w:p>
    <w:p w14:paraId="3586EFFE" w14:textId="77777777" w:rsidR="00AF2427" w:rsidRDefault="00AF2427" w:rsidP="008F7BF3">
      <w:pPr>
        <w:pStyle w:val="ListParagraph"/>
        <w:spacing w:line="276" w:lineRule="auto"/>
        <w:ind w:left="1080"/>
        <w:jc w:val="both"/>
        <w:rPr>
          <w:rFonts w:ascii="Arial" w:hAnsi="Arial" w:cs="Arial"/>
        </w:rPr>
      </w:pPr>
    </w:p>
    <w:p w14:paraId="266BBA32" w14:textId="77777777" w:rsidR="00AF2427" w:rsidRDefault="00AF2427" w:rsidP="008F7BF3">
      <w:pPr>
        <w:pStyle w:val="ListParagraph"/>
        <w:spacing w:line="276" w:lineRule="auto"/>
        <w:ind w:left="1080"/>
        <w:jc w:val="both"/>
        <w:rPr>
          <w:rFonts w:ascii="Arial" w:hAnsi="Arial" w:cs="Arial"/>
        </w:rPr>
      </w:pPr>
    </w:p>
    <w:p w14:paraId="6A04381C" w14:textId="77777777" w:rsidR="00AF2427" w:rsidRDefault="00AF2427" w:rsidP="008F7BF3">
      <w:pPr>
        <w:pStyle w:val="ListParagraph"/>
        <w:spacing w:line="276" w:lineRule="auto"/>
        <w:ind w:left="1080"/>
        <w:jc w:val="both"/>
        <w:rPr>
          <w:rFonts w:ascii="Arial" w:hAnsi="Arial" w:cs="Arial"/>
        </w:rPr>
      </w:pPr>
    </w:p>
    <w:p w14:paraId="1DD9344B" w14:textId="77777777" w:rsidR="00AF2427" w:rsidRDefault="00AF2427" w:rsidP="008F7BF3">
      <w:pPr>
        <w:pStyle w:val="ListParagraph"/>
        <w:spacing w:line="276" w:lineRule="auto"/>
        <w:ind w:left="1080"/>
        <w:jc w:val="both"/>
        <w:rPr>
          <w:rFonts w:ascii="Arial" w:hAnsi="Arial" w:cs="Arial"/>
        </w:rPr>
      </w:pPr>
    </w:p>
    <w:p w14:paraId="1B67E0D7" w14:textId="77777777" w:rsidR="00AF2427" w:rsidRDefault="00AF2427" w:rsidP="008F7BF3">
      <w:pPr>
        <w:pStyle w:val="ListParagraph"/>
        <w:spacing w:line="276" w:lineRule="auto"/>
        <w:ind w:left="1080"/>
        <w:jc w:val="both"/>
        <w:rPr>
          <w:rFonts w:ascii="Arial" w:hAnsi="Arial" w:cs="Arial"/>
        </w:rPr>
      </w:pPr>
    </w:p>
    <w:p w14:paraId="7E8F7365" w14:textId="77777777" w:rsidR="00AF2427" w:rsidRDefault="00AF2427" w:rsidP="008F7BF3">
      <w:pPr>
        <w:pStyle w:val="ListParagraph"/>
        <w:spacing w:line="276" w:lineRule="auto"/>
        <w:ind w:left="1080"/>
        <w:jc w:val="both"/>
        <w:rPr>
          <w:rFonts w:ascii="Arial" w:hAnsi="Arial" w:cs="Arial"/>
        </w:rPr>
      </w:pPr>
    </w:p>
    <w:p w14:paraId="34B6CB0B" w14:textId="77777777" w:rsidR="00AF2427" w:rsidRDefault="00AF2427" w:rsidP="008F7BF3">
      <w:pPr>
        <w:pStyle w:val="ListParagraph"/>
        <w:spacing w:line="276" w:lineRule="auto"/>
        <w:ind w:left="1080"/>
        <w:jc w:val="both"/>
        <w:rPr>
          <w:rFonts w:ascii="Arial" w:hAnsi="Arial" w:cs="Arial"/>
        </w:rPr>
      </w:pPr>
    </w:p>
    <w:p w14:paraId="613C9A18" w14:textId="77777777" w:rsidR="00AF2427" w:rsidRDefault="00AF2427" w:rsidP="008F7BF3">
      <w:pPr>
        <w:pStyle w:val="ListParagraph"/>
        <w:spacing w:line="276" w:lineRule="auto"/>
        <w:ind w:left="1080"/>
        <w:jc w:val="both"/>
        <w:rPr>
          <w:rFonts w:ascii="Arial" w:hAnsi="Arial" w:cs="Arial"/>
        </w:rPr>
      </w:pPr>
    </w:p>
    <w:p w14:paraId="622B3B9F" w14:textId="77777777" w:rsidR="00AF2427" w:rsidRDefault="00AF2427" w:rsidP="008F7BF3">
      <w:pPr>
        <w:pStyle w:val="ListParagraph"/>
        <w:spacing w:line="276" w:lineRule="auto"/>
        <w:ind w:left="1080"/>
        <w:jc w:val="both"/>
        <w:rPr>
          <w:rFonts w:ascii="Arial" w:hAnsi="Arial" w:cs="Arial"/>
        </w:rPr>
      </w:pPr>
    </w:p>
    <w:p w14:paraId="00271065" w14:textId="3A171B05" w:rsidR="00AF2427" w:rsidRDefault="00AF2427" w:rsidP="008F7BF3">
      <w:pPr>
        <w:pStyle w:val="ListParagraph"/>
        <w:spacing w:line="276" w:lineRule="auto"/>
        <w:ind w:left="1080"/>
        <w:jc w:val="both"/>
        <w:rPr>
          <w:rFonts w:ascii="Arial" w:hAnsi="Arial" w:cs="Arial"/>
          <w:b/>
          <w:bCs/>
        </w:rPr>
      </w:pPr>
      <w:r w:rsidRPr="00AF2427">
        <w:rPr>
          <w:rFonts w:ascii="Arial" w:hAnsi="Arial" w:cs="Arial"/>
          <w:b/>
          <w:bCs/>
        </w:rPr>
        <w:t>Pestel Analysis</w:t>
      </w:r>
    </w:p>
    <w:p w14:paraId="6F62720F" w14:textId="77777777" w:rsidR="00AF2427" w:rsidRPr="00AF2427" w:rsidRDefault="00AF2427" w:rsidP="008F7BF3">
      <w:pPr>
        <w:pStyle w:val="ListParagraph"/>
        <w:spacing w:line="276" w:lineRule="auto"/>
        <w:ind w:left="1080"/>
        <w:jc w:val="both"/>
        <w:rPr>
          <w:rFonts w:ascii="Arial" w:hAnsi="Arial" w:cs="Arial"/>
          <w:b/>
          <w:bCs/>
        </w:rPr>
      </w:pPr>
    </w:p>
    <w:p w14:paraId="3BF23D7B" w14:textId="49ACF053" w:rsidR="00AF2427" w:rsidRPr="00AF2427" w:rsidRDefault="00AF2427" w:rsidP="00AF2427">
      <w:pPr>
        <w:pStyle w:val="ListParagraph"/>
        <w:spacing w:line="276" w:lineRule="auto"/>
        <w:ind w:left="1080"/>
        <w:jc w:val="both"/>
        <w:rPr>
          <w:rFonts w:ascii="Arial" w:hAnsi="Arial" w:cs="Arial"/>
        </w:rPr>
      </w:pPr>
      <w:r w:rsidRPr="00AF2427">
        <w:rPr>
          <w:rFonts w:ascii="Arial" w:hAnsi="Arial" w:cs="Arial"/>
          <w:b/>
          <w:bCs/>
        </w:rPr>
        <w:t>Technological:</w:t>
      </w:r>
      <w:r w:rsidRPr="00AF2427">
        <w:rPr>
          <w:rFonts w:ascii="Arial" w:hAnsi="Arial" w:cs="Arial"/>
        </w:rPr>
        <w:t xml:space="preserve"> The analysis would force them to consider factors like "rapid evolution of cyber threats," emphasizing the need for continuous technological updates to their security.</w:t>
      </w:r>
    </w:p>
    <w:p w14:paraId="24F471BC" w14:textId="247BE2F8" w:rsidR="00AF2427" w:rsidRDefault="00AF2427" w:rsidP="00AF2427">
      <w:pPr>
        <w:pStyle w:val="ListParagraph"/>
        <w:spacing w:line="276" w:lineRule="auto"/>
        <w:ind w:left="1080"/>
        <w:jc w:val="both"/>
        <w:rPr>
          <w:rFonts w:ascii="Arial" w:hAnsi="Arial" w:cs="Arial"/>
        </w:rPr>
      </w:pPr>
      <w:r w:rsidRPr="00AF2427">
        <w:rPr>
          <w:rFonts w:ascii="Arial" w:hAnsi="Arial" w:cs="Arial"/>
          <w:b/>
          <w:bCs/>
        </w:rPr>
        <w:t>Legal:</w:t>
      </w:r>
      <w:r w:rsidRPr="00AF2427">
        <w:rPr>
          <w:rFonts w:ascii="Arial" w:hAnsi="Arial" w:cs="Arial"/>
        </w:rPr>
        <w:t xml:space="preserve"> It would make them aware of "data privacy laws" and "regulations on child protection online." Understanding these legal consequences would have compelled them to implement stricter security measures to avoid penalties and shutdowns, turning a potential threat into a guideline for compliance.</w:t>
      </w:r>
    </w:p>
    <w:p w14:paraId="1DAD9C62" w14:textId="77777777" w:rsidR="00AF2427" w:rsidRPr="00AF2427" w:rsidRDefault="00AF2427" w:rsidP="00AF2427">
      <w:pPr>
        <w:pStyle w:val="ListParagraph"/>
        <w:spacing w:line="276" w:lineRule="auto"/>
        <w:ind w:left="1080"/>
        <w:jc w:val="both"/>
        <w:rPr>
          <w:rFonts w:ascii="Arial" w:hAnsi="Arial" w:cs="Arial"/>
        </w:rPr>
      </w:pPr>
    </w:p>
    <w:p w14:paraId="64F5E281" w14:textId="14F46894" w:rsidR="00AF2427" w:rsidRDefault="00AF2427" w:rsidP="00AF2427">
      <w:pPr>
        <w:pStyle w:val="ListParagraph"/>
        <w:numPr>
          <w:ilvl w:val="0"/>
          <w:numId w:val="1"/>
        </w:numPr>
        <w:spacing w:line="276" w:lineRule="auto"/>
        <w:jc w:val="both"/>
        <w:rPr>
          <w:rFonts w:ascii="Arial" w:hAnsi="Arial" w:cs="Arial"/>
        </w:rPr>
      </w:pPr>
      <w:r w:rsidRPr="00AF2427">
        <w:rPr>
          <w:rFonts w:ascii="Arial" w:hAnsi="Arial" w:cs="Arial"/>
        </w:rPr>
        <w:t xml:space="preserve">Think of one (1) </w:t>
      </w:r>
      <w:proofErr w:type="spellStart"/>
      <w:r w:rsidRPr="00AF2427">
        <w:rPr>
          <w:rFonts w:ascii="Arial" w:hAnsi="Arial" w:cs="Arial"/>
        </w:rPr>
        <w:t>technopreneurial</w:t>
      </w:r>
      <w:proofErr w:type="spellEnd"/>
      <w:r w:rsidRPr="00AF2427">
        <w:rPr>
          <w:rFonts w:ascii="Arial" w:hAnsi="Arial" w:cs="Arial"/>
        </w:rPr>
        <w:t xml:space="preserve"> enterprise that gives prime value to the safety of its client’s purchases, data, and privacy. How do you think the </w:t>
      </w:r>
      <w:proofErr w:type="spellStart"/>
      <w:r w:rsidRPr="00AF2427">
        <w:rPr>
          <w:rFonts w:ascii="Arial" w:hAnsi="Arial" w:cs="Arial"/>
        </w:rPr>
        <w:t>technopreneurial</w:t>
      </w:r>
      <w:proofErr w:type="spellEnd"/>
      <w:r w:rsidRPr="00AF2427">
        <w:rPr>
          <w:rFonts w:ascii="Arial" w:hAnsi="Arial" w:cs="Arial"/>
        </w:rPr>
        <w:t xml:space="preserve"> enterprise protects its clients’ information?</w:t>
      </w:r>
    </w:p>
    <w:p w14:paraId="534952A0" w14:textId="244D4F67" w:rsidR="00E85292" w:rsidRDefault="00E85292" w:rsidP="00E85292">
      <w:pPr>
        <w:pStyle w:val="ListParagraph"/>
        <w:spacing w:line="276" w:lineRule="auto"/>
        <w:jc w:val="both"/>
        <w:rPr>
          <w:rFonts w:ascii="Arial" w:hAnsi="Arial" w:cs="Arial"/>
        </w:rPr>
      </w:pPr>
    </w:p>
    <w:p w14:paraId="659A1C9F" w14:textId="09CB5AD4" w:rsidR="00AF2427" w:rsidRDefault="00AF2427" w:rsidP="00E85292">
      <w:pPr>
        <w:pStyle w:val="ListParagraph"/>
        <w:spacing w:line="276" w:lineRule="auto"/>
        <w:ind w:left="1080"/>
        <w:jc w:val="both"/>
        <w:rPr>
          <w:rFonts w:ascii="Arial" w:hAnsi="Arial" w:cs="Arial"/>
        </w:rPr>
      </w:pPr>
      <w:r w:rsidRPr="00AF2427">
        <w:rPr>
          <w:rFonts w:ascii="Arial" w:hAnsi="Arial" w:cs="Arial"/>
        </w:rPr>
        <w:t xml:space="preserve">A prime example of a </w:t>
      </w:r>
      <w:proofErr w:type="spellStart"/>
      <w:r w:rsidRPr="00AF2427">
        <w:rPr>
          <w:rFonts w:ascii="Arial" w:hAnsi="Arial" w:cs="Arial"/>
        </w:rPr>
        <w:t>technopreneurial</w:t>
      </w:r>
      <w:proofErr w:type="spellEnd"/>
      <w:r w:rsidRPr="00AF2427">
        <w:rPr>
          <w:rFonts w:ascii="Arial" w:hAnsi="Arial" w:cs="Arial"/>
        </w:rPr>
        <w:t xml:space="preserve"> enterprise that gives prime value to client safety and data privacy is Apple Inc. Based on the principles in the handout, Apple likely protects its clients' information through a multi-layered approach that involves intellectual property and security risk management. Firstly, they heavily rely on proprietary innovations and trade secrets (</w:t>
      </w:r>
      <w:r>
        <w:rPr>
          <w:rFonts w:ascii="Arial" w:hAnsi="Arial" w:cs="Arial"/>
        </w:rPr>
        <w:t xml:space="preserve">04 </w:t>
      </w:r>
      <w:r w:rsidRPr="00AF2427">
        <w:rPr>
          <w:rFonts w:ascii="Arial" w:hAnsi="Arial" w:cs="Arial"/>
        </w:rPr>
        <w:t>Handout, p. 4), such as their unique encryption algorithms and secure hardware components like the Secure Enclave. These are protected legally through patents and non-disclosure agreements (NDAs) with employees. Secondly, they actively manage Security and Fraud Risk (</w:t>
      </w:r>
      <w:r>
        <w:rPr>
          <w:rFonts w:ascii="Arial" w:hAnsi="Arial" w:cs="Arial"/>
        </w:rPr>
        <w:t xml:space="preserve">04 </w:t>
      </w:r>
      <w:r w:rsidRPr="00AF2427">
        <w:rPr>
          <w:rFonts w:ascii="Arial" w:hAnsi="Arial" w:cs="Arial"/>
        </w:rPr>
        <w:t>Handout, p. 3). They employ rigorous fraud risk assessments to constantly test for vulnerabilities. Technologically, they use end-to-end encryption for services like iMessage and FaceTime, ensuring that even Apple cannot access the data. They also implement strict compliance with global data protection regulations (a PESTEL Legal factor), transparently informing users about data collection and giving them control over their information. This comprehensive strategy of using proprietary technology, continuous risk assessment, and strict legal compliance builds immense trust and differentiates them in the market.</w:t>
      </w:r>
    </w:p>
    <w:p w14:paraId="64374E2C" w14:textId="77777777" w:rsidR="00AC0459" w:rsidRDefault="00AC0459" w:rsidP="00E85292">
      <w:pPr>
        <w:pStyle w:val="ListParagraph"/>
        <w:spacing w:line="276" w:lineRule="auto"/>
        <w:ind w:left="1080"/>
        <w:jc w:val="both"/>
        <w:rPr>
          <w:rFonts w:ascii="Arial" w:hAnsi="Arial" w:cs="Arial"/>
        </w:rPr>
      </w:pPr>
    </w:p>
    <w:p w14:paraId="0BEA8579" w14:textId="77777777" w:rsidR="00AC0459" w:rsidRDefault="00AC0459" w:rsidP="00E85292">
      <w:pPr>
        <w:pStyle w:val="ListParagraph"/>
        <w:spacing w:line="276" w:lineRule="auto"/>
        <w:ind w:left="1080"/>
        <w:jc w:val="both"/>
        <w:rPr>
          <w:rFonts w:ascii="Arial" w:hAnsi="Arial" w:cs="Arial"/>
        </w:rPr>
      </w:pPr>
    </w:p>
    <w:p w14:paraId="424DECFD" w14:textId="77777777" w:rsidR="00AC0459" w:rsidRDefault="00AC0459" w:rsidP="00E85292">
      <w:pPr>
        <w:pStyle w:val="ListParagraph"/>
        <w:spacing w:line="276" w:lineRule="auto"/>
        <w:ind w:left="1080"/>
        <w:jc w:val="both"/>
        <w:rPr>
          <w:rFonts w:ascii="Arial" w:hAnsi="Arial" w:cs="Arial"/>
        </w:rPr>
      </w:pPr>
    </w:p>
    <w:p w14:paraId="30A61289" w14:textId="77777777" w:rsidR="00AC0459" w:rsidRDefault="00AC0459" w:rsidP="00E85292">
      <w:pPr>
        <w:pStyle w:val="ListParagraph"/>
        <w:spacing w:line="276" w:lineRule="auto"/>
        <w:ind w:left="1080"/>
        <w:jc w:val="both"/>
        <w:rPr>
          <w:rFonts w:ascii="Arial" w:hAnsi="Arial" w:cs="Arial"/>
        </w:rPr>
      </w:pPr>
    </w:p>
    <w:p w14:paraId="2319D6B9" w14:textId="77777777" w:rsidR="00AC0459" w:rsidRDefault="00AC0459" w:rsidP="00E85292">
      <w:pPr>
        <w:pStyle w:val="ListParagraph"/>
        <w:spacing w:line="276" w:lineRule="auto"/>
        <w:ind w:left="1080"/>
        <w:jc w:val="both"/>
        <w:rPr>
          <w:rFonts w:ascii="Arial" w:hAnsi="Arial" w:cs="Arial"/>
        </w:rPr>
      </w:pPr>
    </w:p>
    <w:p w14:paraId="45590AEB" w14:textId="77777777" w:rsidR="00AC0459" w:rsidRDefault="00AC0459" w:rsidP="00E85292">
      <w:pPr>
        <w:pStyle w:val="ListParagraph"/>
        <w:spacing w:line="276" w:lineRule="auto"/>
        <w:ind w:left="1080"/>
        <w:jc w:val="both"/>
        <w:rPr>
          <w:rFonts w:ascii="Arial" w:hAnsi="Arial" w:cs="Arial"/>
        </w:rPr>
      </w:pPr>
    </w:p>
    <w:p w14:paraId="43AC6CAB" w14:textId="77777777" w:rsidR="00AC0459" w:rsidRDefault="00AC0459" w:rsidP="00E85292">
      <w:pPr>
        <w:pStyle w:val="ListParagraph"/>
        <w:spacing w:line="276" w:lineRule="auto"/>
        <w:ind w:left="1080"/>
        <w:jc w:val="both"/>
        <w:rPr>
          <w:rFonts w:ascii="Arial" w:hAnsi="Arial" w:cs="Arial"/>
        </w:rPr>
      </w:pPr>
    </w:p>
    <w:p w14:paraId="3021B155" w14:textId="77777777" w:rsidR="00AC0459" w:rsidRDefault="00AC0459" w:rsidP="00E85292">
      <w:pPr>
        <w:pStyle w:val="ListParagraph"/>
        <w:spacing w:line="276" w:lineRule="auto"/>
        <w:ind w:left="1080"/>
        <w:jc w:val="both"/>
        <w:rPr>
          <w:rFonts w:ascii="Arial" w:hAnsi="Arial" w:cs="Arial"/>
        </w:rPr>
      </w:pPr>
    </w:p>
    <w:p w14:paraId="7934D760" w14:textId="77777777" w:rsidR="00AC0459" w:rsidRDefault="00AC0459" w:rsidP="00E85292">
      <w:pPr>
        <w:pStyle w:val="ListParagraph"/>
        <w:spacing w:line="276" w:lineRule="auto"/>
        <w:ind w:left="1080"/>
        <w:jc w:val="both"/>
        <w:rPr>
          <w:rFonts w:ascii="Arial" w:hAnsi="Arial" w:cs="Arial"/>
        </w:rPr>
      </w:pPr>
    </w:p>
    <w:p w14:paraId="185774C3" w14:textId="77777777" w:rsidR="00AC0459" w:rsidRDefault="00AC0459" w:rsidP="00E85292">
      <w:pPr>
        <w:pStyle w:val="ListParagraph"/>
        <w:spacing w:line="276" w:lineRule="auto"/>
        <w:ind w:left="1080"/>
        <w:jc w:val="both"/>
        <w:rPr>
          <w:rFonts w:ascii="Arial" w:hAnsi="Arial" w:cs="Arial"/>
        </w:rPr>
      </w:pPr>
    </w:p>
    <w:p w14:paraId="6AF78D1D" w14:textId="77777777" w:rsidR="00AC0459" w:rsidRDefault="00AC0459" w:rsidP="00E85292">
      <w:pPr>
        <w:pStyle w:val="ListParagraph"/>
        <w:spacing w:line="276" w:lineRule="auto"/>
        <w:ind w:left="1080"/>
        <w:jc w:val="both"/>
        <w:rPr>
          <w:rFonts w:ascii="Arial" w:hAnsi="Arial" w:cs="Arial"/>
        </w:rPr>
      </w:pPr>
    </w:p>
    <w:p w14:paraId="48122CD7" w14:textId="77777777" w:rsidR="00AC0459" w:rsidRDefault="00AC0459" w:rsidP="00E85292">
      <w:pPr>
        <w:pStyle w:val="ListParagraph"/>
        <w:spacing w:line="276" w:lineRule="auto"/>
        <w:ind w:left="1080"/>
        <w:jc w:val="both"/>
        <w:rPr>
          <w:rFonts w:ascii="Arial" w:hAnsi="Arial" w:cs="Arial"/>
        </w:rPr>
      </w:pPr>
    </w:p>
    <w:p w14:paraId="57E69979" w14:textId="464F64D6" w:rsidR="00AC0459" w:rsidRPr="00AC0459" w:rsidRDefault="00AC0459" w:rsidP="00AC0459">
      <w:pPr>
        <w:spacing w:line="276" w:lineRule="auto"/>
        <w:jc w:val="both"/>
        <w:rPr>
          <w:rFonts w:ascii="Arial" w:hAnsi="Arial" w:cs="Arial"/>
          <w:b/>
          <w:bCs/>
        </w:rPr>
      </w:pPr>
      <w:r w:rsidRPr="00AC0459">
        <w:rPr>
          <w:rFonts w:ascii="Arial" w:hAnsi="Arial" w:cs="Arial"/>
          <w:b/>
          <w:bCs/>
        </w:rPr>
        <w:lastRenderedPageBreak/>
        <w:t>References</w:t>
      </w:r>
    </w:p>
    <w:p w14:paraId="14F2AC9C" w14:textId="2FFC8BD4" w:rsidR="00AC0459" w:rsidRDefault="00AC0459" w:rsidP="00AC0459">
      <w:pPr>
        <w:spacing w:line="276" w:lineRule="auto"/>
        <w:jc w:val="both"/>
        <w:rPr>
          <w:rFonts w:ascii="Arial" w:hAnsi="Arial" w:cs="Arial"/>
        </w:rPr>
      </w:pPr>
      <w:hyperlink r:id="rId7" w:history="1">
        <w:r w:rsidRPr="001F2503">
          <w:rPr>
            <w:rStyle w:val="Hyperlink"/>
            <w:rFonts w:ascii="Arial" w:hAnsi="Arial" w:cs="Arial"/>
          </w:rPr>
          <w:t>https://elms.sti.edu/files/10441789/04_Handout_1(3).pdf?lmsauth=080a65127215daa8ba0790219221fa5ced44566b</w:t>
        </w:r>
      </w:hyperlink>
    </w:p>
    <w:p w14:paraId="7C79A0F0" w14:textId="4374D1DE" w:rsidR="00AC0459" w:rsidRPr="00AC0459" w:rsidRDefault="007029BF" w:rsidP="00AC0459">
      <w:pPr>
        <w:spacing w:line="276" w:lineRule="auto"/>
        <w:jc w:val="both"/>
        <w:rPr>
          <w:rFonts w:ascii="Arial" w:hAnsi="Arial" w:cs="Arial"/>
        </w:rPr>
      </w:pPr>
      <w:hyperlink r:id="rId8" w:history="1">
        <w:r w:rsidRPr="001F2503">
          <w:rPr>
            <w:rStyle w:val="Hyperlink"/>
            <w:rFonts w:ascii="Arial" w:hAnsi="Arial" w:cs="Arial"/>
          </w:rPr>
          <w:t>https://elms.sti.edu/files/10441789/04_Handout_2.pdf?lmsauth=4f7ee12a74d7b457adce5e6ca96228accf10fe84</w:t>
        </w:r>
      </w:hyperlink>
      <w:r w:rsidR="00AC0459">
        <w:rPr>
          <w:rFonts w:ascii="Arial" w:hAnsi="Arial" w:cs="Arial"/>
        </w:rPr>
        <w:br/>
      </w:r>
    </w:p>
    <w:sectPr w:rsidR="00AC0459" w:rsidRPr="00AC045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3F199" w14:textId="77777777" w:rsidR="00F84334" w:rsidRDefault="00F84334" w:rsidP="00E85292">
      <w:pPr>
        <w:spacing w:after="0" w:line="240" w:lineRule="auto"/>
      </w:pPr>
      <w:r>
        <w:separator/>
      </w:r>
    </w:p>
  </w:endnote>
  <w:endnote w:type="continuationSeparator" w:id="0">
    <w:p w14:paraId="124EBBCD" w14:textId="77777777" w:rsidR="00F84334" w:rsidRDefault="00F84334" w:rsidP="00E8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271EC" w14:textId="77777777" w:rsidR="00E85292" w:rsidRDefault="00E85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FD8A9" w14:textId="77777777" w:rsidR="00E85292" w:rsidRDefault="00E852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B3192" w14:textId="77777777" w:rsidR="00E85292" w:rsidRDefault="00E85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8CE96" w14:textId="77777777" w:rsidR="00F84334" w:rsidRDefault="00F84334" w:rsidP="00E85292">
      <w:pPr>
        <w:spacing w:after="0" w:line="240" w:lineRule="auto"/>
      </w:pPr>
      <w:r>
        <w:separator/>
      </w:r>
    </w:p>
  </w:footnote>
  <w:footnote w:type="continuationSeparator" w:id="0">
    <w:p w14:paraId="7CC91D69" w14:textId="77777777" w:rsidR="00F84334" w:rsidRDefault="00F84334" w:rsidP="00E85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7CACE" w14:textId="77777777" w:rsidR="00E85292" w:rsidRDefault="00E852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9C09D" w14:textId="34DF84CC" w:rsidR="00E85292" w:rsidRPr="00E85292" w:rsidRDefault="00E85292">
    <w:pPr>
      <w:pStyle w:val="Header"/>
      <w:rPr>
        <w:b/>
        <w:bCs/>
      </w:rPr>
    </w:pPr>
    <w:r w:rsidRPr="00E85292">
      <w:rPr>
        <w:b/>
        <w:bCs/>
      </w:rPr>
      <w:t>Bandola, Kyle Edrian D.</w:t>
    </w:r>
    <w:r w:rsidRPr="00E85292">
      <w:rPr>
        <w:b/>
        <w:bCs/>
      </w:rPr>
      <w:ptab w:relativeTo="margin" w:alignment="center" w:leader="none"/>
    </w:r>
    <w:r w:rsidRPr="00E85292">
      <w:rPr>
        <w:b/>
        <w:bCs/>
      </w:rPr>
      <w:t>BSCS – 701</w:t>
    </w:r>
    <w:r w:rsidRPr="00E85292">
      <w:rPr>
        <w:b/>
        <w:bCs/>
      </w:rPr>
      <w:ptab w:relativeTo="margin" w:alignment="right" w:leader="none"/>
    </w:r>
    <w:r w:rsidRPr="00E85292">
      <w:rPr>
        <w:b/>
        <w:bCs/>
      </w:rPr>
      <w:t>23/08/2025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1D623" w14:textId="77777777" w:rsidR="00E85292" w:rsidRDefault="00E85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65C6A"/>
    <w:multiLevelType w:val="hybridMultilevel"/>
    <w:tmpl w:val="B1B609C2"/>
    <w:lvl w:ilvl="0" w:tplc="1E842422">
      <w:start w:val="1"/>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564352A"/>
    <w:multiLevelType w:val="hybridMultilevel"/>
    <w:tmpl w:val="FAA8C53E"/>
    <w:lvl w:ilvl="0" w:tplc="6A969E5E">
      <w:start w:val="3"/>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7A766E2"/>
    <w:multiLevelType w:val="hybridMultilevel"/>
    <w:tmpl w:val="80BC4BB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5A44DCC"/>
    <w:multiLevelType w:val="hybridMultilevel"/>
    <w:tmpl w:val="B1D4B93C"/>
    <w:lvl w:ilvl="0" w:tplc="D546855C">
      <w:start w:val="2"/>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7DDA7388"/>
    <w:multiLevelType w:val="hybridMultilevel"/>
    <w:tmpl w:val="14F8F43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764420853">
    <w:abstractNumId w:val="2"/>
  </w:num>
  <w:num w:numId="2" w16cid:durableId="2063406915">
    <w:abstractNumId w:val="0"/>
  </w:num>
  <w:num w:numId="3" w16cid:durableId="1866483992">
    <w:abstractNumId w:val="3"/>
  </w:num>
  <w:num w:numId="4" w16cid:durableId="130251945">
    <w:abstractNumId w:val="1"/>
  </w:num>
  <w:num w:numId="5" w16cid:durableId="1167554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BC"/>
    <w:rsid w:val="001122D2"/>
    <w:rsid w:val="00196EC4"/>
    <w:rsid w:val="00602449"/>
    <w:rsid w:val="007029BF"/>
    <w:rsid w:val="00812E3A"/>
    <w:rsid w:val="00835CBC"/>
    <w:rsid w:val="00862BC6"/>
    <w:rsid w:val="008F7BF3"/>
    <w:rsid w:val="00924322"/>
    <w:rsid w:val="00A85E59"/>
    <w:rsid w:val="00AC0459"/>
    <w:rsid w:val="00AC4245"/>
    <w:rsid w:val="00AF2427"/>
    <w:rsid w:val="00E85292"/>
    <w:rsid w:val="00F84334"/>
    <w:rsid w:val="00FC69A6"/>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0CB2"/>
  <w15:chartTrackingRefBased/>
  <w15:docId w15:val="{742A4BF2-F813-4353-99AE-981CA349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PH"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CB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35CB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35CB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35C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C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B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35CB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35CB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35C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C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CBC"/>
    <w:rPr>
      <w:rFonts w:eastAsiaTheme="majorEastAsia" w:cstheme="majorBidi"/>
      <w:color w:val="272727" w:themeColor="text1" w:themeTint="D8"/>
    </w:rPr>
  </w:style>
  <w:style w:type="paragraph" w:styleId="Title">
    <w:name w:val="Title"/>
    <w:basedOn w:val="Normal"/>
    <w:next w:val="Normal"/>
    <w:link w:val="TitleChar"/>
    <w:uiPriority w:val="10"/>
    <w:qFormat/>
    <w:rsid w:val="00835CB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35CB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35CB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35CB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35CBC"/>
    <w:pPr>
      <w:spacing w:before="160"/>
      <w:jc w:val="center"/>
    </w:pPr>
    <w:rPr>
      <w:i/>
      <w:iCs/>
      <w:color w:val="404040" w:themeColor="text1" w:themeTint="BF"/>
    </w:rPr>
  </w:style>
  <w:style w:type="character" w:customStyle="1" w:styleId="QuoteChar">
    <w:name w:val="Quote Char"/>
    <w:basedOn w:val="DefaultParagraphFont"/>
    <w:link w:val="Quote"/>
    <w:uiPriority w:val="29"/>
    <w:rsid w:val="00835CBC"/>
    <w:rPr>
      <w:i/>
      <w:iCs/>
      <w:color w:val="404040" w:themeColor="text1" w:themeTint="BF"/>
    </w:rPr>
  </w:style>
  <w:style w:type="paragraph" w:styleId="ListParagraph">
    <w:name w:val="List Paragraph"/>
    <w:basedOn w:val="Normal"/>
    <w:uiPriority w:val="34"/>
    <w:qFormat/>
    <w:rsid w:val="00835CBC"/>
    <w:pPr>
      <w:ind w:left="720"/>
      <w:contextualSpacing/>
    </w:pPr>
  </w:style>
  <w:style w:type="character" w:styleId="IntenseEmphasis">
    <w:name w:val="Intense Emphasis"/>
    <w:basedOn w:val="DefaultParagraphFont"/>
    <w:uiPriority w:val="21"/>
    <w:qFormat/>
    <w:rsid w:val="00835CBC"/>
    <w:rPr>
      <w:i/>
      <w:iCs/>
      <w:color w:val="2F5496" w:themeColor="accent1" w:themeShade="BF"/>
    </w:rPr>
  </w:style>
  <w:style w:type="paragraph" w:styleId="IntenseQuote">
    <w:name w:val="Intense Quote"/>
    <w:basedOn w:val="Normal"/>
    <w:next w:val="Normal"/>
    <w:link w:val="IntenseQuoteChar"/>
    <w:uiPriority w:val="30"/>
    <w:qFormat/>
    <w:rsid w:val="00835C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CBC"/>
    <w:rPr>
      <w:i/>
      <w:iCs/>
      <w:color w:val="2F5496" w:themeColor="accent1" w:themeShade="BF"/>
    </w:rPr>
  </w:style>
  <w:style w:type="character" w:styleId="IntenseReference">
    <w:name w:val="Intense Reference"/>
    <w:basedOn w:val="DefaultParagraphFont"/>
    <w:uiPriority w:val="32"/>
    <w:qFormat/>
    <w:rsid w:val="00835CBC"/>
    <w:rPr>
      <w:b/>
      <w:bCs/>
      <w:smallCaps/>
      <w:color w:val="2F5496" w:themeColor="accent1" w:themeShade="BF"/>
      <w:spacing w:val="5"/>
    </w:rPr>
  </w:style>
  <w:style w:type="paragraph" w:styleId="Header">
    <w:name w:val="header"/>
    <w:basedOn w:val="Normal"/>
    <w:link w:val="HeaderChar"/>
    <w:uiPriority w:val="99"/>
    <w:unhideWhenUsed/>
    <w:rsid w:val="00E8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292"/>
  </w:style>
  <w:style w:type="paragraph" w:styleId="Footer">
    <w:name w:val="footer"/>
    <w:basedOn w:val="Normal"/>
    <w:link w:val="FooterChar"/>
    <w:uiPriority w:val="99"/>
    <w:unhideWhenUsed/>
    <w:rsid w:val="00E8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292"/>
  </w:style>
  <w:style w:type="character" w:styleId="Hyperlink">
    <w:name w:val="Hyperlink"/>
    <w:basedOn w:val="DefaultParagraphFont"/>
    <w:uiPriority w:val="99"/>
    <w:unhideWhenUsed/>
    <w:rsid w:val="00AC0459"/>
    <w:rPr>
      <w:color w:val="0563C1" w:themeColor="hyperlink"/>
      <w:u w:val="single"/>
    </w:rPr>
  </w:style>
  <w:style w:type="character" w:styleId="UnresolvedMention">
    <w:name w:val="Unresolved Mention"/>
    <w:basedOn w:val="DefaultParagraphFont"/>
    <w:uiPriority w:val="99"/>
    <w:semiHidden/>
    <w:unhideWhenUsed/>
    <w:rsid w:val="00AC0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ms.sti.edu/files/10441789/04_Handout_2.pdf?lmsauth=4f7ee12a74d7b457adce5e6ca96228accf10fe8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lms.sti.edu/files/10441789/04_Handout_1(3).pdf?lmsauth=080a65127215daa8ba0790219221fa5ced44566b"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edrianbandola80@gmail.com</dc:creator>
  <cp:keywords/>
  <dc:description/>
  <cp:lastModifiedBy>edrianbandola80@gmail.com</cp:lastModifiedBy>
  <cp:revision>4</cp:revision>
  <dcterms:created xsi:type="dcterms:W3CDTF">2025-08-23T08:27:00Z</dcterms:created>
  <dcterms:modified xsi:type="dcterms:W3CDTF">2025-08-23T08:27:00Z</dcterms:modified>
</cp:coreProperties>
</file>