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Parcours Iris 2026</w:t>
      </w:r>
    </w:p>
    <w:p>
      <w:r>
        <w:t>P01 — Les inscriptions au parcours Iris 2026 ferment le 8 novembre 2026 à 18 heures. Le parcours comprend six modules.</w:t>
      </w:r>
    </w:p>
    <w:p>
      <w:r>
        <w:t>P02 — Le projet final compte pour 40 pour cent, l'examen pour 30 pour cent, les exercices pour 20 pour cent et la participation pour 10 pour cent de la note.</w:t>
      </w:r>
    </w:p>
    <w:p>
      <w:r>
        <w:t>P03 — La permanence du cours a lieu le mardi de 14 à 16 heures dans la salle B214. Les groupes du projet comportent trois étudiants au maximum.</w:t>
      </w:r>
    </w:p>
    <w:p>
      <w:r>
        <w:t>P04 — La politique Iris du 1er septembre 2026 conserve les documents pendant 45 jours après la fin du parcours. Cette règle remplace la politique de 2025.</w:t>
      </w:r>
    </w:p>
    <w:p>
      <w:r>
        <w:t>P05 — La remise du projet Iris est prévue le 20 novembre 2026. Le dossier contient un rapport de dix pages maximum et une démonstration de cinq minutes.</w:t>
      </w:r>
    </w:p>
    <w:p>
      <w:r>
        <w:t>P06 — Le responsable fictif du parcours Iris est Léa Martin. Pour un report, l'étudiant utilise le formulaire du portail au plus tard deux jours avant la remise.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