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2tcqdmkf2w45" w:id="0"/>
      <w:bookmarkEnd w:id="0"/>
      <w:r w:rsidDel="00000000" w:rsidR="00000000" w:rsidRPr="00000000">
        <w:rPr>
          <w:b w:val="1"/>
          <w:sz w:val="46"/>
          <w:szCs w:val="46"/>
          <w:rtl w:val="0"/>
        </w:rPr>
        <w:t xml:space="preserve">VIDEO TITLE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qylyfnd343" w:id="1"/>
      <w:bookmarkEnd w:id="1"/>
      <w:r w:rsidDel="00000000" w:rsidR="00000000" w:rsidRPr="00000000">
        <w:rPr>
          <w:b w:val="1"/>
          <w:sz w:val="34"/>
          <w:szCs w:val="34"/>
          <w:rtl w:val="0"/>
        </w:rPr>
        <w:t xml:space="preserve">INTRODUCTION (1–3 min)</w:t>
      </w:r>
    </w:p>
    <w:p w:rsidR="00000000" w:rsidDel="00000000" w:rsidP="00000000" w:rsidRDefault="00000000" w:rsidRPr="00000000" w14:paraId="00000005">
      <w:pPr>
        <w:spacing w:after="240" w:before="240" w:lineRule="auto"/>
        <w:rPr/>
      </w:pPr>
      <w:r w:rsidDel="00000000" w:rsidR="00000000" w:rsidRPr="00000000">
        <w:rPr>
          <w:b w:val="1"/>
          <w:rtl w:val="0"/>
        </w:rPr>
        <w:t xml:space="preserve">Opening Hook</w:t>
        <w:br w:type="textWrapping"/>
      </w:r>
      <w:r w:rsidDel="00000000" w:rsidR="00000000" w:rsidRPr="00000000">
        <w:rPr>
          <w:rtl w:val="0"/>
        </w:rPr>
        <w:t xml:space="preserve"> Mention the main topic / provocative question / real anecdote</w:t>
      </w:r>
    </w:p>
    <w:p w:rsidR="00000000" w:rsidDel="00000000" w:rsidP="00000000" w:rsidRDefault="00000000" w:rsidRPr="00000000" w14:paraId="00000006">
      <w:pPr>
        <w:spacing w:after="240" w:before="240" w:lineRule="auto"/>
        <w:ind w:left="600" w:right="600" w:firstLine="0"/>
        <w:rPr/>
      </w:pPr>
      <w:r w:rsidDel="00000000" w:rsidR="00000000" w:rsidRPr="00000000">
        <w:rPr>
          <w:rtl w:val="0"/>
        </w:rPr>
        <w:t xml:space="preserve">Example: “Artificial intelligence agents are tools capable of automatically performing any task—and they’re here to take your job, more or less.”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Presentation of the topic and its usefulness</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“Today we’re going to learn how to [what you’re going to teach], so that you can [key benefit].”</w:t>
        <w:br w:type="textWrapping"/>
        <w:t xml:space="preserve"> Example: “In this video, we’re going to learn how to build an AI agent system to automate the creation of a YouTube video.”</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Objective and value proposition</w:t>
      </w:r>
    </w:p>
    <w:p w:rsidR="00000000" w:rsidDel="00000000" w:rsidP="00000000" w:rsidRDefault="00000000" w:rsidRPr="00000000" w14:paraId="0000000A">
      <w:pPr>
        <w:spacing w:after="240" w:before="240" w:lineRule="auto"/>
        <w:ind w:left="600" w:right="600" w:firstLine="0"/>
        <w:rPr/>
      </w:pPr>
      <w:r w:rsidDel="00000000" w:rsidR="00000000" w:rsidRPr="00000000">
        <w:rPr>
          <w:rtl w:val="0"/>
        </w:rPr>
        <w:t xml:space="preserve">“By the end of this video, you’ll know how to [the specific result].”</w:t>
        <w:br w:type="textWrapping"/>
        <w:t xml:space="preserve"> Example: “By the end of this video, you’ll know how to build an AI agent system that solves a real problem.”</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Quick-skip notice and theory introduction</w:t>
      </w:r>
    </w:p>
    <w:p w:rsidR="00000000" w:rsidDel="00000000" w:rsidP="00000000" w:rsidRDefault="00000000" w:rsidRPr="00000000" w14:paraId="0000000C">
      <w:pPr>
        <w:spacing w:after="240" w:before="240" w:lineRule="auto"/>
        <w:ind w:left="600" w:right="600" w:firstLine="0"/>
        <w:rPr/>
      </w:pPr>
      <w:r w:rsidDel="00000000" w:rsidR="00000000" w:rsidRPr="00000000">
        <w:rPr>
          <w:rtl w:val="0"/>
        </w:rPr>
        <w:t xml:space="preserve">“But before we begin, let’s learn what [main topic] is. If you already know about this and want to skip straight to the code, you can jump to minute [X]:XX.”</w:t>
        <w:br w:type="textWrapping"/>
        <w:t xml:space="preserve"> Example: “But before we begin, we’re going to learn what an AI agent is, how it works, and what it’s for. If you already know about this and want to skip to the code, you can go to minute [X]:XX.”</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1ll3reuov13b" w:id="2"/>
      <w:bookmarkEnd w:id="2"/>
      <w:r w:rsidDel="00000000" w:rsidR="00000000" w:rsidRPr="00000000">
        <w:rPr>
          <w:b w:val="1"/>
          <w:sz w:val="34"/>
          <w:szCs w:val="34"/>
          <w:rtl w:val="0"/>
        </w:rPr>
        <w:t xml:space="preserve">3. THEORY / CONTEXT (2–6 min)</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Concept Definition</w:t>
      </w:r>
    </w:p>
    <w:p w:rsidR="00000000" w:rsidDel="00000000" w:rsidP="00000000" w:rsidRDefault="00000000" w:rsidRPr="00000000" w14:paraId="00000010">
      <w:pPr>
        <w:spacing w:after="240" w:before="240" w:lineRule="auto"/>
        <w:ind w:left="600" w:right="600" w:firstLine="0"/>
        <w:rPr/>
      </w:pPr>
      <w:r w:rsidDel="00000000" w:rsidR="00000000" w:rsidRPr="00000000">
        <w:rPr>
          <w:rtl w:val="0"/>
        </w:rPr>
        <w:t xml:space="preserve">“A [topic] is …”</w:t>
        <w:br w:type="textWrapping"/>
        <w:t xml:space="preserve"> Example: “An AI agent is a tool capable of performing a specific task based on a defined context, using an LLM as its foundation. An AI agent works like this…”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History or Motivation</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Brief historical background</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Why it matters today</w:t>
        <w:br w:type="textWrapping"/>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rtl w:val="0"/>
        </w:rPr>
        <w:t xml:space="preserve">List of 2–4 essential points</w:t>
        <w:br w:type="textWrapping"/>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Analogies or Diagrams</w:t>
      </w:r>
    </w:p>
    <w:p w:rsidR="00000000" w:rsidDel="00000000" w:rsidP="00000000" w:rsidRDefault="00000000" w:rsidRPr="00000000" w14:paraId="00000017">
      <w:pPr>
        <w:numPr>
          <w:ilvl w:val="0"/>
          <w:numId w:val="3"/>
        </w:numPr>
        <w:spacing w:after="240" w:before="240" w:lineRule="auto"/>
        <w:ind w:left="720" w:hanging="360"/>
      </w:pPr>
      <w:r w:rsidDel="00000000" w:rsidR="00000000" w:rsidRPr="00000000">
        <w:rPr>
          <w:rtl w:val="0"/>
        </w:rPr>
        <w:t xml:space="preserve">To clarify concepts</w:t>
        <w:br w:type="textWrapping"/>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When and Why to Use It</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Real-world use cases</w:t>
        <w:br w:type="textWrapping"/>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Advantages and limitations</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jykz1y3iyv07" w:id="3"/>
      <w:bookmarkEnd w:id="3"/>
      <w:r w:rsidDel="00000000" w:rsidR="00000000" w:rsidRPr="00000000">
        <w:rPr>
          <w:b w:val="1"/>
          <w:sz w:val="34"/>
          <w:szCs w:val="34"/>
          <w:rtl w:val="0"/>
        </w:rPr>
        <w:t xml:space="preserve">4. PRACTICAL DEMONSTRATION (10–20 min)</w:t>
      </w:r>
    </w:p>
    <w:p w:rsidR="00000000" w:rsidDel="00000000" w:rsidP="00000000" w:rsidRDefault="00000000" w:rsidRPr="00000000" w14:paraId="0000001D">
      <w:pPr>
        <w:spacing w:after="240" w:before="240" w:lineRule="auto"/>
        <w:rPr/>
      </w:pPr>
      <w:r w:rsidDel="00000000" w:rsidR="00000000" w:rsidRPr="00000000">
        <w:rPr>
          <w:b w:val="1"/>
          <w:rtl w:val="0"/>
        </w:rPr>
        <w:t xml:space="preserve">Preparations</w:t>
        <w:br w:type="textWrapping"/>
      </w:r>
      <w:r w:rsidDel="00000000" w:rsidR="00000000" w:rsidRPr="00000000">
        <w:rPr>
          <w:rtl w:val="0"/>
        </w:rPr>
        <w:t xml:space="preserve"> Tools: VS Code, Node.js, CrewAI, Ollama, Git, etc.</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Setup Commands:</w:t>
      </w:r>
    </w:p>
    <w:p w:rsidR="00000000" w:rsidDel="00000000" w:rsidP="00000000" w:rsidRDefault="00000000" w:rsidRPr="00000000" w14:paraId="0000001F">
      <w:pPr>
        <w:rPr/>
      </w:pPr>
      <w:r w:rsidDel="00000000" w:rsidR="00000000" w:rsidRPr="00000000">
        <w:rPr>
          <w:rtl w:val="0"/>
        </w:rPr>
        <w:t xml:space="preserve"># example</w:t>
      </w:r>
    </w:p>
    <w:p w:rsidR="00000000" w:rsidDel="00000000" w:rsidP="00000000" w:rsidRDefault="00000000" w:rsidRPr="00000000" w14:paraId="00000020">
      <w:pPr>
        <w:rPr/>
      </w:pPr>
      <w:r w:rsidDel="00000000" w:rsidR="00000000" w:rsidRPr="00000000">
        <w:rPr>
          <w:rtl w:val="0"/>
        </w:rPr>
        <w:t xml:space="preserve">npx create-vite my-project --template react</w:t>
      </w:r>
    </w:p>
    <w:p w:rsidR="00000000" w:rsidDel="00000000" w:rsidP="00000000" w:rsidRDefault="00000000" w:rsidRPr="00000000" w14:paraId="00000021">
      <w:pPr>
        <w:rPr/>
      </w:pPr>
      <w:r w:rsidDel="00000000" w:rsidR="00000000" w:rsidRPr="00000000">
        <w:rPr>
          <w:rtl w:val="0"/>
        </w:rPr>
        <w:t xml:space="preserve">cd my-project</w:t>
      </w:r>
    </w:p>
    <w:p w:rsidR="00000000" w:rsidDel="00000000" w:rsidP="00000000" w:rsidRDefault="00000000" w:rsidRPr="00000000" w14:paraId="00000022">
      <w:pPr>
        <w:rPr/>
      </w:pPr>
      <w:r w:rsidDel="00000000" w:rsidR="00000000" w:rsidRPr="00000000">
        <w:rPr>
          <w:rtl w:val="0"/>
        </w:rPr>
        <w:t xml:space="preserve">npm install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Step 1 – [Short Subtitle]</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rtl w:val="0"/>
        </w:rPr>
        <w:t xml:space="preserve">Description of what we’re going to do and why</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Code snippet or command</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tl w:val="0"/>
        </w:rPr>
        <w:t xml:space="preserve">Line-by-line explanation</w:t>
        <w:br w:type="textWrapping"/>
      </w:r>
    </w:p>
    <w:p w:rsidR="00000000" w:rsidDel="00000000" w:rsidP="00000000" w:rsidRDefault="00000000" w:rsidRPr="00000000" w14:paraId="00000028">
      <w:pPr>
        <w:spacing w:after="240" w:before="240" w:lineRule="auto"/>
        <w:rPr/>
      </w:pPr>
      <w:r w:rsidDel="00000000" w:rsidR="00000000" w:rsidRPr="00000000">
        <w:rPr>
          <w:b w:val="1"/>
          <w:rtl w:val="0"/>
        </w:rPr>
        <w:t xml:space="preserve">Step 2 – [Next Subtitle]</w:t>
        <w:br w:type="textWrapping"/>
      </w: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b w:val="1"/>
          <w:rtl w:val="0"/>
        </w:rPr>
        <w:t xml:space="preserve">Step 3 – [Next Subtitle]</w:t>
        <w:br w:type="textWrapping"/>
      </w:r>
      <w:r w:rsidDel="00000000" w:rsidR="00000000" w:rsidRPr="00000000">
        <w:rPr>
          <w:rtl w:val="0"/>
        </w:rPr>
        <w:t xml:space="preserve">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Final Result</w:t>
      </w:r>
    </w:p>
    <w:p w:rsidR="00000000" w:rsidDel="00000000" w:rsidP="00000000" w:rsidRDefault="00000000" w:rsidRPr="00000000" w14:paraId="0000002B">
      <w:pPr>
        <w:numPr>
          <w:ilvl w:val="0"/>
          <w:numId w:val="8"/>
        </w:numPr>
        <w:spacing w:after="240" w:before="240" w:lineRule="auto"/>
        <w:ind w:left="720" w:hanging="360"/>
      </w:pPr>
      <w:r w:rsidDel="00000000" w:rsidR="00000000" w:rsidRPr="00000000">
        <w:rPr>
          <w:rtl w:val="0"/>
        </w:rPr>
        <w:t xml:space="preserve">Show the running application</w:t>
        <w:br w:type="textWrapping"/>
      </w:r>
    </w:p>
    <w:p w:rsidR="00000000" w:rsidDel="00000000" w:rsidP="00000000" w:rsidRDefault="00000000" w:rsidRPr="00000000" w14:paraId="0000002C">
      <w:pPr>
        <w:spacing w:after="240" w:before="240" w:lineRule="auto"/>
        <w:ind w:left="600" w:right="600" w:firstLine="0"/>
        <w:rPr/>
      </w:pPr>
      <w:r w:rsidDel="00000000" w:rsidR="00000000" w:rsidRPr="00000000">
        <w:rPr>
          <w:rtl w:val="0"/>
        </w:rPr>
        <w:t xml:space="preserve">“This is how our [project/component/flow] turns out.”</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koo6ipdptmfr" w:id="4"/>
      <w:bookmarkEnd w:id="4"/>
      <w:r w:rsidDel="00000000" w:rsidR="00000000" w:rsidRPr="00000000">
        <w:rPr>
          <w:b w:val="1"/>
          <w:sz w:val="34"/>
          <w:szCs w:val="34"/>
          <w:rtl w:val="0"/>
        </w:rPr>
        <w:t xml:space="preserve">5. TIPS &amp; IMPROVEMENTS (30–60 s)</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Best practices</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Common mistakes and how to avoid them</w:t>
        <w:br w:type="textWrapping"/>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rtl w:val="0"/>
        </w:rPr>
        <w:t xml:space="preserve">References to documentation or advanced resources</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mcdg2yxvi4wl" w:id="5"/>
      <w:bookmarkEnd w:id="5"/>
      <w:r w:rsidDel="00000000" w:rsidR="00000000" w:rsidRPr="00000000">
        <w:rPr>
          <w:b w:val="1"/>
          <w:sz w:val="34"/>
          <w:szCs w:val="34"/>
          <w:rtl w:val="0"/>
        </w:rPr>
        <w:t xml:space="preserve">6. CONCLUSION &amp; CLOSING (30 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Quick Summary</w:t>
      </w:r>
    </w:p>
    <w:p w:rsidR="00000000" w:rsidDel="00000000" w:rsidP="00000000" w:rsidRDefault="00000000" w:rsidRPr="00000000" w14:paraId="00000035">
      <w:pPr>
        <w:spacing w:after="240" w:before="240" w:lineRule="auto"/>
        <w:ind w:left="600" w:right="600" w:firstLine="0"/>
        <w:rPr/>
      </w:pPr>
      <w:r w:rsidDel="00000000" w:rsidR="00000000" w:rsidRPr="00000000">
        <w:rPr>
          <w:rtl w:val="0"/>
        </w:rPr>
        <w:t xml:space="preserve">“Today we saw: 1) [point 1], 2) [point 2], 3) [point 3].”</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Call to Action</w:t>
      </w:r>
    </w:p>
    <w:p w:rsidR="00000000" w:rsidDel="00000000" w:rsidP="00000000" w:rsidRDefault="00000000" w:rsidRPr="00000000" w14:paraId="00000037">
      <w:pPr>
        <w:spacing w:after="240" w:before="240" w:lineRule="auto"/>
        <w:ind w:left="600" w:right="600" w:firstLine="0"/>
        <w:rPr/>
      </w:pPr>
      <w:r w:rsidDel="00000000" w:rsidR="00000000" w:rsidRPr="00000000">
        <w:rPr>
          <w:rtl w:val="0"/>
        </w:rPr>
        <w:t xml:space="preserve">“If this helped you, like and subscribe.”</w:t>
        <w:br w:type="textWrapping"/>
        <w:t xml:space="preserve"> “Leave a comment below telling me what topic you want for the next video.”</w:t>
        <w:br w:type="textWrapping"/>
        <w:t xml:space="preserve"> “Turn on the bell so you don’t miss future tutorials.”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Next Video (optional)</w:t>
      </w:r>
    </w:p>
    <w:p w:rsidR="00000000" w:rsidDel="00000000" w:rsidP="00000000" w:rsidRDefault="00000000" w:rsidRPr="00000000" w14:paraId="00000039">
      <w:pPr>
        <w:spacing w:after="240" w:before="240" w:lineRule="auto"/>
        <w:ind w:left="600" w:right="600" w:firstLine="0"/>
        <w:rPr/>
      </w:pPr>
      <w:r w:rsidDel="00000000" w:rsidR="00000000" w:rsidRPr="00000000">
        <w:rPr>
          <w:rtl w:val="0"/>
        </w:rPr>
        <w:t xml:space="preserve">“In the next video, we’ll talk about [related topic].”</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bc5qgmmrnhek" w:id="6"/>
      <w:bookmarkEnd w:id="6"/>
      <w:r w:rsidDel="00000000" w:rsidR="00000000" w:rsidRPr="00000000">
        <w:rPr>
          <w:b w:val="1"/>
          <w:sz w:val="34"/>
          <w:szCs w:val="34"/>
          <w:rtl w:val="0"/>
        </w:rPr>
        <w:t xml:space="preserve">Style and Tone Note</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Keep the language close, conversational, and educational, but fun.</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Use “you” and speak directly to the viewer.</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Include sparks of humor or casual phrases.</w:t>
        <w:br w:type="textWrapping"/>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tl w:val="0"/>
        </w:rPr>
        <w:t xml:space="preserve">Always invite interaction (comments, questions).</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Let me know if you'd like me to return this in a </w:t>
      </w:r>
      <w:r w:rsidDel="00000000" w:rsidR="00000000" w:rsidRPr="00000000">
        <w:rPr>
          <w:rFonts w:ascii="Roboto Mono" w:cs="Roboto Mono" w:eastAsia="Roboto Mono" w:hAnsi="Roboto Mono"/>
          <w:color w:val="188038"/>
          <w:rtl w:val="0"/>
        </w:rPr>
        <w:t xml:space="preserve">.docx</w:t>
      </w:r>
      <w:r w:rsidDel="00000000" w:rsidR="00000000" w:rsidRPr="00000000">
        <w:rPr>
          <w:rtl w:val="0"/>
        </w:rPr>
        <w:t xml:space="preserve"> file as well, formatted for download.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