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B343" w14:textId="77777777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8634529"/>
      <w:bookmarkStart w:id="1" w:name="_Toc158636074"/>
      <w:bookmarkEnd w:id="0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</w:t>
      </w:r>
      <w:bookmarkEnd w:id="1"/>
    </w:p>
    <w:p w14:paraId="42F5F66B" w14:textId="088F1F11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8636075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города Москвы «Школа №1532»</w:t>
      </w:r>
      <w:bookmarkEnd w:id="2"/>
    </w:p>
    <w:p w14:paraId="70FB41F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sz w:val="28"/>
          <w:szCs w:val="28"/>
          <w:lang w:val="ru-RU"/>
        </w:rPr>
      </w:pPr>
    </w:p>
    <w:p w14:paraId="721F359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257C1F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B9E28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534F4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8DB12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5D1E3F5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023103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C32ACA7" w14:textId="77777777" w:rsidR="00D8205A" w:rsidRPr="002F40DB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32"/>
          <w:szCs w:val="32"/>
          <w:lang w:val="ru-RU"/>
        </w:rPr>
      </w:pPr>
      <w:r w:rsidRPr="002F40DB">
        <w:rPr>
          <w:b/>
          <w:bCs/>
          <w:sz w:val="32"/>
          <w:szCs w:val="32"/>
          <w:lang w:val="ru-RU"/>
        </w:rPr>
        <w:t xml:space="preserve">Непараметрическая оценка </w:t>
      </w:r>
      <w:r w:rsidR="00B2644A" w:rsidRPr="002F40DB">
        <w:rPr>
          <w:b/>
          <w:bCs/>
          <w:sz w:val="32"/>
          <w:szCs w:val="32"/>
          <w:lang w:val="ru-RU"/>
        </w:rPr>
        <w:t xml:space="preserve">регрессии методом </w:t>
      </w:r>
      <w:proofErr w:type="spellStart"/>
      <w:r w:rsidR="00B2644A" w:rsidRPr="002F40DB">
        <w:rPr>
          <w:b/>
          <w:bCs/>
          <w:sz w:val="32"/>
          <w:szCs w:val="32"/>
          <w:lang w:val="ru-RU"/>
        </w:rPr>
        <w:t>Ро</w:t>
      </w:r>
      <w:r w:rsidRPr="002F40DB">
        <w:rPr>
          <w:b/>
          <w:bCs/>
          <w:sz w:val="32"/>
          <w:szCs w:val="32"/>
          <w:lang w:val="ru-RU"/>
        </w:rPr>
        <w:t>зенблатта</w:t>
      </w:r>
      <w:proofErr w:type="spellEnd"/>
      <w:r w:rsidRPr="002F40DB">
        <w:rPr>
          <w:b/>
          <w:bCs/>
          <w:sz w:val="32"/>
          <w:szCs w:val="32"/>
          <w:lang w:val="ru-RU"/>
        </w:rPr>
        <w:t xml:space="preserve"> - </w:t>
      </w:r>
      <w:proofErr w:type="spellStart"/>
      <w:r w:rsidRPr="002F40DB">
        <w:rPr>
          <w:b/>
          <w:bCs/>
          <w:sz w:val="32"/>
          <w:szCs w:val="32"/>
          <w:lang w:val="ru-RU"/>
        </w:rPr>
        <w:t>Парзена</w:t>
      </w:r>
      <w:proofErr w:type="spellEnd"/>
    </w:p>
    <w:p w14:paraId="6F168138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4D68399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276B7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0F636742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737D17B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2104491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C74970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FD3A13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4DBBBF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6C1D2C55" w14:textId="11C2B238" w:rsidR="008D1D70" w:rsidRPr="008D1D70" w:rsidRDefault="008D1D70" w:rsidP="000C0DFE">
      <w:pPr>
        <w:pStyle w:val="a0"/>
        <w:spacing w:before="0" w:beforeAutospacing="0" w:after="0" w:afterAutospacing="0" w:line="360" w:lineRule="auto"/>
        <w:ind w:left="4956"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ГБОУ Школа  №1532, 10 класс</w:t>
      </w:r>
    </w:p>
    <w:p w14:paraId="5391602D" w14:textId="6A1DD9C3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Фукс Даниил</w:t>
      </w:r>
    </w:p>
    <w:p w14:paraId="0B2388E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Руководитель: учитель информатики</w:t>
      </w:r>
    </w:p>
    <w:p w14:paraId="6D479E44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ГБОУ Школа 1532,</w:t>
      </w:r>
    </w:p>
    <w:p w14:paraId="6F8F982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Сергиенко Антон Борисович</w:t>
      </w:r>
    </w:p>
    <w:p w14:paraId="72CDF1C0" w14:textId="77777777" w:rsidR="000C0DFE" w:rsidRDefault="000C0DFE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59F6F398" w14:textId="77777777" w:rsidR="00AE6DD0" w:rsidRDefault="00AE6DD0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416E9469" w14:textId="616B2F2A" w:rsidR="00656CBC" w:rsidRPr="00656CBC" w:rsidRDefault="00FC2195" w:rsidP="00D25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BC">
        <w:rPr>
          <w:rFonts w:ascii="Times New Roman" w:hAnsi="Times New Roman" w:cs="Times New Roman"/>
          <w:sz w:val="28"/>
          <w:szCs w:val="28"/>
        </w:rPr>
        <w:t>Москва</w:t>
      </w:r>
      <w:r w:rsidR="00636029">
        <w:rPr>
          <w:rFonts w:ascii="Times New Roman" w:hAnsi="Times New Roman" w:cs="Times New Roman"/>
          <w:sz w:val="28"/>
          <w:szCs w:val="28"/>
        </w:rPr>
        <w:t>,</w:t>
      </w:r>
      <w:r w:rsidRPr="00656CBC">
        <w:rPr>
          <w:rFonts w:ascii="Times New Roman" w:hAnsi="Times New Roman" w:cs="Times New Roman"/>
          <w:sz w:val="28"/>
          <w:szCs w:val="28"/>
        </w:rPr>
        <w:t xml:space="preserve">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04288954"/>
        <w:docPartObj>
          <w:docPartGallery w:val="Table of Contents"/>
          <w:docPartUnique/>
        </w:docPartObj>
      </w:sdtPr>
      <w:sdtContent>
        <w:p w14:paraId="76BD90FE" w14:textId="77777777" w:rsidR="00A01457" w:rsidRDefault="00656CBC" w:rsidP="00656CBC">
          <w:pPr>
            <w:pStyle w:val="ac"/>
            <w:rPr>
              <w:noProof/>
            </w:rPr>
          </w:pPr>
          <w:r w:rsidRPr="007E3439">
            <w:t>Оглавление</w:t>
          </w:r>
          <w:r w:rsidRPr="007E3439">
            <w:fldChar w:fldCharType="begin"/>
          </w:r>
          <w:r w:rsidRPr="007E3439">
            <w:instrText xml:space="preserve"> TOC \o "1-3" \h \z \u </w:instrText>
          </w:r>
          <w:r w:rsidRPr="007E3439">
            <w:fldChar w:fldCharType="separate"/>
          </w:r>
        </w:p>
        <w:p w14:paraId="61704679" w14:textId="73613C5A" w:rsidR="00A01457" w:rsidRPr="00A01457" w:rsidRDefault="00A014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39" w:history="1">
            <w:r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_Toc158724739 \h </w:instrTex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C86DF" w14:textId="5417DF0A" w:rsidR="00A01457" w:rsidRPr="00A01457" w:rsidRDefault="00A014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40" w:history="1">
            <w:r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_Toc158724740 \h </w:instrTex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ED69B" w14:textId="0D2E40D8" w:rsidR="00A01457" w:rsidRPr="00A01457" w:rsidRDefault="00A014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41" w:history="1">
            <w:r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Гипотеза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_Toc158724741 \h </w:instrTex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BB79F" w14:textId="0C100801" w:rsidR="00A01457" w:rsidRPr="00A01457" w:rsidRDefault="00A014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42" w:history="1">
            <w:r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работы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_Toc158724742 \h </w:instrTex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3D525" w14:textId="5A00C12B" w:rsidR="00656CBC" w:rsidRDefault="00656CBC">
          <w:r w:rsidRPr="007E34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3D7123" w14:textId="77777777" w:rsidR="002C6003" w:rsidRPr="00AE6DD0" w:rsidRDefault="002C6003">
      <w:pPr>
        <w:rPr>
          <w:rFonts w:ascii="Times New Roman" w:hAnsi="Times New Roman" w:cs="Times New Roman"/>
          <w:sz w:val="28"/>
          <w:szCs w:val="28"/>
        </w:rPr>
      </w:pPr>
    </w:p>
    <w:p w14:paraId="522A354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84B2F1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75ABC6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EFAB1F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289C51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5BE3D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23FB38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0D7EDE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6CEB44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2E6B6D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8017F5F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801F80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A454FF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01A5242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D29467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59418F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4D8DDA7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60336C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459AD43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F58C0EE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EE18E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FFA79B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8E770B5" w14:textId="77777777" w:rsidR="00F41F41" w:rsidRPr="00AE6DD0" w:rsidRDefault="00F41F41" w:rsidP="00CB7AF4">
      <w:pPr>
        <w:pStyle w:val="1"/>
        <w:ind w:firstLine="709"/>
      </w:pPr>
      <w:bookmarkStart w:id="3" w:name="_Toc158724739"/>
      <w:r w:rsidRPr="00AE6DD0">
        <w:lastRenderedPageBreak/>
        <w:t>Введение</w:t>
      </w:r>
      <w:bookmarkEnd w:id="3"/>
    </w:p>
    <w:p w14:paraId="41DBBA61" w14:textId="77777777" w:rsidR="00F41F41" w:rsidRPr="00AE6DD0" w:rsidRDefault="00F41F4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AE6DD0">
        <w:rPr>
          <w:b/>
          <w:bCs/>
          <w:color w:val="000000"/>
          <w:sz w:val="28"/>
          <w:szCs w:val="28"/>
          <w:lang w:val="ru-RU"/>
        </w:rPr>
        <w:t>Актуальность работы</w:t>
      </w:r>
    </w:p>
    <w:p w14:paraId="2589E0EC" w14:textId="77777777" w:rsidR="00F41F41" w:rsidRPr="00AE6DD0" w:rsidRDefault="00F41F41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В современном мире стоимость проведения экспериментов значительно возросла, поэтому для экономии ресурсов и достижения необходимых прогнозов важно уметь предсказывать результаты экспериментов. Существуют два основных подхода к построению графиков зависимости на основе выборочных данных: параметрическая и н</w:t>
      </w:r>
      <w:r w:rsidR="00B2644A" w:rsidRPr="00AE6DD0">
        <w:rPr>
          <w:rFonts w:ascii="Times New Roman" w:hAnsi="Times New Roman" w:cs="Times New Roman"/>
          <w:sz w:val="28"/>
          <w:szCs w:val="28"/>
        </w:rPr>
        <w:t>епараметрическая оценка. П</w:t>
      </w:r>
      <w:r w:rsidRPr="00AE6DD0">
        <w:rPr>
          <w:rFonts w:ascii="Times New Roman" w:hAnsi="Times New Roman" w:cs="Times New Roman"/>
          <w:sz w:val="28"/>
          <w:szCs w:val="28"/>
        </w:rPr>
        <w:t xml:space="preserve">араметрическая модель имеет недостатки, </w:t>
      </w:r>
      <w:r w:rsidR="00605BCD" w:rsidRPr="00AE6DD0">
        <w:rPr>
          <w:rFonts w:ascii="Times New Roman" w:hAnsi="Times New Roman" w:cs="Times New Roman"/>
          <w:sz w:val="28"/>
          <w:szCs w:val="28"/>
        </w:rPr>
        <w:t>такие как:</w:t>
      </w:r>
    </w:p>
    <w:p w14:paraId="358694BA" w14:textId="24904ED6" w:rsidR="00605BCD" w:rsidRPr="00AE6DD0" w:rsidRDefault="00605BCD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Предположение о функциональной форме</w:t>
      </w:r>
      <w:r w:rsidR="002F78F7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оценка требует предположения о функциональной форме зависимости между независимыми и зависимыми переменными. Если это предположение неверно, то модель может давать неточные или неправильные результаты.</w:t>
      </w:r>
    </w:p>
    <w:p w14:paraId="070478FE" w14:textId="239DA6A2" w:rsidR="00605BCD" w:rsidRPr="00AE6DD0" w:rsidRDefault="00605BCD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Ограниченность модели</w:t>
      </w:r>
      <w:r w:rsidR="002F78F7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модель имеет ограниченное количество параметров, которые могут быть оценены. Это ограничивает способность модели улавливать сложные зависимости в данных.</w:t>
      </w:r>
    </w:p>
    <w:p w14:paraId="51A25E72" w14:textId="474EA461" w:rsidR="00C32530" w:rsidRPr="00AE6DD0" w:rsidRDefault="00BB4E38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Чувствительность к выбросам</w:t>
      </w:r>
      <w:r w:rsidR="005E386A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оценка регрессии может быть чувствительна к выбросам в данных. Одиночные аномальные значения могут сильно влиять на оценку параметров и приводить к неточным результатам.</w:t>
      </w:r>
    </w:p>
    <w:p w14:paraId="5D0E21C4" w14:textId="057AB836" w:rsidR="00CB7AF4" w:rsidRDefault="00C32530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Непараметрическая оценка регрессии в свою очередь имеет недос</w:t>
      </w:r>
      <w:r w:rsidR="005E386A">
        <w:rPr>
          <w:rFonts w:ascii="Times New Roman" w:hAnsi="Times New Roman" w:cs="Times New Roman"/>
          <w:sz w:val="28"/>
          <w:szCs w:val="28"/>
        </w:rPr>
        <w:t>татки, например, требуемый объем данных</w:t>
      </w:r>
      <w:r w:rsidRPr="00AE6DD0">
        <w:rPr>
          <w:rFonts w:ascii="Times New Roman" w:hAnsi="Times New Roman" w:cs="Times New Roman"/>
          <w:sz w:val="28"/>
          <w:szCs w:val="28"/>
        </w:rPr>
        <w:t>, однако она обладает лучшей гибкостью, т.е. не требуют предварительного задания функциональной формы зависимости между переменными, также непараметрические методы обычно менее чувствительны к выбросам, поскольку они не полагаются на предположения о распределении данных или о функциональной форме модели.</w:t>
      </w:r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Главные минусы непараметрической оценки регрессии методом </w:t>
      </w:r>
      <w:proofErr w:type="spellStart"/>
      <w:r w:rsidR="00DE5215" w:rsidRPr="00AE6DD0">
        <w:rPr>
          <w:rFonts w:ascii="Times New Roman" w:hAnsi="Times New Roman" w:cs="Times New Roman"/>
          <w:sz w:val="28"/>
          <w:szCs w:val="28"/>
        </w:rPr>
        <w:t>Розенблатта-Парезна</w:t>
      </w:r>
      <w:proofErr w:type="spellEnd"/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заключаются в требуемом объеме данных, а также в сложности вычислении оптимальных параметров.</w:t>
      </w:r>
    </w:p>
    <w:p w14:paraId="6589C480" w14:textId="0A110316" w:rsidR="00C32530" w:rsidRPr="00AE6DD0" w:rsidRDefault="00CB7AF4" w:rsidP="00CB7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23AB1" w14:textId="6D9447BD" w:rsidR="00317F4B" w:rsidRPr="00AE6DD0" w:rsidRDefault="00317F4B" w:rsidP="00CB7AF4">
      <w:pPr>
        <w:pStyle w:val="1"/>
        <w:ind w:firstLine="709"/>
      </w:pPr>
      <w:bookmarkStart w:id="4" w:name="_Toc158724740"/>
      <w:r w:rsidRPr="00AE6DD0">
        <w:lastRenderedPageBreak/>
        <w:t xml:space="preserve">Цель </w:t>
      </w:r>
      <w:r w:rsidR="00AF04D7">
        <w:t xml:space="preserve">и задачи </w:t>
      </w:r>
      <w:r w:rsidRPr="00AE6DD0">
        <w:t>работы</w:t>
      </w:r>
      <w:bookmarkEnd w:id="4"/>
    </w:p>
    <w:p w14:paraId="27B40CE2" w14:textId="6C910582" w:rsidR="00656CBC" w:rsidRDefault="00317F4B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ab/>
      </w:r>
      <w:r w:rsidR="00622F76" w:rsidRPr="00AE6DD0">
        <w:rPr>
          <w:bCs/>
          <w:color w:val="000000"/>
          <w:sz w:val="28"/>
          <w:szCs w:val="28"/>
          <w:lang w:val="ru-RU"/>
        </w:rPr>
        <w:t>Разработка и анализ эффективности моделирования многомерной  многозначной функции на основе экспериментальных данных через использования непараметрической оценки регрессии.</w:t>
      </w:r>
    </w:p>
    <w:p w14:paraId="505579BE" w14:textId="37388C0F" w:rsidR="00AF04D7" w:rsidRPr="00AF04D7" w:rsidRDefault="00AF04D7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Основными задачами является:</w:t>
      </w:r>
    </w:p>
    <w:p w14:paraId="3C8E474A" w14:textId="2BB0CD5D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 xml:space="preserve">Разработать непараметрическую модель с наилучшим значением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color w:val="000000"/>
          <w:sz w:val="28"/>
          <w:szCs w:val="28"/>
          <w:lang w:val="ru-RU"/>
        </w:rPr>
        <w:t xml:space="preserve"> для </w:t>
      </w:r>
      <w:r w:rsidR="00636029">
        <w:rPr>
          <w:color w:val="000000"/>
          <w:sz w:val="28"/>
          <w:szCs w:val="28"/>
          <w:lang w:val="ru-RU"/>
        </w:rPr>
        <w:t xml:space="preserve">многозначной функции (в которой одному значению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="00636029" w:rsidRPr="00636029">
        <w:rPr>
          <w:color w:val="000000"/>
          <w:sz w:val="28"/>
          <w:szCs w:val="28"/>
          <w:lang w:val="ru-RU"/>
        </w:rPr>
        <w:t xml:space="preserve"> </w:t>
      </w:r>
      <w:r w:rsidR="00636029">
        <w:rPr>
          <w:color w:val="000000"/>
          <w:sz w:val="28"/>
          <w:szCs w:val="28"/>
          <w:lang w:val="ru-RU"/>
        </w:rPr>
        <w:t xml:space="preserve">соответствует несколько значений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y</m:t>
        </m:r>
      </m:oMath>
      <w:r w:rsidR="00636029">
        <w:rPr>
          <w:color w:val="000000"/>
          <w:sz w:val="28"/>
          <w:szCs w:val="28"/>
        </w:rPr>
        <w:t>)</w:t>
      </w:r>
      <w:r w:rsidRPr="00AE6DD0">
        <w:rPr>
          <w:color w:val="000000"/>
          <w:sz w:val="28"/>
          <w:szCs w:val="28"/>
          <w:lang w:val="ru-RU"/>
        </w:rPr>
        <w:t>.</w:t>
      </w:r>
    </w:p>
    <w:p w14:paraId="3591BA4A" w14:textId="2044FF9A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Реализовать предложенный метод в программном продукте.</w:t>
      </w:r>
    </w:p>
    <w:p w14:paraId="4E25EE9F" w14:textId="467D5B8F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Построить графики</w:t>
      </w:r>
      <w:r w:rsidR="00636029">
        <w:rPr>
          <w:color w:val="000000"/>
          <w:sz w:val="28"/>
          <w:szCs w:val="28"/>
        </w:rPr>
        <w:t>.</w:t>
      </w:r>
    </w:p>
    <w:p w14:paraId="03D4F1DB" w14:textId="4A14012C" w:rsidR="0005764D" w:rsidRDefault="009A4228" w:rsidP="00CB7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 xml:space="preserve">Методы и методики решения основных задач: «стандартная»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непараметрика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 xml:space="preserve">, среда программирования: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>.</w:t>
      </w:r>
    </w:p>
    <w:p w14:paraId="7C7DDB68" w14:textId="77777777" w:rsidR="0005764D" w:rsidRDefault="0005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E3B7EE" w14:textId="77777777" w:rsidR="009A4228" w:rsidRDefault="009A4228" w:rsidP="00A01457">
      <w:pPr>
        <w:pStyle w:val="1"/>
      </w:pPr>
    </w:p>
    <w:p w14:paraId="6AFE20B9" w14:textId="46C9ACF7" w:rsidR="0005764D" w:rsidRDefault="0005764D" w:rsidP="00A01457">
      <w:pPr>
        <w:pStyle w:val="1"/>
      </w:pPr>
      <w:bookmarkStart w:id="5" w:name="_Toc158724741"/>
      <w:r>
        <w:t>Гипотеза</w:t>
      </w:r>
      <w:bookmarkEnd w:id="5"/>
    </w:p>
    <w:p w14:paraId="08F3F362" w14:textId="4F199D08" w:rsidR="004B669B" w:rsidRPr="00A01457" w:rsidRDefault="004B669B" w:rsidP="00A01457">
      <w:pPr>
        <w:rPr>
          <w:rFonts w:ascii="Times New Roman" w:hAnsi="Times New Roman" w:cs="Times New Roman"/>
          <w:b/>
          <w:sz w:val="28"/>
          <w:szCs w:val="28"/>
        </w:rPr>
      </w:pPr>
      <w:r w:rsidRPr="00A01457">
        <w:rPr>
          <w:rFonts w:ascii="Times New Roman" w:hAnsi="Times New Roman" w:cs="Times New Roman"/>
          <w:sz w:val="28"/>
          <w:szCs w:val="28"/>
        </w:rPr>
        <w:t>Автором предполагается</w:t>
      </w:r>
      <w:r w:rsidR="00987145" w:rsidRPr="00A01457">
        <w:rPr>
          <w:rFonts w:ascii="Times New Roman" w:hAnsi="Times New Roman" w:cs="Times New Roman"/>
          <w:sz w:val="28"/>
          <w:szCs w:val="28"/>
        </w:rPr>
        <w:t>,</w:t>
      </w:r>
      <w:r w:rsidRPr="00A01457">
        <w:rPr>
          <w:rFonts w:ascii="Times New Roman" w:hAnsi="Times New Roman" w:cs="Times New Roman"/>
          <w:sz w:val="28"/>
          <w:szCs w:val="28"/>
        </w:rPr>
        <w:t xml:space="preserve"> что непараметрическую оценку регрессии можно применять не только для случаев однозначной функции (когда одному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01457">
        <w:rPr>
          <w:rFonts w:ascii="Times New Roman" w:hAnsi="Times New Roman" w:cs="Times New Roman"/>
          <w:sz w:val="28"/>
          <w:szCs w:val="28"/>
        </w:rPr>
        <w:t xml:space="preserve"> соответствует несколько значений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A01457">
        <w:rPr>
          <w:rFonts w:ascii="Times New Roman" w:hAnsi="Times New Roman" w:cs="Times New Roman"/>
          <w:sz w:val="28"/>
          <w:szCs w:val="28"/>
        </w:rPr>
        <w:t xml:space="preserve">), </w:t>
      </w:r>
      <w:r w:rsidR="00987145" w:rsidRPr="00A01457">
        <w:rPr>
          <w:rFonts w:ascii="Times New Roman" w:hAnsi="Times New Roman" w:cs="Times New Roman"/>
          <w:sz w:val="28"/>
          <w:szCs w:val="28"/>
        </w:rPr>
        <w:t>но и</w:t>
      </w:r>
      <w:r w:rsidRPr="00A01457">
        <w:rPr>
          <w:rFonts w:ascii="Times New Roman" w:hAnsi="Times New Roman" w:cs="Times New Roman"/>
          <w:sz w:val="28"/>
          <w:szCs w:val="28"/>
        </w:rPr>
        <w:t xml:space="preserve"> пр</w:t>
      </w:r>
      <w:r w:rsidR="00987145" w:rsidRPr="00A01457">
        <w:rPr>
          <w:rFonts w:ascii="Times New Roman" w:hAnsi="Times New Roman" w:cs="Times New Roman"/>
          <w:sz w:val="28"/>
          <w:szCs w:val="28"/>
        </w:rPr>
        <w:t xml:space="preserve">именить ее для случаев </w:t>
      </w:r>
      <w:r w:rsidRPr="00A01457">
        <w:rPr>
          <w:rFonts w:ascii="Times New Roman" w:hAnsi="Times New Roman" w:cs="Times New Roman"/>
          <w:sz w:val="28"/>
          <w:szCs w:val="28"/>
        </w:rPr>
        <w:t>многозначных ф</w:t>
      </w:r>
      <w:r w:rsidR="00987145" w:rsidRPr="00A01457">
        <w:rPr>
          <w:rFonts w:ascii="Times New Roman" w:hAnsi="Times New Roman" w:cs="Times New Roman"/>
          <w:sz w:val="28"/>
          <w:szCs w:val="28"/>
        </w:rPr>
        <w:t>ункций с использованием модификаций оценки регрессии.</w:t>
      </w:r>
    </w:p>
    <w:p w14:paraId="57DE37A1" w14:textId="77777777" w:rsidR="004B669B" w:rsidRPr="004B669B" w:rsidRDefault="004B669B" w:rsidP="004B669B"/>
    <w:p w14:paraId="778F2B7C" w14:textId="796D02B9" w:rsidR="009A4228" w:rsidRPr="00AE6DD0" w:rsidRDefault="007D1389" w:rsidP="00CB7AF4">
      <w:pPr>
        <w:pStyle w:val="1"/>
        <w:ind w:firstLine="709"/>
      </w:pPr>
      <w:bookmarkStart w:id="6" w:name="_Toc158724742"/>
      <w:r>
        <w:t>Методика выполнения работы</w:t>
      </w:r>
      <w:bookmarkEnd w:id="6"/>
    </w:p>
    <w:p w14:paraId="66AE3403" w14:textId="65925E0A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>Главная формула, которая будет использоваться для вычисления предположительной формулы:</w:t>
      </w:r>
    </w:p>
    <w:p w14:paraId="440E46CF" w14:textId="06B49FBE" w:rsidR="00963A04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*f(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den>
          </m:f>
        </m:oMath>
      </m:oMathPara>
    </w:p>
    <w:p w14:paraId="72BF465E" w14:textId="77777777" w:rsidR="00963A04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2EFB75D1" w14:textId="77777777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точка, для которой ищется точка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m</m:t>
            </m:r>
          </m:sub>
        </m:sSub>
      </m:oMath>
      <w:r w:rsidRPr="00AE6DD0">
        <w:rPr>
          <w:bCs/>
          <w:color w:val="000000"/>
          <w:sz w:val="28"/>
          <w:szCs w:val="28"/>
          <w:lang w:val="ru-RU"/>
        </w:rPr>
        <w:t>,</w:t>
      </w:r>
    </w:p>
    <w:p w14:paraId="7FE39B87" w14:textId="77777777" w:rsidR="00963A04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59D28A9E" w14:textId="307F95A3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A2040E">
        <w:rPr>
          <w:bCs/>
          <w:color w:val="000000"/>
          <w:sz w:val="28"/>
          <w:szCs w:val="28"/>
          <w:lang w:val="ru-RU"/>
        </w:rPr>
        <w:t xml:space="preserve"> – настраиваемый параметр</w:t>
      </w:r>
    </w:p>
    <w:p w14:paraId="7D1CC3E9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394ACCB" w14:textId="0D1A1EAD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«выключает» точки, который расположены слишком далеко от искомого значения. Это позволяет учитывать только нужные нам данные. Т.к.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настраиваемый параметр, то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)= 1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непараметрическая оценка регрессии будет представлять из себя среднее арифметическое, т.к. будут учитываться все точки и делиться на их количество.</w:t>
      </w:r>
    </w:p>
    <w:p w14:paraId="09B5B7FF" w14:textId="0AF5F23A" w:rsidR="00A9344E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nary>
            </m:den>
          </m:f>
        </m:oMath>
      </m:oMathPara>
    </w:p>
    <w:p w14:paraId="1B6079B8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F2A57A4" w14:textId="77777777" w:rsidR="00D93D0D" w:rsidRPr="00AE6DD0" w:rsidRDefault="00A5730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>Такой вариант не подходит, т.к. данная модель может выд</w:t>
      </w:r>
      <w:r w:rsidR="00D93D0D" w:rsidRPr="00AE6DD0">
        <w:rPr>
          <w:bCs/>
          <w:color w:val="000000"/>
          <w:sz w:val="28"/>
          <w:szCs w:val="28"/>
          <w:lang w:val="ru-RU"/>
        </w:rPr>
        <w:t xml:space="preserve">авать слишком неточные значения, из-за чего 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D93D0D" w:rsidRPr="00AE6DD0">
        <w:rPr>
          <w:color w:val="000000"/>
          <w:sz w:val="28"/>
          <w:szCs w:val="28"/>
          <w:lang w:val="ru-RU"/>
        </w:rPr>
        <w:t xml:space="preserve"> требуется подбирать под каждую выборку. Чтобы определять, насколько параметр подходит под выборку, требуется определять «ошибку», которая определяется по формуле:</w:t>
      </w:r>
    </w:p>
    <w:p w14:paraId="76711993" w14:textId="43E8A6BE" w:rsidR="00963A04" w:rsidRPr="00AE6DD0" w:rsidRDefault="006868D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14:paraId="6BEF04ED" w14:textId="1CC95230" w:rsidR="006868D6" w:rsidRPr="00986855" w:rsidRDefault="00000000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6868D6" w:rsidRPr="00AE6DD0">
        <w:rPr>
          <w:bCs/>
          <w:color w:val="000000"/>
          <w:sz w:val="28"/>
          <w:szCs w:val="28"/>
          <w:lang w:val="ru-RU"/>
        </w:rPr>
        <w:t xml:space="preserve"> </w:t>
      </w:r>
      <w:r w:rsidR="007D7B20" w:rsidRPr="00AE6DD0">
        <w:rPr>
          <w:bCs/>
          <w:color w:val="000000"/>
          <w:sz w:val="28"/>
          <w:szCs w:val="28"/>
          <w:lang w:val="ru-RU"/>
        </w:rPr>
        <w:t>–  элемент выборки</w:t>
      </w:r>
      <w:r w:rsidR="00986855" w:rsidRPr="00986855">
        <w:rPr>
          <w:bCs/>
          <w:color w:val="000000"/>
          <w:sz w:val="28"/>
          <w:szCs w:val="28"/>
          <w:lang w:val="ru-RU"/>
        </w:rPr>
        <w:t>,</w:t>
      </w:r>
    </w:p>
    <w:p w14:paraId="4B9CE0EC" w14:textId="04A81574" w:rsidR="00414AE8" w:rsidRPr="00986855" w:rsidRDefault="00000000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D7B20" w:rsidRPr="00AE6DD0">
        <w:rPr>
          <w:bCs/>
          <w:color w:val="000000"/>
          <w:sz w:val="28"/>
          <w:szCs w:val="28"/>
          <w:lang w:val="ru-RU"/>
        </w:rPr>
        <w:t xml:space="preserve"> – смоделированное значение</w:t>
      </w:r>
      <w:r w:rsidR="00986855" w:rsidRPr="00986855">
        <w:rPr>
          <w:bCs/>
          <w:color w:val="000000"/>
          <w:sz w:val="28"/>
          <w:szCs w:val="28"/>
          <w:lang w:val="ru-RU"/>
        </w:rPr>
        <w:t>,</w:t>
      </w:r>
    </w:p>
    <w:p w14:paraId="1EF5E7BC" w14:textId="0498DFFD" w:rsidR="00236333" w:rsidRPr="009F1C6D" w:rsidRDefault="00236333" w:rsidP="0098685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количество элементов выбо</w:t>
      </w:r>
      <w:r w:rsidR="00414AE8" w:rsidRPr="00AE6DD0">
        <w:rPr>
          <w:bCs/>
          <w:color w:val="000000"/>
          <w:sz w:val="28"/>
          <w:szCs w:val="28"/>
          <w:lang w:val="ru-RU"/>
        </w:rPr>
        <w:t>рки</w:t>
      </w:r>
    </w:p>
    <w:p w14:paraId="5AC7D5B6" w14:textId="77777777" w:rsidR="00C55BF3" w:rsidRPr="00AE6DD0" w:rsidRDefault="00414AE8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Автор работы написал код, который вычисляет зависимость «ошибки» от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853958" w:rsidRPr="00AE6DD0">
        <w:rPr>
          <w:bCs/>
          <w:color w:val="000000"/>
          <w:sz w:val="28"/>
          <w:szCs w:val="28"/>
          <w:lang w:val="ru-RU"/>
        </w:rPr>
        <w:t>. Был получен следующий результат:</w:t>
      </w:r>
    </w:p>
    <w:p w14:paraId="3F5E8CB8" w14:textId="77777777" w:rsidR="00853958" w:rsidRPr="00AE6DD0" w:rsidRDefault="00DF5890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4223EBB" wp14:editId="30CD2C01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811" w14:textId="36F7441C" w:rsidR="00F815EE" w:rsidRPr="00AE6DD0" w:rsidRDefault="00F815EE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Рисунок 1 – график зависимости ошибки от настраиваемого параметра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CC7BC6">
        <w:rPr>
          <w:color w:val="000000"/>
          <w:sz w:val="28"/>
          <w:szCs w:val="28"/>
          <w:lang w:val="ru-RU"/>
        </w:rPr>
        <w:t xml:space="preserve"> без «выключения» точек</w:t>
      </w:r>
    </w:p>
    <w:p w14:paraId="3929D42E" w14:textId="77777777" w:rsidR="00986855" w:rsidRDefault="00986855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29495460" w14:textId="751B7379" w:rsidR="000927EA" w:rsidRPr="00AE6DD0" w:rsidRDefault="000927EA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На графике видно, что при такой модели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→ 0 ошибка будет минимальна.</w:t>
      </w:r>
    </w:p>
    <w:p w14:paraId="50896D86" w14:textId="77777777" w:rsidR="00DE7029" w:rsidRDefault="00D47C59" w:rsidP="00DE702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noProof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Так происходит из-за точек, которые у нас уже имеются. При слишком малом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с</m:t>
        </m:r>
      </m:oMath>
      <w:r w:rsidR="00D7623F" w:rsidRPr="00AE6DD0">
        <w:rPr>
          <w:bCs/>
          <w:color w:val="000000"/>
          <w:sz w:val="28"/>
          <w:szCs w:val="28"/>
          <w:lang w:val="ru-RU"/>
        </w:rPr>
        <w:t xml:space="preserve"> функция моделирования точки создает только те же значения, что уже </w:t>
      </w:r>
      <w:r w:rsidR="00D7623F" w:rsidRPr="00AE6DD0">
        <w:rPr>
          <w:bCs/>
          <w:color w:val="000000"/>
          <w:sz w:val="28"/>
          <w:szCs w:val="28"/>
          <w:lang w:val="ru-RU"/>
        </w:rPr>
        <w:lastRenderedPageBreak/>
        <w:t>есть в выборке.</w:t>
      </w:r>
      <w:r w:rsidR="009F1C6D">
        <w:rPr>
          <w:bCs/>
          <w:color w:val="000000"/>
          <w:sz w:val="28"/>
          <w:szCs w:val="28"/>
          <w:lang w:val="ru-RU"/>
        </w:rPr>
        <w:t xml:space="preserve"> Иными словами, функция возвращает имеющееся значение, </w:t>
      </w:r>
      <w:r w:rsidR="00DE7029">
        <w:rPr>
          <w:bCs/>
          <w:color w:val="000000"/>
          <w:sz w:val="28"/>
          <w:szCs w:val="28"/>
          <w:lang w:val="ru-RU"/>
        </w:rPr>
        <w:t>а если значения нет, то возвращает ноль.</w:t>
      </w:r>
      <w:r w:rsidR="00DE7029" w:rsidRPr="00DE7029">
        <w:rPr>
          <w:noProof/>
          <w:lang w:val="ru-RU"/>
        </w:rPr>
        <w:t xml:space="preserve"> </w:t>
      </w:r>
    </w:p>
    <w:p w14:paraId="5172A628" w14:textId="43F311AA" w:rsidR="00DE7029" w:rsidRDefault="00CB3265" w:rsidP="00DE7029">
      <w:pPr>
        <w:pStyle w:val="a0"/>
        <w:tabs>
          <w:tab w:val="left" w:pos="2520"/>
        </w:tabs>
        <w:spacing w:before="0" w:beforeAutospacing="0" w:after="0" w:afterAutospacing="0" w:line="360" w:lineRule="auto"/>
        <w:jc w:val="center"/>
        <w:rPr>
          <w:noProof/>
          <w:lang w:val="ru-RU"/>
        </w:rPr>
      </w:pPr>
      <w:r w:rsidRPr="00CB3265">
        <w:rPr>
          <w:noProof/>
          <w:lang w:val="ru-RU"/>
        </w:rPr>
        <w:drawing>
          <wp:inline distT="0" distB="0" distL="0" distR="0" wp14:anchorId="5EF98863" wp14:editId="25F231CE">
            <wp:extent cx="4324954" cy="3238952"/>
            <wp:effectExtent l="0" t="0" r="0" b="0"/>
            <wp:docPr id="2135504265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04265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4163" w14:textId="65E19209" w:rsidR="00DE7029" w:rsidRDefault="00DE7029" w:rsidP="00DE702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  <w:lang w:val="ru-RU"/>
        </w:rPr>
      </w:pPr>
      <w:r w:rsidRPr="00DE7029">
        <w:rPr>
          <w:noProof/>
          <w:sz w:val="28"/>
          <w:szCs w:val="28"/>
          <w:lang w:val="ru-RU"/>
        </w:rPr>
        <w:t xml:space="preserve">Рисунок 2 </w:t>
      </w:r>
      <w:r>
        <w:rPr>
          <w:noProof/>
          <w:sz w:val="28"/>
          <w:szCs w:val="28"/>
          <w:lang w:val="ru-RU"/>
        </w:rPr>
        <w:t>–</w:t>
      </w:r>
      <w:r w:rsidRPr="00DE7029">
        <w:rPr>
          <w:noProof/>
          <w:sz w:val="28"/>
          <w:szCs w:val="28"/>
          <w:lang w:val="ru-RU"/>
        </w:rPr>
        <w:t xml:space="preserve"> </w:t>
      </w:r>
      <w:r w:rsidR="001449FE">
        <w:rPr>
          <w:noProof/>
          <w:sz w:val="28"/>
          <w:szCs w:val="28"/>
          <w:lang w:val="ru-RU"/>
        </w:rPr>
        <w:t>Аппроксимация без</w:t>
      </w:r>
      <w:r>
        <w:rPr>
          <w:noProof/>
          <w:sz w:val="28"/>
          <w:szCs w:val="28"/>
          <w:lang w:val="ru-RU"/>
        </w:rPr>
        <w:t xml:space="preserve"> «выключения» имеющихся значений</w:t>
      </w:r>
    </w:p>
    <w:p w14:paraId="603C9C7E" w14:textId="77777777" w:rsidR="00DE7029" w:rsidRDefault="00DE7029" w:rsidP="00233DB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ru-RU"/>
        </w:rPr>
      </w:pPr>
    </w:p>
    <w:p w14:paraId="27E5902C" w14:textId="3C4BD8EB" w:rsidR="00DE7029" w:rsidRPr="00DE7029" w:rsidRDefault="00DE7029" w:rsidP="00233DB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Синим</w:t>
      </w:r>
      <w:r w:rsidR="00233DB9">
        <w:rPr>
          <w:noProof/>
          <w:sz w:val="28"/>
          <w:szCs w:val="28"/>
          <w:lang w:val="ru-RU"/>
        </w:rPr>
        <w:t xml:space="preserve"> цветом</w:t>
      </w:r>
      <w:r>
        <w:rPr>
          <w:noProof/>
          <w:sz w:val="28"/>
          <w:szCs w:val="28"/>
          <w:lang w:val="ru-RU"/>
        </w:rPr>
        <w:t xml:space="preserve"> обозначены точки, которые представленны в выборке. </w:t>
      </w:r>
      <w:r w:rsidR="00A01457">
        <w:rPr>
          <w:noProof/>
          <w:sz w:val="28"/>
          <w:szCs w:val="28"/>
          <w:lang w:val="ru-RU"/>
        </w:rPr>
        <w:t xml:space="preserve">Красная </w:t>
      </w:r>
      <w:r>
        <w:rPr>
          <w:noProof/>
          <w:sz w:val="28"/>
          <w:szCs w:val="28"/>
          <w:lang w:val="ru-RU"/>
        </w:rPr>
        <w:t xml:space="preserve">линия построена на основе предположенных функцией точек. По графику видно, что он принимет значение не равное нулю только </w:t>
      </w:r>
      <w:r w:rsidR="00233DB9">
        <w:rPr>
          <w:noProof/>
          <w:sz w:val="28"/>
          <w:szCs w:val="28"/>
          <w:lang w:val="ru-RU"/>
        </w:rPr>
        <w:t>при</w:t>
      </w:r>
      <w:r>
        <w:rPr>
          <w:noProof/>
          <w:sz w:val="28"/>
          <w:szCs w:val="28"/>
          <w:lang w:val="ru-RU"/>
        </w:rPr>
        <w:t xml:space="preserve"> том значении </w:t>
      </w:r>
      <w:r>
        <w:rPr>
          <w:noProof/>
          <w:sz w:val="28"/>
          <w:szCs w:val="28"/>
        </w:rPr>
        <w:t>x</w:t>
      </w:r>
      <w:r w:rsidRPr="00DE7029">
        <w:rPr>
          <w:noProof/>
          <w:sz w:val="28"/>
          <w:szCs w:val="28"/>
          <w:lang w:val="ru-RU"/>
        </w:rPr>
        <w:t>,</w:t>
      </w:r>
      <w:r>
        <w:rPr>
          <w:noProof/>
          <w:sz w:val="28"/>
          <w:szCs w:val="28"/>
          <w:lang w:val="ru-RU"/>
        </w:rPr>
        <w:t xml:space="preserve"> </w:t>
      </w:r>
      <w:r w:rsidR="00233DB9">
        <w:rPr>
          <w:noProof/>
          <w:sz w:val="28"/>
          <w:szCs w:val="28"/>
          <w:lang w:val="ru-RU"/>
        </w:rPr>
        <w:t>при</w:t>
      </w:r>
      <w:r>
        <w:rPr>
          <w:noProof/>
          <w:sz w:val="28"/>
          <w:szCs w:val="28"/>
          <w:lang w:val="ru-RU"/>
        </w:rPr>
        <w:t xml:space="preserve"> котором эксперемент производился, т.е. данные есть в выборке. В ином случае функция возвращает ноль.</w:t>
      </w:r>
    </w:p>
    <w:p w14:paraId="3C1FC2FA" w14:textId="699629C7" w:rsidR="00877341" w:rsidRDefault="00D7623F" w:rsidP="00233DB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 Для того, чт</w:t>
      </w:r>
      <w:r w:rsidR="00C37271" w:rsidRPr="00AE6DD0">
        <w:rPr>
          <w:bCs/>
          <w:color w:val="000000"/>
          <w:sz w:val="28"/>
          <w:szCs w:val="28"/>
          <w:lang w:val="ru-RU"/>
        </w:rPr>
        <w:t>обы такого не происходило,</w:t>
      </w:r>
      <w:r w:rsidR="00233DB9">
        <w:rPr>
          <w:bCs/>
          <w:color w:val="000000"/>
          <w:sz w:val="28"/>
          <w:szCs w:val="28"/>
          <w:lang w:val="ru-RU"/>
        </w:rPr>
        <w:t xml:space="preserve"> </w:t>
      </w:r>
      <w:r w:rsidR="00C37271" w:rsidRPr="00AE6DD0">
        <w:rPr>
          <w:bCs/>
          <w:color w:val="000000"/>
          <w:sz w:val="28"/>
          <w:szCs w:val="28"/>
          <w:lang w:val="ru-RU"/>
        </w:rPr>
        <w:t>требуется не включать в выборку точк</w:t>
      </w:r>
      <w:r w:rsidR="00A01457">
        <w:rPr>
          <w:bCs/>
          <w:color w:val="000000"/>
          <w:sz w:val="28"/>
          <w:szCs w:val="28"/>
          <w:lang w:val="ru-RU"/>
        </w:rPr>
        <w:t>и</w:t>
      </w:r>
      <w:r w:rsidR="00C37271" w:rsidRPr="00AE6DD0">
        <w:rPr>
          <w:bCs/>
          <w:color w:val="000000"/>
          <w:sz w:val="28"/>
          <w:szCs w:val="28"/>
          <w:lang w:val="ru-RU"/>
        </w:rPr>
        <w:t>, котор</w:t>
      </w:r>
      <w:r w:rsidR="00A01457">
        <w:rPr>
          <w:bCs/>
          <w:color w:val="000000"/>
          <w:sz w:val="28"/>
          <w:szCs w:val="28"/>
          <w:lang w:val="ru-RU"/>
        </w:rPr>
        <w:t>ые</w:t>
      </w:r>
      <w:r w:rsidR="00C37271" w:rsidRPr="00AE6DD0">
        <w:rPr>
          <w:bCs/>
          <w:color w:val="000000"/>
          <w:sz w:val="28"/>
          <w:szCs w:val="28"/>
          <w:lang w:val="ru-RU"/>
        </w:rPr>
        <w:t xml:space="preserve"> уже существу</w:t>
      </w:r>
      <w:r w:rsidR="00A01457">
        <w:rPr>
          <w:bCs/>
          <w:color w:val="000000"/>
          <w:sz w:val="28"/>
          <w:szCs w:val="28"/>
          <w:lang w:val="ru-RU"/>
        </w:rPr>
        <w:t>ю</w:t>
      </w:r>
      <w:r w:rsidR="00C37271" w:rsidRPr="00AE6DD0">
        <w:rPr>
          <w:bCs/>
          <w:color w:val="000000"/>
          <w:sz w:val="28"/>
          <w:szCs w:val="28"/>
          <w:lang w:val="ru-RU"/>
        </w:rPr>
        <w:t xml:space="preserve">т. </w:t>
      </w:r>
      <w:r w:rsidR="00FF64BC" w:rsidRPr="00AE6DD0">
        <w:rPr>
          <w:bCs/>
          <w:color w:val="000000"/>
          <w:sz w:val="28"/>
          <w:szCs w:val="28"/>
          <w:lang w:val="ru-RU"/>
        </w:rPr>
        <w:t xml:space="preserve">Если </w:t>
      </w:r>
      <w:r w:rsidR="00A01457">
        <w:rPr>
          <w:bCs/>
          <w:color w:val="000000"/>
          <w:sz w:val="28"/>
          <w:szCs w:val="28"/>
          <w:lang w:val="ru-RU"/>
        </w:rPr>
        <w:t xml:space="preserve">их </w:t>
      </w:r>
      <w:r w:rsidR="00FF64BC" w:rsidRPr="00AE6DD0">
        <w:rPr>
          <w:bCs/>
          <w:color w:val="000000"/>
          <w:sz w:val="28"/>
          <w:szCs w:val="28"/>
          <w:lang w:val="ru-RU"/>
        </w:rPr>
        <w:t>исключить, то получится следующий график:</w:t>
      </w:r>
    </w:p>
    <w:p w14:paraId="7D369F11" w14:textId="311635EE" w:rsidR="00D47C59" w:rsidRDefault="00C37271" w:rsidP="0087734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4A1DF250" wp14:editId="79E5B9A1">
            <wp:extent cx="5940425" cy="445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F9A" w14:textId="6BE9D9EC" w:rsidR="00CC7BC6" w:rsidRPr="00CC7BC6" w:rsidRDefault="00CC7BC6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CC7BC6">
        <w:rPr>
          <w:bCs/>
          <w:color w:val="000000"/>
          <w:sz w:val="28"/>
          <w:szCs w:val="28"/>
          <w:lang w:val="ru-RU"/>
        </w:rPr>
        <w:t xml:space="preserve">Рисунок </w:t>
      </w:r>
      <w:r w:rsidR="00DE7029">
        <w:rPr>
          <w:bCs/>
          <w:color w:val="000000"/>
          <w:sz w:val="28"/>
          <w:szCs w:val="28"/>
          <w:lang w:val="ru-RU"/>
        </w:rPr>
        <w:t>3</w:t>
      </w:r>
      <w:r w:rsidRPr="00CC7BC6">
        <w:rPr>
          <w:bCs/>
          <w:color w:val="000000"/>
          <w:sz w:val="28"/>
          <w:szCs w:val="28"/>
          <w:lang w:val="ru-RU"/>
        </w:rPr>
        <w:t xml:space="preserve"> – график зависимости ошибки от</w:t>
      </w:r>
      <w:r w:rsidR="006C3AE5">
        <w:rPr>
          <w:bCs/>
          <w:color w:val="000000"/>
          <w:sz w:val="28"/>
          <w:szCs w:val="28"/>
          <w:lang w:val="ru-RU"/>
        </w:rPr>
        <w:t xml:space="preserve"> настраиваемого</w:t>
      </w:r>
      <w:r w:rsidRPr="00CC7BC6">
        <w:rPr>
          <w:bCs/>
          <w:color w:val="000000"/>
          <w:sz w:val="28"/>
          <w:szCs w:val="28"/>
          <w:lang w:val="ru-RU"/>
        </w:rPr>
        <w:t xml:space="preserve"> параметра </w:t>
      </w:r>
      <w:r w:rsidR="00951D39">
        <w:rPr>
          <w:bCs/>
          <w:color w:val="000000"/>
          <w:sz w:val="28"/>
          <w:szCs w:val="28"/>
          <w:lang w:val="ru-RU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951D39">
        <w:rPr>
          <w:color w:val="000000"/>
          <w:sz w:val="28"/>
          <w:szCs w:val="28"/>
          <w:lang w:val="ru-RU"/>
        </w:rPr>
        <w:t>)</w:t>
      </w:r>
      <w:r w:rsidRPr="00CC7BC6">
        <w:rPr>
          <w:color w:val="000000"/>
          <w:sz w:val="28"/>
          <w:szCs w:val="28"/>
          <w:lang w:val="ru-RU"/>
        </w:rPr>
        <w:t xml:space="preserve"> с «выключением» точек</w:t>
      </w:r>
    </w:p>
    <w:p w14:paraId="5FC6406A" w14:textId="77777777" w:rsidR="00CC7BC6" w:rsidRPr="00AE6DD0" w:rsidRDefault="00CC7BC6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03FB0E77" w14:textId="5B2ED7DE" w:rsidR="007533B1" w:rsidRPr="00E4642B" w:rsidRDefault="00FF64BC" w:rsidP="007533B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E4642B">
        <w:rPr>
          <w:bCs/>
          <w:color w:val="000000"/>
          <w:sz w:val="28"/>
          <w:szCs w:val="28"/>
          <w:lang w:val="ru-RU"/>
        </w:rPr>
        <w:t xml:space="preserve">На нем видно, что теперь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E4642B">
        <w:rPr>
          <w:bCs/>
          <w:color w:val="000000"/>
          <w:sz w:val="28"/>
          <w:szCs w:val="28"/>
          <w:lang w:val="ru-RU"/>
        </w:rPr>
        <w:t xml:space="preserve"> → 0 ошибка не минимальна.</w:t>
      </w:r>
      <w:r w:rsidR="00D7672E" w:rsidRPr="00E4642B">
        <w:rPr>
          <w:bCs/>
          <w:color w:val="000000"/>
          <w:sz w:val="28"/>
          <w:szCs w:val="28"/>
          <w:lang w:val="ru-RU"/>
        </w:rPr>
        <w:t xml:space="preserve"> </w:t>
      </w:r>
      <w:r w:rsidR="006C3AE5" w:rsidRPr="00E4642B">
        <w:rPr>
          <w:bCs/>
          <w:color w:val="000000"/>
          <w:sz w:val="28"/>
          <w:szCs w:val="28"/>
          <w:lang w:val="ru-RU"/>
        </w:rPr>
        <w:t>Далее</w:t>
      </w:r>
      <w:r w:rsidR="000F1442" w:rsidRPr="00E4642B">
        <w:rPr>
          <w:bCs/>
          <w:color w:val="000000"/>
          <w:sz w:val="28"/>
          <w:szCs w:val="28"/>
          <w:lang w:val="ru-RU"/>
        </w:rPr>
        <w:t xml:space="preserve"> автор под</w:t>
      </w:r>
      <w:r w:rsidR="007533B1" w:rsidRPr="00E4642B">
        <w:rPr>
          <w:bCs/>
          <w:color w:val="000000"/>
          <w:sz w:val="28"/>
          <w:szCs w:val="28"/>
          <w:lang w:val="ru-RU"/>
        </w:rPr>
        <w:t xml:space="preserve">обрал наилучшее значение параметра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7533B1" w:rsidRPr="00E4642B">
        <w:rPr>
          <w:bCs/>
          <w:color w:val="000000"/>
          <w:sz w:val="28"/>
          <w:szCs w:val="28"/>
          <w:lang w:val="ru-RU"/>
        </w:rPr>
        <w:t xml:space="preserve">, при котором ошибка будет минимальна. Затем, опираясь на этот параметр, были смоделированы новые точки и получен следующий график: </w:t>
      </w:r>
    </w:p>
    <w:p w14:paraId="48C81E20" w14:textId="3035333A" w:rsidR="007533B1" w:rsidRDefault="007533B1" w:rsidP="007533B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7533B1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6BAE08B4" wp14:editId="0E90D3E2">
            <wp:extent cx="4553585" cy="3296110"/>
            <wp:effectExtent l="0" t="0" r="0" b="0"/>
            <wp:docPr id="1808747477" name="Рисунок 1" descr="Изображение выглядит как карт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7477" name="Рисунок 1" descr="Изображение выглядит как карта, линия, диаграмм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64AD" w14:textId="73251C15" w:rsidR="007533B1" w:rsidRPr="006C3AE5" w:rsidRDefault="007533B1" w:rsidP="007533B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Рисунок 4 </w:t>
      </w:r>
      <w:r w:rsidR="006C3AE5">
        <w:rPr>
          <w:bCs/>
          <w:color w:val="000000"/>
          <w:sz w:val="28"/>
          <w:szCs w:val="28"/>
          <w:lang w:val="ru-RU"/>
        </w:rPr>
        <w:t>–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="001449FE">
        <w:rPr>
          <w:bCs/>
          <w:color w:val="000000"/>
          <w:sz w:val="28"/>
          <w:szCs w:val="28"/>
          <w:lang w:val="ru-RU"/>
        </w:rPr>
        <w:t>Аппроксимация</w:t>
      </w:r>
      <w:r w:rsidR="006C3AE5">
        <w:rPr>
          <w:bCs/>
          <w:color w:val="000000"/>
          <w:sz w:val="28"/>
          <w:szCs w:val="28"/>
          <w:lang w:val="ru-RU"/>
        </w:rPr>
        <w:t xml:space="preserve"> с «выключением» имеющихся значений</w:t>
      </w:r>
    </w:p>
    <w:p w14:paraId="5C453C1D" w14:textId="5CAFA308" w:rsidR="007533B1" w:rsidRPr="007533B1" w:rsidRDefault="007533B1" w:rsidP="00A935F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33815839" w14:textId="58BE9328" w:rsidR="00C37271" w:rsidRDefault="00D7672E" w:rsidP="00A935F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 этом моменте формула готова, н</w:t>
      </w:r>
      <w:r w:rsidR="00541557">
        <w:rPr>
          <w:bCs/>
          <w:color w:val="000000"/>
          <w:sz w:val="28"/>
          <w:szCs w:val="28"/>
          <w:lang w:val="ru-RU"/>
        </w:rPr>
        <w:t xml:space="preserve">о только для однозначной </w:t>
      </w:r>
      <w:r w:rsidR="00541557" w:rsidRPr="00541557">
        <w:rPr>
          <w:bCs/>
          <w:color w:val="000000"/>
          <w:sz w:val="28"/>
          <w:szCs w:val="28"/>
          <w:lang w:val="ru-RU"/>
        </w:rPr>
        <w:t>функции</w:t>
      </w:r>
      <w:r>
        <w:rPr>
          <w:bCs/>
          <w:color w:val="000000"/>
          <w:sz w:val="28"/>
          <w:szCs w:val="28"/>
          <w:lang w:val="ru-RU"/>
        </w:rPr>
        <w:t xml:space="preserve">. </w:t>
      </w:r>
      <w:r w:rsidR="00174653">
        <w:rPr>
          <w:bCs/>
          <w:color w:val="000000"/>
          <w:sz w:val="28"/>
          <w:szCs w:val="28"/>
          <w:lang w:val="ru-RU"/>
        </w:rPr>
        <w:t xml:space="preserve">Иногда приходится работать с функцией, которая при одинаковом значении </w:t>
      </w:r>
      <w:r w:rsidR="00174653">
        <w:rPr>
          <w:bCs/>
          <w:color w:val="000000"/>
          <w:sz w:val="28"/>
          <w:szCs w:val="28"/>
        </w:rPr>
        <w:t>X</w:t>
      </w:r>
      <w:r w:rsidR="00174653">
        <w:rPr>
          <w:bCs/>
          <w:color w:val="000000"/>
          <w:sz w:val="28"/>
          <w:szCs w:val="28"/>
          <w:lang w:val="ru-RU"/>
        </w:rPr>
        <w:t xml:space="preserve"> имеет два и более различных значений </w:t>
      </w:r>
      <w:r w:rsidR="00174653">
        <w:rPr>
          <w:bCs/>
          <w:color w:val="000000"/>
          <w:sz w:val="28"/>
          <w:szCs w:val="28"/>
        </w:rPr>
        <w:t>Y</w:t>
      </w:r>
      <w:r w:rsidR="00174653" w:rsidRPr="00174653">
        <w:rPr>
          <w:bCs/>
          <w:color w:val="000000"/>
          <w:sz w:val="28"/>
          <w:szCs w:val="28"/>
          <w:lang w:val="ru-RU"/>
        </w:rPr>
        <w:t>.</w:t>
      </w:r>
      <w:r w:rsidR="00541557">
        <w:rPr>
          <w:bCs/>
          <w:color w:val="000000"/>
          <w:sz w:val="28"/>
          <w:szCs w:val="28"/>
          <w:lang w:val="ru-RU"/>
        </w:rPr>
        <w:t xml:space="preserve"> Такие функции называются многозначными.</w:t>
      </w:r>
      <w:r w:rsidR="00174653">
        <w:rPr>
          <w:bCs/>
          <w:color w:val="000000"/>
          <w:sz w:val="28"/>
          <w:szCs w:val="28"/>
          <w:lang w:val="ru-RU"/>
        </w:rPr>
        <w:t xml:space="preserve"> </w:t>
      </w:r>
      <w:r w:rsidR="00A847C1">
        <w:rPr>
          <w:bCs/>
          <w:color w:val="000000"/>
          <w:sz w:val="28"/>
          <w:szCs w:val="28"/>
          <w:lang w:val="ru-RU"/>
        </w:rPr>
        <w:t>Для этого</w:t>
      </w:r>
      <w:r w:rsidR="00E4642B">
        <w:rPr>
          <w:bCs/>
          <w:color w:val="000000"/>
          <w:sz w:val="28"/>
          <w:szCs w:val="28"/>
          <w:lang w:val="ru-RU"/>
        </w:rPr>
        <w:t xml:space="preserve"> </w:t>
      </w:r>
      <w:r w:rsidR="00541557">
        <w:rPr>
          <w:bCs/>
          <w:color w:val="000000"/>
          <w:sz w:val="28"/>
          <w:szCs w:val="28"/>
          <w:lang w:val="ru-RU"/>
        </w:rPr>
        <w:t>автором предлагается следующая модификация непараметрической оценки регрессии</w:t>
      </w:r>
      <w:r w:rsidR="00A847C1">
        <w:rPr>
          <w:bCs/>
          <w:color w:val="000000"/>
          <w:sz w:val="28"/>
          <w:szCs w:val="28"/>
          <w:lang w:val="ru-RU"/>
        </w:rPr>
        <w:t>:</w:t>
      </w:r>
    </w:p>
    <w:p w14:paraId="7DA1C70E" w14:textId="1353B8BF" w:rsidR="00A847C1" w:rsidRPr="00A847C1" w:rsidRDefault="00A847C1" w:rsidP="00A847C1">
      <w:pPr>
        <w:pStyle w:val="a0"/>
        <w:spacing w:line="360" w:lineRule="auto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</w:rPr>
            <m:t>y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  <w:lang w:val="ru-RU"/>
            </w:rPr>
            <m:t>(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</w:rPr>
            <m:t>x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  <w:lang w:val="ru-RU"/>
            </w:rPr>
            <m:t xml:space="preserve">) = </m:t>
          </m:r>
          <m:f>
            <m:fPr>
              <m:ctrl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·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)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 xml:space="preserve">·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(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)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 xml:space="preserve">·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</m:den>
          </m:f>
        </m:oMath>
      </m:oMathPara>
    </w:p>
    <w:p w14:paraId="55E53062" w14:textId="28BDEB5D" w:rsidR="00A847C1" w:rsidRPr="00174653" w:rsidRDefault="00A847C1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sectPr w:rsidR="00A847C1" w:rsidRPr="00174653" w:rsidSect="0095514A"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81EC" w14:textId="77777777" w:rsidR="0095514A" w:rsidRDefault="0095514A" w:rsidP="000C0DFE">
      <w:pPr>
        <w:spacing w:after="0" w:line="240" w:lineRule="auto"/>
      </w:pPr>
      <w:r>
        <w:separator/>
      </w:r>
    </w:p>
  </w:endnote>
  <w:endnote w:type="continuationSeparator" w:id="0">
    <w:p w14:paraId="50AE5F67" w14:textId="77777777" w:rsidR="0095514A" w:rsidRDefault="0095514A" w:rsidP="000C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194463"/>
      <w:docPartObj>
        <w:docPartGallery w:val="Page Numbers (Bottom of Page)"/>
        <w:docPartUnique/>
      </w:docPartObj>
    </w:sdtPr>
    <w:sdtContent>
      <w:p w14:paraId="1360F19A" w14:textId="7EB57BAB" w:rsidR="00D7623F" w:rsidRDefault="00D762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389">
          <w:rPr>
            <w:noProof/>
          </w:rPr>
          <w:t>5</w:t>
        </w:r>
        <w:r>
          <w:fldChar w:fldCharType="end"/>
        </w:r>
      </w:p>
    </w:sdtContent>
  </w:sdt>
  <w:p w14:paraId="09215C71" w14:textId="77777777" w:rsidR="00D7623F" w:rsidRDefault="00D762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CBE5" w14:textId="3A09CB55" w:rsidR="00636029" w:rsidRDefault="00636029">
    <w:pPr>
      <w:pStyle w:val="a6"/>
    </w:pPr>
  </w:p>
  <w:p w14:paraId="24CA5E90" w14:textId="77777777" w:rsidR="00636029" w:rsidRDefault="006360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DE6E" w14:textId="77777777" w:rsidR="0095514A" w:rsidRDefault="0095514A" w:rsidP="000C0DFE">
      <w:pPr>
        <w:spacing w:after="0" w:line="240" w:lineRule="auto"/>
      </w:pPr>
      <w:r>
        <w:separator/>
      </w:r>
    </w:p>
  </w:footnote>
  <w:footnote w:type="continuationSeparator" w:id="0">
    <w:p w14:paraId="1B6B96F3" w14:textId="77777777" w:rsidR="0095514A" w:rsidRDefault="0095514A" w:rsidP="000C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F85"/>
    <w:multiLevelType w:val="hybridMultilevel"/>
    <w:tmpl w:val="B574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296"/>
    <w:multiLevelType w:val="hybridMultilevel"/>
    <w:tmpl w:val="D6F898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5204462"/>
    <w:multiLevelType w:val="hybridMultilevel"/>
    <w:tmpl w:val="C0147984"/>
    <w:lvl w:ilvl="0" w:tplc="87A073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EF65E2"/>
    <w:multiLevelType w:val="hybridMultilevel"/>
    <w:tmpl w:val="E796F844"/>
    <w:lvl w:ilvl="0" w:tplc="DFC2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0458558">
    <w:abstractNumId w:val="3"/>
  </w:num>
  <w:num w:numId="2" w16cid:durableId="2048143072">
    <w:abstractNumId w:val="1"/>
  </w:num>
  <w:num w:numId="3" w16cid:durableId="2007055066">
    <w:abstractNumId w:val="0"/>
  </w:num>
  <w:num w:numId="4" w16cid:durableId="10866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20"/>
    <w:rsid w:val="0005764D"/>
    <w:rsid w:val="000927EA"/>
    <w:rsid w:val="000A388A"/>
    <w:rsid w:val="000C0DFE"/>
    <w:rsid w:val="000F1442"/>
    <w:rsid w:val="00131C90"/>
    <w:rsid w:val="001449FE"/>
    <w:rsid w:val="001550C6"/>
    <w:rsid w:val="00174653"/>
    <w:rsid w:val="00190587"/>
    <w:rsid w:val="002100B4"/>
    <w:rsid w:val="00233DB9"/>
    <w:rsid w:val="00236333"/>
    <w:rsid w:val="002C6003"/>
    <w:rsid w:val="002F40DB"/>
    <w:rsid w:val="002F78F7"/>
    <w:rsid w:val="00317F4B"/>
    <w:rsid w:val="00320A9C"/>
    <w:rsid w:val="003A671C"/>
    <w:rsid w:val="003B72FE"/>
    <w:rsid w:val="0041278B"/>
    <w:rsid w:val="00414AE8"/>
    <w:rsid w:val="00470BDC"/>
    <w:rsid w:val="004B669B"/>
    <w:rsid w:val="004D116C"/>
    <w:rsid w:val="004F3354"/>
    <w:rsid w:val="005158E3"/>
    <w:rsid w:val="005310F2"/>
    <w:rsid w:val="00541557"/>
    <w:rsid w:val="005E386A"/>
    <w:rsid w:val="00605BCD"/>
    <w:rsid w:val="00622F76"/>
    <w:rsid w:val="00636029"/>
    <w:rsid w:val="00656CBC"/>
    <w:rsid w:val="006811CC"/>
    <w:rsid w:val="00685E0A"/>
    <w:rsid w:val="006868D6"/>
    <w:rsid w:val="006C3AE5"/>
    <w:rsid w:val="006D55A6"/>
    <w:rsid w:val="007533B1"/>
    <w:rsid w:val="007D1389"/>
    <w:rsid w:val="007D7B20"/>
    <w:rsid w:val="007E3439"/>
    <w:rsid w:val="007E594F"/>
    <w:rsid w:val="00853958"/>
    <w:rsid w:val="00877341"/>
    <w:rsid w:val="008B2321"/>
    <w:rsid w:val="008D1D70"/>
    <w:rsid w:val="0093326C"/>
    <w:rsid w:val="00951D39"/>
    <w:rsid w:val="0095514A"/>
    <w:rsid w:val="00957F23"/>
    <w:rsid w:val="00963A04"/>
    <w:rsid w:val="00986855"/>
    <w:rsid w:val="00987145"/>
    <w:rsid w:val="009A4228"/>
    <w:rsid w:val="009F1C6D"/>
    <w:rsid w:val="00A01457"/>
    <w:rsid w:val="00A2040E"/>
    <w:rsid w:val="00A45306"/>
    <w:rsid w:val="00A57301"/>
    <w:rsid w:val="00A6619D"/>
    <w:rsid w:val="00A847C1"/>
    <w:rsid w:val="00A9344E"/>
    <w:rsid w:val="00A935F5"/>
    <w:rsid w:val="00AE6DD0"/>
    <w:rsid w:val="00AF04D7"/>
    <w:rsid w:val="00B16885"/>
    <w:rsid w:val="00B2644A"/>
    <w:rsid w:val="00BB4E38"/>
    <w:rsid w:val="00C32530"/>
    <w:rsid w:val="00C37271"/>
    <w:rsid w:val="00C55BF3"/>
    <w:rsid w:val="00C6473C"/>
    <w:rsid w:val="00C9386E"/>
    <w:rsid w:val="00CA7851"/>
    <w:rsid w:val="00CB3265"/>
    <w:rsid w:val="00CB7AF4"/>
    <w:rsid w:val="00CC7BC6"/>
    <w:rsid w:val="00D20B4F"/>
    <w:rsid w:val="00D25DA5"/>
    <w:rsid w:val="00D47020"/>
    <w:rsid w:val="00D47C59"/>
    <w:rsid w:val="00D7623F"/>
    <w:rsid w:val="00D7672E"/>
    <w:rsid w:val="00D8205A"/>
    <w:rsid w:val="00D93D0D"/>
    <w:rsid w:val="00DE5215"/>
    <w:rsid w:val="00DE7029"/>
    <w:rsid w:val="00DF5890"/>
    <w:rsid w:val="00DF6FC2"/>
    <w:rsid w:val="00E4642B"/>
    <w:rsid w:val="00E60D29"/>
    <w:rsid w:val="00EA4CBE"/>
    <w:rsid w:val="00ED4DFD"/>
    <w:rsid w:val="00F41F41"/>
    <w:rsid w:val="00F815EE"/>
    <w:rsid w:val="00FB0256"/>
    <w:rsid w:val="00FC2195"/>
    <w:rsid w:val="00FD4D07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BB35B"/>
  <w15:chartTrackingRefBased/>
  <w15:docId w15:val="{5377C370-EE00-47D3-A7C0-7A8D7824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656CBC"/>
    <w:pPr>
      <w:spacing w:before="0" w:beforeAutospacing="0" w:after="0" w:afterAutospacing="0" w:line="360" w:lineRule="auto"/>
      <w:jc w:val="center"/>
      <w:outlineLvl w:val="0"/>
    </w:pPr>
    <w:rPr>
      <w:b/>
      <w:bCs/>
      <w:color w:val="000000"/>
      <w:sz w:val="28"/>
      <w:szCs w:val="28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D8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C0DFE"/>
  </w:style>
  <w:style w:type="paragraph" w:styleId="a6">
    <w:name w:val="footer"/>
    <w:basedOn w:val="a"/>
    <w:link w:val="a7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C0DFE"/>
  </w:style>
  <w:style w:type="paragraph" w:styleId="a8">
    <w:name w:val="List Paragraph"/>
    <w:basedOn w:val="a"/>
    <w:uiPriority w:val="34"/>
    <w:qFormat/>
    <w:rsid w:val="00605BC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A671C"/>
    <w:rPr>
      <w:color w:val="808080"/>
    </w:rPr>
  </w:style>
  <w:style w:type="character" w:customStyle="1" w:styleId="token">
    <w:name w:val="token"/>
    <w:basedOn w:val="a1"/>
    <w:rsid w:val="00190587"/>
  </w:style>
  <w:style w:type="paragraph" w:styleId="aa">
    <w:name w:val="Title"/>
    <w:basedOn w:val="a"/>
    <w:next w:val="a"/>
    <w:link w:val="ab"/>
    <w:uiPriority w:val="10"/>
    <w:qFormat/>
    <w:rsid w:val="009A4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9A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56CB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656C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6CBC"/>
    <w:pPr>
      <w:spacing w:after="100"/>
    </w:pPr>
  </w:style>
  <w:style w:type="character" w:styleId="ad">
    <w:name w:val="Hyperlink"/>
    <w:basedOn w:val="a1"/>
    <w:uiPriority w:val="99"/>
    <w:unhideWhenUsed/>
    <w:rsid w:val="00656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FA7D-DFCC-4EB8-802C-0D670BC6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Vaitina</dc:creator>
  <cp:keywords/>
  <dc:description/>
  <cp:lastModifiedBy>Фукс Даниил</cp:lastModifiedBy>
  <cp:revision>62</cp:revision>
  <dcterms:created xsi:type="dcterms:W3CDTF">2024-01-24T10:45:00Z</dcterms:created>
  <dcterms:modified xsi:type="dcterms:W3CDTF">2024-02-13T12:42:00Z</dcterms:modified>
</cp:coreProperties>
</file>