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DANIIL KOTELEVETS</w:t>
      </w:r>
    </w:p>
    <w:p>
      <w:pPr>
        <w:spacing w:after="90"/>
        <w:jc w:val="center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Sales Development Representative (SDR) / B2B Lead Generation</w:t>
      </w:r>
    </w:p>
    <w:p>
      <w:pPr>
        <w:spacing w:after="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Alicante, Spain  |  +34 [PHONE]  |  [EMAIL]  |  linkedin.com/in/daniil-kotelevets-1a470a296</w:t>
      </w:r>
    </w:p>
    <w:p>
      <w:pPr>
        <w:spacing w:after="9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Open to Remote (EU &amp; US timezones), based in Spain — or On-site/Hybrid, Alicante area</w:t>
      </w:r>
    </w:p>
    <w:p>
      <w:pPr>
        <w:pBdr>
          <w:bottom w:val="single" w:color="BFBFBF" w:sz="6"/>
        </w:pBdr>
        <w:spacing w:after="160" w:before="60"/>
      </w:pPr>
    </w:p>
    <w:p>
      <w:pPr>
        <w:pBdr>
          <w:bottom w:val="single" w:color="1F3864" w:sz="4" w:space="4"/>
        </w:pBdr>
        <w:spacing w:after="7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PROFESSIONAL SUMMARY</w:t>
      </w:r>
    </w:p>
    <w:p>
      <w:pPr>
        <w:spacing w:after="90"/>
      </w:pPr>
      <w:r>
        <w:rPr>
          <w:rFonts w:ascii="Calibri" w:cs="Calibri" w:eastAsia="Calibri" w:hAnsi="Calibri"/>
          <w:sz w:val="20"/>
          <w:szCs w:val="20"/>
        </w:rPr>
        <w:t xml:space="preserve">B2B Sales Development professional with 1+ year of hands-on, self-directed experience running full-cycle outbound campaigns for US-based businesses. Founded and operate CLG Project — an independent lead-generation practice that pivoted from the home-services market to Shopify/e-commerce, analyzing online stores for conversion issues and connecting store owners with vetted web-development and CRO agencies on a referral-fee model. Comfortable across Apollo.io, Instantly.ai, LinkedIn Sales Navigator, and CRM systems, with basic Python for data extraction and Make.com for workflow automation. Looking to bring this outbound playbook into a team environment as an SDR/BDR.</w:t>
      </w:r>
    </w:p>
    <w:p>
      <w:pPr>
        <w:pBdr>
          <w:bottom w:val="single" w:color="1F3864" w:sz="4" w:space="4"/>
        </w:pBdr>
        <w:spacing w:after="7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EXPERIENCE</w:t>
      </w:r>
    </w:p>
    <w:p>
      <w:pPr>
        <w:tabs>
          <w:tab w:val="right" w:pos="9360"/>
        </w:tabs>
        <w:spacing w:after="8" w:before="12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Founder &amp; Lead Generation Specialist — CLG Project</w:t>
      </w:r>
      <w:r>
        <w:ptab w:alignment="right" w:relativeTo="margin" w:leader="none"/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Jul 2025 – Present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Independent practice, remote — pivoted from US home-services to Shopify/e-commerce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Pivoted the practice from US home-services prospecting to Shopify/e-commerce — analyzing online stores for conversion issues (checkout friction, page speed, cart abandonment) and referring qualified leads to vetted web-development/CRO agencies for a referral fee.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Built and ran an end-to-end outbound system from scratch — prospect sourcing, list enrichment, campaign sequencing, and inbox/domain infrastructure — with no team or budget support.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Sourced and qualified 500+ B2B prospects using structured ICP criteria and data-scraping workflows, then segmented them for targeted outreach.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Wrote and A/B tested cold email sequences using AI copywriting tools, iterating on subject lines and CTAs to improve open and reply rates.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Set up and maintained sender domain health (SPF, DKIM, DMARC) and mailbox warm-ups to protect deliverability across multiple sending domains.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Generated a consistent 5–10 qualified leads per week and converted outreach into 3 discovery meetings with US decision-makers — the full pipeline a company would expect from an SDR, run solo.</w:t>
      </w:r>
    </w:p>
    <w:p>
      <w:pPr>
        <w:pBdr>
          <w:bottom w:val="single" w:color="1F3864" w:sz="4" w:space="4"/>
        </w:pBdr>
        <w:spacing w:after="7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SKILLS</w:t>
      </w:r>
    </w:p>
    <w:p>
      <w:pPr>
        <w:spacing w:after="3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Outbound &amp; Sales:  </w:t>
      </w:r>
      <w:r>
        <w:rPr>
          <w:rFonts w:ascii="Calibri" w:cs="Calibri" w:eastAsia="Calibri" w:hAnsi="Calibri"/>
          <w:sz w:val="20"/>
          <w:szCs w:val="20"/>
        </w:rPr>
        <w:t xml:space="preserve">B2B Lead Generation, Cold Outreach, Prospecting, Lead Qualification, A/B Testing, Email Deliverability</w:t>
      </w:r>
    </w:p>
    <w:p>
      <w:pPr>
        <w:spacing w:after="3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Sales Tech &amp; AI:  </w:t>
      </w:r>
      <w:r>
        <w:rPr>
          <w:rFonts w:ascii="Calibri" w:cs="Calibri" w:eastAsia="Calibri" w:hAnsi="Calibri"/>
          <w:sz w:val="20"/>
          <w:szCs w:val="20"/>
        </w:rPr>
        <w:t xml:space="preserve">LinkedIn Sales Navigator, Apollo.io, Instantly.ai, HubSpot / Salesforce (CRM), ChatGPT (prompt engineering), Make.com (automation)</w:t>
      </w:r>
    </w:p>
    <w:p>
      <w:pPr>
        <w:spacing w:after="3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Technical:  </w:t>
      </w:r>
      <w:r>
        <w:rPr>
          <w:rFonts w:ascii="Calibri" w:cs="Calibri" w:eastAsia="Calibri" w:hAnsi="Calibri"/>
          <w:sz w:val="20"/>
          <w:szCs w:val="20"/>
        </w:rPr>
        <w:t xml:space="preserve">Python (basic scripting &amp; data extraction), domain/email system setup</w:t>
      </w:r>
    </w:p>
    <w:p>
      <w:pPr>
        <w:spacing w:after="3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AI/Agentic Tooling:  </w:t>
      </w:r>
      <w:r>
        <w:rPr>
          <w:rFonts w:ascii="Calibri" w:cs="Calibri" w:eastAsia="Calibri" w:hAnsi="Calibri"/>
          <w:sz w:val="20"/>
          <w:szCs w:val="20"/>
        </w:rPr>
        <w:t xml:space="preserve">Claude, Antigravity CLI (workflow automation)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Languages:  </w:t>
      </w:r>
      <w:r>
        <w:rPr>
          <w:rFonts w:ascii="Calibri" w:cs="Calibri" w:eastAsia="Calibri" w:hAnsi="Calibri"/>
          <w:sz w:val="20"/>
          <w:szCs w:val="20"/>
        </w:rPr>
        <w:t xml:space="preserve">English (Fluent), Spanish (Fluent), Russian (Native)</w:t>
      </w:r>
    </w:p>
    <w:p>
      <w:pPr>
        <w:pBdr>
          <w:bottom w:val="single" w:color="1F3864" w:sz="4" w:space="4"/>
        </w:pBdr>
        <w:spacing w:after="7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EDUCATION</w:t>
      </w:r>
    </w:p>
    <w:p>
      <w:pPr>
        <w:tabs>
          <w:tab w:val="right" w:pos="9360"/>
        </w:tabs>
        <w:spacing w:after="8" w:before="12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BSc, Multimedia Engineering — University of Alicante</w:t>
      </w:r>
      <w:r>
        <w:ptab w:alignment="right" w:relativeTo="margin" w:leader="none"/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2025 – 2029 (Expected)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Flexible/part-time schedule, structured to accommodate full-time remote work</w:t>
      </w:r>
    </w:p>
    <w:p>
      <w:pPr>
        <w:pBdr>
          <w:bottom w:val="single" w:color="1F3864" w:sz="4" w:space="4"/>
        </w:pBdr>
        <w:spacing w:after="7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AVAILABILITY &amp; WORK AUTHORIZATION</w:t>
      </w:r>
    </w:p>
    <w:p>
      <w:pPr>
        <w:spacing w:after="0"/>
      </w:pPr>
      <w:r>
        <w:rPr>
          <w:rFonts w:ascii="Calibri" w:cs="Calibri" w:eastAsia="Calibri" w:hAnsi="Calibri"/>
          <w:sz w:val="20"/>
          <w:szCs w:val="20"/>
        </w:rPr>
        <w:t xml:space="preserve">Immediate start, full-time / part-time / contract. Full work authorization in Spain.</w:t>
      </w:r>
    </w:p>
    <w:sectPr>
      <w:pgSz w:w="12240" w:h="15840" w:orient="portrait"/>
      <w:pgMar w:top="560" w:right="680" w:bottom="56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2026-08-22T08:42:03.101Z</dcterms:created>
  <dcterms:modified xsi:type="dcterms:W3CDTF">2026-08-22T08:42:03.113Z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