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E4837" w14:textId="77777777" w:rsidR="009A325A" w:rsidRDefault="009A325A">
      <w:pPr>
        <w:ind w:firstLine="284"/>
        <w:jc w:val="center"/>
        <w:rPr>
          <w:b/>
          <w:color w:val="000000"/>
          <w:sz w:val="20"/>
        </w:rPr>
      </w:pPr>
      <w:r>
        <w:rPr>
          <w:b/>
          <w:color w:val="000000"/>
          <w:sz w:val="20"/>
        </w:rPr>
        <w:t>РАЗДЕЛ 6</w:t>
      </w:r>
    </w:p>
    <w:p w14:paraId="7C952EA8" w14:textId="77777777" w:rsidR="009A325A" w:rsidRDefault="009A325A">
      <w:pPr>
        <w:ind w:firstLine="284"/>
        <w:jc w:val="center"/>
        <w:rPr>
          <w:b/>
          <w:color w:val="000000"/>
          <w:sz w:val="20"/>
        </w:rPr>
      </w:pPr>
    </w:p>
    <w:p w14:paraId="022BEA95" w14:textId="77777777" w:rsidR="009A325A" w:rsidRDefault="009A325A">
      <w:pPr>
        <w:ind w:firstLine="284"/>
        <w:jc w:val="center"/>
        <w:rPr>
          <w:b/>
          <w:color w:val="000000"/>
          <w:sz w:val="20"/>
        </w:rPr>
      </w:pPr>
      <w:r>
        <w:rPr>
          <w:b/>
          <w:color w:val="000000"/>
          <w:sz w:val="20"/>
        </w:rPr>
        <w:t>ЭЛЕКТРИЧЕСКОЕ ОСВЕЩЕНИЕ</w:t>
      </w:r>
    </w:p>
    <w:p w14:paraId="69D2F9DE" w14:textId="77777777" w:rsidR="009A325A" w:rsidRDefault="009A325A">
      <w:pPr>
        <w:ind w:firstLine="284"/>
        <w:jc w:val="center"/>
        <w:rPr>
          <w:b/>
          <w:color w:val="000000"/>
          <w:sz w:val="20"/>
        </w:rPr>
      </w:pPr>
    </w:p>
    <w:p w14:paraId="5DC8AC24" w14:textId="77777777" w:rsidR="009A325A" w:rsidRDefault="009A325A">
      <w:pPr>
        <w:ind w:firstLine="284"/>
        <w:rPr>
          <w:color w:val="000000"/>
          <w:sz w:val="20"/>
        </w:rPr>
      </w:pPr>
      <w:r>
        <w:rPr>
          <w:color w:val="000000"/>
          <w:sz w:val="20"/>
        </w:rPr>
        <w:t>УТВЕРЖДЕНЫ Министерством топлива и энергетики Российской Федерации В.И. Калюжным 06.10.99.</w:t>
      </w:r>
    </w:p>
    <w:p w14:paraId="7680C089" w14:textId="77777777" w:rsidR="009A325A" w:rsidRDefault="009A325A">
      <w:pPr>
        <w:ind w:firstLine="284"/>
        <w:rPr>
          <w:color w:val="000000"/>
          <w:sz w:val="20"/>
        </w:rPr>
      </w:pPr>
    </w:p>
    <w:p w14:paraId="44673158" w14:textId="77777777" w:rsidR="009A325A" w:rsidRDefault="009A325A">
      <w:pPr>
        <w:ind w:firstLine="284"/>
        <w:rPr>
          <w:color w:val="000000"/>
          <w:sz w:val="20"/>
        </w:rPr>
      </w:pPr>
      <w:r>
        <w:rPr>
          <w:color w:val="000000"/>
          <w:sz w:val="20"/>
        </w:rPr>
        <w:t>РАЗРАБОТАНЫ - ОАО «ВНИПИ Тяжпромэлектропроект»</w:t>
      </w:r>
    </w:p>
    <w:p w14:paraId="45DCD443" w14:textId="77777777" w:rsidR="009A325A" w:rsidRDefault="009A325A">
      <w:pPr>
        <w:ind w:firstLine="284"/>
        <w:rPr>
          <w:color w:val="000000"/>
          <w:sz w:val="20"/>
        </w:rPr>
      </w:pPr>
    </w:p>
    <w:p w14:paraId="43C7D945" w14:textId="77777777" w:rsidR="009A325A" w:rsidRDefault="009A325A">
      <w:pPr>
        <w:ind w:firstLine="284"/>
        <w:rPr>
          <w:color w:val="000000"/>
          <w:sz w:val="20"/>
        </w:rPr>
      </w:pPr>
      <w:r>
        <w:rPr>
          <w:color w:val="000000"/>
          <w:sz w:val="20"/>
        </w:rPr>
        <w:t>СОГЛАСОВАНЫ: Госстрой России - письмо от 28.01.99 № 30/09;</w:t>
      </w:r>
    </w:p>
    <w:p w14:paraId="64E6F81E" w14:textId="77777777" w:rsidR="009A325A" w:rsidRDefault="009A325A">
      <w:pPr>
        <w:ind w:firstLine="284"/>
        <w:rPr>
          <w:color w:val="000000"/>
          <w:sz w:val="20"/>
        </w:rPr>
      </w:pPr>
      <w:r>
        <w:rPr>
          <w:color w:val="000000"/>
          <w:sz w:val="20"/>
        </w:rPr>
        <w:t>ГУГПС МВД России - письмо от 04.06.00 № 20/2.2/1610;</w:t>
      </w:r>
    </w:p>
    <w:p w14:paraId="0BC97EC1" w14:textId="77777777" w:rsidR="009A325A" w:rsidRDefault="009A325A">
      <w:pPr>
        <w:ind w:firstLine="284"/>
        <w:rPr>
          <w:color w:val="000000"/>
          <w:sz w:val="20"/>
        </w:rPr>
      </w:pPr>
      <w:r>
        <w:rPr>
          <w:color w:val="000000"/>
          <w:sz w:val="20"/>
        </w:rPr>
        <w:t>РАО «ЕЭС России» - письмо от 13.07.99 № 6-2;</w:t>
      </w:r>
    </w:p>
    <w:p w14:paraId="4C105C26" w14:textId="77777777" w:rsidR="009A325A" w:rsidRDefault="009A325A">
      <w:pPr>
        <w:ind w:firstLine="284"/>
        <w:rPr>
          <w:color w:val="000000"/>
          <w:sz w:val="20"/>
        </w:rPr>
      </w:pPr>
      <w:r>
        <w:rPr>
          <w:color w:val="000000"/>
          <w:sz w:val="20"/>
        </w:rPr>
        <w:t>АО «ВНИИЭ» - письмо от 16.09.98 № 01-6в-858.</w:t>
      </w:r>
    </w:p>
    <w:p w14:paraId="2AABF3D3" w14:textId="77777777" w:rsidR="009A325A" w:rsidRDefault="009A325A">
      <w:pPr>
        <w:ind w:firstLine="284"/>
        <w:rPr>
          <w:color w:val="000000"/>
          <w:sz w:val="20"/>
        </w:rPr>
      </w:pPr>
    </w:p>
    <w:p w14:paraId="21B5AD36" w14:textId="77777777" w:rsidR="009A325A" w:rsidRDefault="009A325A">
      <w:pPr>
        <w:ind w:firstLine="284"/>
        <w:rPr>
          <w:color w:val="000000"/>
          <w:sz w:val="20"/>
        </w:rPr>
      </w:pPr>
      <w:r>
        <w:rPr>
          <w:color w:val="000000"/>
          <w:sz w:val="20"/>
        </w:rPr>
        <w:t>ПОДГОТОВЛЕНЫ к утверждению Департаментом государственного энергетического надзора Минтопэнерго России.</w:t>
      </w:r>
    </w:p>
    <w:p w14:paraId="51C2B600" w14:textId="77777777" w:rsidR="009A325A" w:rsidRDefault="009A325A">
      <w:pPr>
        <w:ind w:firstLine="284"/>
        <w:rPr>
          <w:color w:val="000000"/>
          <w:sz w:val="20"/>
          <w:lang w:val="en-US"/>
        </w:rPr>
      </w:pPr>
    </w:p>
    <w:p w14:paraId="35CCFF7C" w14:textId="77777777" w:rsidR="009A325A" w:rsidRDefault="009A325A">
      <w:pPr>
        <w:ind w:firstLine="284"/>
        <w:rPr>
          <w:color w:val="000000"/>
          <w:sz w:val="20"/>
        </w:rPr>
      </w:pPr>
    </w:p>
    <w:p w14:paraId="1471F797" w14:textId="77777777" w:rsidR="009A325A" w:rsidRDefault="009A325A">
      <w:pPr>
        <w:ind w:firstLine="284"/>
        <w:jc w:val="center"/>
        <w:rPr>
          <w:b/>
          <w:color w:val="000000"/>
          <w:sz w:val="20"/>
        </w:rPr>
      </w:pPr>
      <w:r>
        <w:rPr>
          <w:b/>
          <w:color w:val="000000"/>
          <w:sz w:val="20"/>
        </w:rPr>
        <w:t>Предисловие</w:t>
      </w:r>
    </w:p>
    <w:p w14:paraId="73341087" w14:textId="77777777" w:rsidR="009A325A" w:rsidRDefault="009A325A">
      <w:pPr>
        <w:ind w:firstLine="284"/>
        <w:rPr>
          <w:color w:val="000000"/>
          <w:sz w:val="20"/>
        </w:rPr>
      </w:pPr>
    </w:p>
    <w:p w14:paraId="2F6AFF7C" w14:textId="77777777" w:rsidR="009A325A" w:rsidRDefault="009A325A">
      <w:pPr>
        <w:ind w:firstLine="284"/>
        <w:rPr>
          <w:color w:val="000000"/>
          <w:sz w:val="20"/>
        </w:rPr>
      </w:pPr>
      <w:r>
        <w:rPr>
          <w:color w:val="000000"/>
          <w:sz w:val="20"/>
        </w:rPr>
        <w:t>Правила устройства электроустановок (ПУЭ) седьмого издания в связи с длительным сроком переработки (не менее двух лет) будет выпускаться и вводиться в действие отдельными разделами и главами по мере завершения работ по их пересмотру, согласованию и утверждению.</w:t>
      </w:r>
    </w:p>
    <w:p w14:paraId="36D7F603" w14:textId="77777777" w:rsidR="009A325A" w:rsidRDefault="009A325A">
      <w:pPr>
        <w:ind w:firstLine="284"/>
        <w:rPr>
          <w:color w:val="000000"/>
          <w:sz w:val="20"/>
        </w:rPr>
      </w:pPr>
      <w:r>
        <w:rPr>
          <w:color w:val="000000"/>
          <w:sz w:val="20"/>
        </w:rPr>
        <w:t>Настоящее издание включает разделы и главы седьмого издания, подготовленные ОАО «ВНИПИ Тяжпромэлектропроект» совместно с Ассоциацией «Росэлектромонтаж»:</w:t>
      </w:r>
    </w:p>
    <w:p w14:paraId="1605B340" w14:textId="77777777" w:rsidR="009A325A" w:rsidRDefault="009A325A">
      <w:pPr>
        <w:ind w:firstLine="284"/>
        <w:rPr>
          <w:color w:val="000000"/>
          <w:sz w:val="20"/>
        </w:rPr>
      </w:pPr>
      <w:r>
        <w:rPr>
          <w:color w:val="000000"/>
          <w:sz w:val="20"/>
        </w:rPr>
        <w:t>Раздел 6 Электрическое освещение, в составе:</w:t>
      </w:r>
    </w:p>
    <w:p w14:paraId="73BA4FC6" w14:textId="77777777" w:rsidR="009A325A" w:rsidRDefault="009A325A">
      <w:pPr>
        <w:ind w:firstLine="284"/>
        <w:rPr>
          <w:color w:val="000000"/>
          <w:sz w:val="20"/>
        </w:rPr>
      </w:pPr>
      <w:r>
        <w:rPr>
          <w:color w:val="000000"/>
          <w:sz w:val="20"/>
        </w:rPr>
        <w:t>- глава 6.1. Общая часть;</w:t>
      </w:r>
    </w:p>
    <w:p w14:paraId="4D93619B" w14:textId="77777777" w:rsidR="009A325A" w:rsidRDefault="009A325A">
      <w:pPr>
        <w:ind w:firstLine="284"/>
        <w:rPr>
          <w:color w:val="000000"/>
          <w:sz w:val="20"/>
        </w:rPr>
      </w:pPr>
      <w:r>
        <w:rPr>
          <w:color w:val="000000"/>
          <w:sz w:val="20"/>
        </w:rPr>
        <w:t>- глава 6.2. Внутреннее освещение;</w:t>
      </w:r>
    </w:p>
    <w:p w14:paraId="2A1448C2" w14:textId="77777777" w:rsidR="009A325A" w:rsidRDefault="009A325A">
      <w:pPr>
        <w:ind w:firstLine="284"/>
        <w:rPr>
          <w:color w:val="000000"/>
          <w:sz w:val="20"/>
        </w:rPr>
      </w:pPr>
      <w:r>
        <w:rPr>
          <w:color w:val="000000"/>
          <w:sz w:val="20"/>
        </w:rPr>
        <w:t>- глава 6.3. Наружное освещение;</w:t>
      </w:r>
    </w:p>
    <w:p w14:paraId="6737FEF5" w14:textId="77777777" w:rsidR="009A325A" w:rsidRDefault="009A325A">
      <w:pPr>
        <w:ind w:firstLine="284"/>
        <w:rPr>
          <w:color w:val="000000"/>
          <w:sz w:val="20"/>
        </w:rPr>
      </w:pPr>
      <w:r>
        <w:rPr>
          <w:color w:val="000000"/>
          <w:sz w:val="20"/>
        </w:rPr>
        <w:t>- глава 6.4. Световая реклама, знаки и иллюминация;</w:t>
      </w:r>
    </w:p>
    <w:p w14:paraId="6A3CFDF4" w14:textId="77777777" w:rsidR="009A325A" w:rsidRDefault="009A325A">
      <w:pPr>
        <w:ind w:firstLine="284"/>
        <w:rPr>
          <w:color w:val="000000"/>
          <w:sz w:val="20"/>
        </w:rPr>
      </w:pPr>
      <w:r>
        <w:rPr>
          <w:color w:val="000000"/>
          <w:sz w:val="20"/>
        </w:rPr>
        <w:t>- глава 6.5. Управление освещением;</w:t>
      </w:r>
    </w:p>
    <w:p w14:paraId="40E76AA2" w14:textId="77777777" w:rsidR="009A325A" w:rsidRDefault="009A325A">
      <w:pPr>
        <w:ind w:firstLine="284"/>
        <w:rPr>
          <w:color w:val="000000"/>
          <w:sz w:val="20"/>
        </w:rPr>
      </w:pPr>
      <w:r>
        <w:rPr>
          <w:color w:val="000000"/>
          <w:sz w:val="20"/>
        </w:rPr>
        <w:t>- глава 6.6. Осветительные приборы и электроустановочные устройства.</w:t>
      </w:r>
    </w:p>
    <w:p w14:paraId="08F29F66" w14:textId="77777777" w:rsidR="009A325A" w:rsidRDefault="009A325A">
      <w:pPr>
        <w:ind w:firstLine="284"/>
        <w:rPr>
          <w:color w:val="000000"/>
          <w:sz w:val="20"/>
        </w:rPr>
      </w:pPr>
      <w:r>
        <w:rPr>
          <w:color w:val="000000"/>
          <w:sz w:val="20"/>
        </w:rPr>
        <w:t>Раздел 7. Электрооборудование специальных установок:</w:t>
      </w:r>
    </w:p>
    <w:p w14:paraId="5ED9B7A9" w14:textId="77777777" w:rsidR="009A325A" w:rsidRDefault="009A325A">
      <w:pPr>
        <w:ind w:firstLine="284"/>
        <w:rPr>
          <w:color w:val="000000"/>
          <w:sz w:val="20"/>
        </w:rPr>
      </w:pPr>
      <w:r>
        <w:rPr>
          <w:color w:val="000000"/>
          <w:sz w:val="20"/>
        </w:rPr>
        <w:t>-  глава 7.1. Электроустановки жилых, общественных, административных и бытовых зданий;</w:t>
      </w:r>
    </w:p>
    <w:p w14:paraId="6167C3A8" w14:textId="77777777" w:rsidR="009A325A" w:rsidRDefault="009A325A">
      <w:pPr>
        <w:ind w:firstLine="284"/>
        <w:rPr>
          <w:color w:val="000000"/>
          <w:sz w:val="20"/>
        </w:rPr>
      </w:pPr>
      <w:r>
        <w:rPr>
          <w:color w:val="000000"/>
          <w:sz w:val="20"/>
        </w:rPr>
        <w:t>- глава 7.2. Электроустановки зрелищных предприятий, клубных учреждений и спортивных сооружений.</w:t>
      </w:r>
    </w:p>
    <w:p w14:paraId="64C9E822" w14:textId="77777777" w:rsidR="009A325A" w:rsidRDefault="009A325A">
      <w:pPr>
        <w:ind w:firstLine="284"/>
        <w:rPr>
          <w:color w:val="000000"/>
          <w:sz w:val="20"/>
        </w:rPr>
      </w:pPr>
      <w:r>
        <w:rPr>
          <w:color w:val="000000"/>
          <w:sz w:val="20"/>
        </w:rPr>
        <w:t>При подготовке указанных глав ПУЭ учтены требования государственных стандартов (в частности ГОСТ Р 50571), строительных норм и правил, рекомендации научно-технических советов ведущих электроэнергетических организаций. Проект рассмотрен рабочими группами Координационного Совета по пересмотру ПУЭ.</w:t>
      </w:r>
    </w:p>
    <w:p w14:paraId="30DB53F8" w14:textId="77777777" w:rsidR="009A325A" w:rsidRDefault="009A325A">
      <w:pPr>
        <w:ind w:firstLine="284"/>
        <w:rPr>
          <w:color w:val="000000"/>
          <w:sz w:val="20"/>
        </w:rPr>
      </w:pPr>
      <w:r>
        <w:rPr>
          <w:color w:val="000000"/>
          <w:sz w:val="20"/>
        </w:rPr>
        <w:t>Раздел 6, главы 7.1. и 7.2. согласованы с Госстроем России, ГУГПС МВД России, РАО «ЕЭС России», АО «ВНИИЭ» и представлены к утверждению Департаментом государственного энергетического надзора и энергосбережения Минтопэнерго России.</w:t>
      </w:r>
    </w:p>
    <w:p w14:paraId="69310EFB" w14:textId="77777777" w:rsidR="009A325A" w:rsidRDefault="009A325A">
      <w:pPr>
        <w:ind w:firstLine="284"/>
        <w:rPr>
          <w:color w:val="000000"/>
          <w:sz w:val="20"/>
        </w:rPr>
      </w:pPr>
      <w:r>
        <w:rPr>
          <w:color w:val="000000"/>
          <w:sz w:val="20"/>
        </w:rPr>
        <w:t>Требования Правил устройства электроустановок являются обязательными для всех ведомств независимо от их организационно-правовой формы, а также для лиц, занимающихся предпринимательской деятельностью без образования юридического лица.</w:t>
      </w:r>
    </w:p>
    <w:p w14:paraId="1A18B4BD" w14:textId="77777777" w:rsidR="009A325A" w:rsidRDefault="009A325A">
      <w:pPr>
        <w:ind w:firstLine="284"/>
        <w:rPr>
          <w:color w:val="000000"/>
          <w:sz w:val="20"/>
        </w:rPr>
      </w:pPr>
      <w:r>
        <w:rPr>
          <w:color w:val="000000"/>
          <w:sz w:val="20"/>
        </w:rPr>
        <w:t>С 01.07.2000 утрачивают силу раздел 6, раздел 7, глава 7.1 и глава 7.2 Правил устройства электроустановок шестого издания.</w:t>
      </w:r>
    </w:p>
    <w:p w14:paraId="40DA6C4F" w14:textId="77777777" w:rsidR="009A325A" w:rsidRDefault="009A325A">
      <w:pPr>
        <w:ind w:firstLine="284"/>
        <w:rPr>
          <w:color w:val="000000"/>
          <w:sz w:val="20"/>
        </w:rPr>
      </w:pPr>
      <w:r>
        <w:rPr>
          <w:color w:val="000000"/>
          <w:sz w:val="20"/>
        </w:rPr>
        <w:t>Издание разделов и глав Правил устройства электроустановок седьмого издания может производиться только по разрешению Госэнергонадзора.</w:t>
      </w:r>
    </w:p>
    <w:p w14:paraId="1679EEA4" w14:textId="77777777" w:rsidR="009A325A" w:rsidRDefault="009A325A">
      <w:pPr>
        <w:ind w:firstLine="284"/>
        <w:rPr>
          <w:i/>
          <w:color w:val="000000"/>
          <w:sz w:val="20"/>
        </w:rPr>
      </w:pPr>
      <w:r>
        <w:rPr>
          <w:i/>
          <w:color w:val="000000"/>
          <w:sz w:val="20"/>
        </w:rPr>
        <w:t>Замечания и предложения по содержанию глав седьмого издания Правил устройства  электроустановок следует направлять в Госэнергонадзор - 103074, г. Москва, Китай-городский пр., 7</w:t>
      </w:r>
    </w:p>
    <w:p w14:paraId="5EC4B82F" w14:textId="77777777" w:rsidR="009A325A" w:rsidRDefault="009A325A">
      <w:pPr>
        <w:ind w:firstLine="284"/>
        <w:rPr>
          <w:color w:val="000000"/>
          <w:sz w:val="20"/>
        </w:rPr>
      </w:pPr>
    </w:p>
    <w:p w14:paraId="3BDABC2A" w14:textId="77777777" w:rsidR="009A325A" w:rsidRDefault="009A325A">
      <w:pPr>
        <w:ind w:firstLine="284"/>
        <w:rPr>
          <w:b/>
          <w:color w:val="000000"/>
          <w:sz w:val="20"/>
          <w:lang w:val="en-US"/>
        </w:rPr>
      </w:pPr>
    </w:p>
    <w:p w14:paraId="51716FF9" w14:textId="77777777" w:rsidR="009A325A" w:rsidRDefault="009A325A">
      <w:pPr>
        <w:ind w:firstLine="284"/>
        <w:rPr>
          <w:b/>
          <w:color w:val="000000"/>
          <w:sz w:val="20"/>
          <w:lang w:val="en-US"/>
        </w:rPr>
      </w:pPr>
    </w:p>
    <w:p w14:paraId="07E17FB3" w14:textId="77777777" w:rsidR="009A325A" w:rsidRDefault="009A325A">
      <w:pPr>
        <w:ind w:firstLine="284"/>
        <w:rPr>
          <w:b/>
          <w:color w:val="000000"/>
          <w:sz w:val="20"/>
          <w:lang w:val="en-US"/>
        </w:rPr>
      </w:pPr>
    </w:p>
    <w:p w14:paraId="70EC9A24" w14:textId="77777777" w:rsidR="009A325A" w:rsidRDefault="009A325A">
      <w:pPr>
        <w:ind w:firstLine="284"/>
        <w:jc w:val="center"/>
        <w:rPr>
          <w:b/>
          <w:color w:val="000000"/>
          <w:sz w:val="20"/>
          <w:lang w:val="en-US"/>
        </w:rPr>
      </w:pPr>
      <w:r>
        <w:rPr>
          <w:b/>
          <w:color w:val="000000"/>
          <w:sz w:val="20"/>
        </w:rPr>
        <w:t>Глава 6.1</w:t>
      </w:r>
    </w:p>
    <w:p w14:paraId="3FE2460C" w14:textId="77777777" w:rsidR="009A325A" w:rsidRDefault="009A325A">
      <w:pPr>
        <w:ind w:firstLine="284"/>
        <w:rPr>
          <w:b/>
          <w:color w:val="000000"/>
          <w:sz w:val="20"/>
          <w:lang w:val="en-US"/>
        </w:rPr>
      </w:pPr>
    </w:p>
    <w:p w14:paraId="66A614A5" w14:textId="77777777" w:rsidR="009A325A" w:rsidRDefault="009A325A">
      <w:pPr>
        <w:ind w:firstLine="284"/>
        <w:jc w:val="center"/>
        <w:rPr>
          <w:b/>
          <w:color w:val="000000"/>
          <w:sz w:val="20"/>
        </w:rPr>
      </w:pPr>
      <w:r>
        <w:rPr>
          <w:b/>
          <w:color w:val="000000"/>
          <w:sz w:val="20"/>
        </w:rPr>
        <w:lastRenderedPageBreak/>
        <w:t>ОБЩАЯ ЧАСТЬ</w:t>
      </w:r>
    </w:p>
    <w:p w14:paraId="0C72F96D" w14:textId="77777777" w:rsidR="009A325A" w:rsidRDefault="009A325A">
      <w:pPr>
        <w:ind w:firstLine="284"/>
        <w:jc w:val="center"/>
        <w:rPr>
          <w:b/>
          <w:color w:val="000000"/>
          <w:sz w:val="20"/>
          <w:lang w:val="en-US"/>
        </w:rPr>
      </w:pPr>
      <w:r>
        <w:rPr>
          <w:b/>
          <w:color w:val="000000"/>
          <w:sz w:val="20"/>
        </w:rPr>
        <w:t>Область применения. Определения</w:t>
      </w:r>
    </w:p>
    <w:p w14:paraId="31D78B43" w14:textId="77777777" w:rsidR="009A325A" w:rsidRDefault="009A325A">
      <w:pPr>
        <w:ind w:firstLine="284"/>
        <w:rPr>
          <w:b/>
          <w:color w:val="000000"/>
          <w:sz w:val="20"/>
        </w:rPr>
      </w:pPr>
    </w:p>
    <w:p w14:paraId="350659D0" w14:textId="77777777" w:rsidR="009A325A" w:rsidRDefault="009A325A">
      <w:pPr>
        <w:ind w:firstLine="284"/>
        <w:rPr>
          <w:color w:val="000000"/>
          <w:sz w:val="20"/>
        </w:rPr>
      </w:pPr>
      <w:r>
        <w:rPr>
          <w:b/>
          <w:color w:val="000000"/>
          <w:sz w:val="20"/>
        </w:rPr>
        <w:t>6.1.1.</w:t>
      </w:r>
      <w:r>
        <w:rPr>
          <w:b/>
          <w:color w:val="000000"/>
          <w:sz w:val="20"/>
          <w:lang w:val="en-US"/>
        </w:rPr>
        <w:t xml:space="preserve"> </w:t>
      </w:r>
      <w:r>
        <w:rPr>
          <w:color w:val="000000"/>
          <w:sz w:val="20"/>
        </w:rPr>
        <w:t>Настоящий раздел Правил распространяется на установки электрического освещения зданий, помещений и сооружений наружного освещения городов, поселков и сельских населенных пунктов, территорий предприятий и учреждений, на установки оздоровительного ультрафиолетового облучения длительного действия, установки световой рекламы, световые знаки и иллюминационные установки.</w:t>
      </w:r>
    </w:p>
    <w:p w14:paraId="4FB05D8C" w14:textId="77777777" w:rsidR="009A325A" w:rsidRDefault="009A325A">
      <w:pPr>
        <w:ind w:firstLine="284"/>
        <w:rPr>
          <w:color w:val="000000"/>
          <w:sz w:val="20"/>
        </w:rPr>
      </w:pPr>
      <w:r>
        <w:rPr>
          <w:b/>
          <w:color w:val="000000"/>
          <w:sz w:val="20"/>
        </w:rPr>
        <w:t>6.1.2.</w:t>
      </w:r>
      <w:r>
        <w:rPr>
          <w:color w:val="000000"/>
          <w:sz w:val="20"/>
        </w:rPr>
        <w:t xml:space="preserve"> Электрическое освещение специальных установок (жилых и общественных зданий, зрелищных предприятий, клубных учреждений, спортивных сооружений, взрывоопасных и пожароопасных зон) кроме требований настоящего раздела должно удовлетворять также требованиям соответствующих глав раздела 7.</w:t>
      </w:r>
    </w:p>
    <w:p w14:paraId="3C01ADA9" w14:textId="77777777" w:rsidR="009A325A" w:rsidRDefault="009A325A">
      <w:pPr>
        <w:ind w:firstLine="284"/>
        <w:rPr>
          <w:color w:val="000000"/>
          <w:sz w:val="20"/>
        </w:rPr>
      </w:pPr>
      <w:r>
        <w:rPr>
          <w:b/>
          <w:color w:val="000000"/>
          <w:sz w:val="20"/>
        </w:rPr>
        <w:t>6.1.3.</w:t>
      </w:r>
      <w:r>
        <w:rPr>
          <w:b/>
          <w:color w:val="000000"/>
          <w:sz w:val="20"/>
          <w:lang w:val="en-US"/>
        </w:rPr>
        <w:t xml:space="preserve"> </w:t>
      </w:r>
      <w:r>
        <w:rPr>
          <w:color w:val="000000"/>
          <w:sz w:val="20"/>
        </w:rPr>
        <w:t>Питающая осветительная сеть — сеть от распределительного устройства подстанции или ответвления от воздушных линий электропередачи до ВУ, ВРУ, ГРЩ.</w:t>
      </w:r>
    </w:p>
    <w:p w14:paraId="276FF228" w14:textId="77777777" w:rsidR="009A325A" w:rsidRDefault="009A325A">
      <w:pPr>
        <w:ind w:firstLine="284"/>
        <w:rPr>
          <w:color w:val="000000"/>
          <w:sz w:val="20"/>
        </w:rPr>
      </w:pPr>
      <w:r>
        <w:rPr>
          <w:b/>
          <w:color w:val="000000"/>
          <w:sz w:val="20"/>
        </w:rPr>
        <w:t>6.1.4.</w:t>
      </w:r>
      <w:r>
        <w:rPr>
          <w:color w:val="000000"/>
          <w:sz w:val="20"/>
        </w:rPr>
        <w:t xml:space="preserve"> Распределительная сеть — сеть от ВУ, ВРУ, ГРЩ до распределительных пунктов, щитков и пунктов питания наружного освещения.</w:t>
      </w:r>
    </w:p>
    <w:p w14:paraId="0CA9A022" w14:textId="77777777" w:rsidR="009A325A" w:rsidRDefault="009A325A">
      <w:pPr>
        <w:ind w:firstLine="284"/>
        <w:rPr>
          <w:color w:val="000000"/>
          <w:sz w:val="20"/>
        </w:rPr>
      </w:pPr>
      <w:r>
        <w:rPr>
          <w:b/>
          <w:color w:val="000000"/>
          <w:sz w:val="20"/>
        </w:rPr>
        <w:t>6.1.5.</w:t>
      </w:r>
      <w:r>
        <w:rPr>
          <w:color w:val="000000"/>
          <w:sz w:val="20"/>
        </w:rPr>
        <w:t xml:space="preserve"> Групповая сеть — сеть от щитков до светильников, штепсельных розеток и других электроприемников.</w:t>
      </w:r>
    </w:p>
    <w:p w14:paraId="6270E349" w14:textId="77777777" w:rsidR="009A325A" w:rsidRDefault="009A325A">
      <w:pPr>
        <w:ind w:firstLine="284"/>
        <w:rPr>
          <w:color w:val="000000"/>
          <w:sz w:val="20"/>
        </w:rPr>
      </w:pPr>
      <w:r>
        <w:rPr>
          <w:b/>
          <w:color w:val="000000"/>
          <w:sz w:val="20"/>
        </w:rPr>
        <w:t>6.1.6.</w:t>
      </w:r>
      <w:r>
        <w:rPr>
          <w:color w:val="000000"/>
          <w:sz w:val="20"/>
        </w:rPr>
        <w:t xml:space="preserve"> Пункт питания наружного освещения — электрическое распределительное устройство для присоединения групповой сети наружного освещения к источнику питания.</w:t>
      </w:r>
    </w:p>
    <w:p w14:paraId="1FCC446F" w14:textId="77777777" w:rsidR="009A325A" w:rsidRDefault="009A325A">
      <w:pPr>
        <w:ind w:firstLine="284"/>
        <w:rPr>
          <w:color w:val="000000"/>
          <w:sz w:val="20"/>
        </w:rPr>
      </w:pPr>
      <w:r>
        <w:rPr>
          <w:b/>
          <w:color w:val="000000"/>
          <w:sz w:val="20"/>
        </w:rPr>
        <w:t>6.1.7.</w:t>
      </w:r>
      <w:r>
        <w:rPr>
          <w:color w:val="000000"/>
          <w:sz w:val="20"/>
        </w:rPr>
        <w:t xml:space="preserve"> Фаза ночного режима — фаза питающей или распределительной сети наружного освещения, не отключаемая в ночные часы.</w:t>
      </w:r>
    </w:p>
    <w:p w14:paraId="7A6A12CA" w14:textId="77777777" w:rsidR="009A325A" w:rsidRDefault="009A325A">
      <w:pPr>
        <w:ind w:firstLine="284"/>
        <w:rPr>
          <w:color w:val="000000"/>
          <w:sz w:val="20"/>
        </w:rPr>
      </w:pPr>
      <w:r>
        <w:rPr>
          <w:b/>
          <w:color w:val="000000"/>
          <w:sz w:val="20"/>
        </w:rPr>
        <w:t>6.1.8.</w:t>
      </w:r>
      <w:r>
        <w:rPr>
          <w:color w:val="000000"/>
          <w:sz w:val="20"/>
        </w:rPr>
        <w:t xml:space="preserve"> Каскадная система управления наружным освещением — система, осуществляющая последовательное включение (отключение) участков групповой сети наружного освещения.</w:t>
      </w:r>
    </w:p>
    <w:p w14:paraId="525FBFA0" w14:textId="77777777" w:rsidR="009A325A" w:rsidRDefault="009A325A">
      <w:pPr>
        <w:ind w:firstLine="284"/>
        <w:rPr>
          <w:color w:val="000000"/>
          <w:sz w:val="20"/>
        </w:rPr>
      </w:pPr>
      <w:r>
        <w:rPr>
          <w:b/>
          <w:color w:val="000000"/>
          <w:sz w:val="20"/>
        </w:rPr>
        <w:t>6.1.9.</w:t>
      </w:r>
      <w:r>
        <w:rPr>
          <w:color w:val="000000"/>
          <w:sz w:val="20"/>
        </w:rPr>
        <w:t xml:space="preserve"> Провода зарядки светильника — провода, прокладываемые внутри светильника от установленных в нем контактных зажимов или штепсельных разъемов для присоединения к сети (для светильника, не имеющего внутри контактных зажимов или штепсельного разъема — провода или кабели от места присоединения светильника к сети) до установленных в светильнике аппаратов и ламповых патронов.</w:t>
      </w:r>
    </w:p>
    <w:p w14:paraId="3E473ADC" w14:textId="77777777" w:rsidR="009A325A" w:rsidRDefault="009A325A">
      <w:pPr>
        <w:ind w:firstLine="284"/>
        <w:rPr>
          <w:color w:val="000000"/>
          <w:sz w:val="20"/>
        </w:rPr>
      </w:pPr>
    </w:p>
    <w:p w14:paraId="4DA9ECAD" w14:textId="77777777" w:rsidR="009A325A" w:rsidRDefault="009A325A">
      <w:pPr>
        <w:ind w:firstLine="284"/>
        <w:jc w:val="center"/>
        <w:rPr>
          <w:b/>
          <w:color w:val="000000"/>
          <w:sz w:val="20"/>
        </w:rPr>
      </w:pPr>
      <w:r>
        <w:rPr>
          <w:b/>
          <w:color w:val="000000"/>
          <w:sz w:val="20"/>
        </w:rPr>
        <w:t>Общие требования</w:t>
      </w:r>
    </w:p>
    <w:p w14:paraId="0AE99220" w14:textId="77777777" w:rsidR="009A325A" w:rsidRDefault="009A325A">
      <w:pPr>
        <w:ind w:firstLine="284"/>
        <w:rPr>
          <w:color w:val="000000"/>
          <w:sz w:val="20"/>
        </w:rPr>
      </w:pPr>
    </w:p>
    <w:p w14:paraId="3D9790F8" w14:textId="77777777" w:rsidR="009A325A" w:rsidRDefault="009A325A">
      <w:pPr>
        <w:ind w:firstLine="284"/>
        <w:rPr>
          <w:color w:val="000000"/>
          <w:sz w:val="20"/>
        </w:rPr>
      </w:pPr>
      <w:r>
        <w:rPr>
          <w:b/>
          <w:color w:val="000000"/>
          <w:sz w:val="20"/>
        </w:rPr>
        <w:t>6.1.10.</w:t>
      </w:r>
      <w:r>
        <w:rPr>
          <w:color w:val="000000"/>
          <w:sz w:val="20"/>
        </w:rPr>
        <w:t xml:space="preserve"> Нормы освещенности, ограничения слепящего действия светильников, пульсаций освещенности и другие качественные показатели осветительных установок, виды и системы освещения должны приниматься согласно требованиям СНиП 23-05-95 "Естественное и искусственное освещение" и другим нормативным документам, утвержденным или согласованным с Госстроем (Минстроем) РФ и министерствами и ведомствами Российской Федерации в установленном порядке.</w:t>
      </w:r>
    </w:p>
    <w:p w14:paraId="7AA14E89" w14:textId="77777777" w:rsidR="009A325A" w:rsidRDefault="009A325A">
      <w:pPr>
        <w:ind w:firstLine="284"/>
        <w:rPr>
          <w:color w:val="000000"/>
          <w:sz w:val="20"/>
        </w:rPr>
      </w:pPr>
      <w:r>
        <w:rPr>
          <w:color w:val="000000"/>
          <w:sz w:val="20"/>
        </w:rPr>
        <w:t>Светильники должны соответствовать требованиям норм пожарной безопасности НПБ 249-97 "Светильники. Требования пожарной безопасности. Методы испытаний".</w:t>
      </w:r>
    </w:p>
    <w:p w14:paraId="194ED2CF" w14:textId="77777777" w:rsidR="009A325A" w:rsidRDefault="009A325A">
      <w:pPr>
        <w:ind w:firstLine="284"/>
        <w:rPr>
          <w:color w:val="000000"/>
          <w:sz w:val="20"/>
        </w:rPr>
      </w:pPr>
      <w:r>
        <w:rPr>
          <w:b/>
          <w:color w:val="000000"/>
          <w:sz w:val="20"/>
        </w:rPr>
        <w:t xml:space="preserve">6.1.11. </w:t>
      </w:r>
      <w:r>
        <w:rPr>
          <w:color w:val="000000"/>
          <w:sz w:val="20"/>
        </w:rPr>
        <w:t>Для электрического освещения следует, как правило, применять разрядные лампы низкого давления (например, люминесцентные), лампы высокого давления (например, металлогалогенные типа ДРИ, ДРИЗ, натриевые типа ДНаТ, ксеноновые типов ДКсТ, ДКсТЛ, ртутно-вольфрамовые, ртутные типа ДРЛ). Допускается использование и ламп накаливания.</w:t>
      </w:r>
    </w:p>
    <w:p w14:paraId="7FFA1E8B" w14:textId="77777777" w:rsidR="009A325A" w:rsidRDefault="009A325A">
      <w:pPr>
        <w:ind w:firstLine="284"/>
        <w:rPr>
          <w:color w:val="000000"/>
          <w:sz w:val="20"/>
        </w:rPr>
      </w:pPr>
      <w:r>
        <w:rPr>
          <w:color w:val="000000"/>
          <w:sz w:val="20"/>
        </w:rPr>
        <w:t>Применение для внутреннего освещения ксеноновых ламп типа ДКсТ (кроме ДКсТЛ) допускается с разрешения Госсанинспекции и при условии, что горизонтальная освещенность на уровнях, где возможно длительное пребывание людей, не превышает 150 лк, а места нахождения крановщиков экранированы от прямого света ламп.</w:t>
      </w:r>
    </w:p>
    <w:p w14:paraId="3972C869" w14:textId="77777777" w:rsidR="009A325A" w:rsidRDefault="009A325A">
      <w:pPr>
        <w:ind w:firstLine="284"/>
        <w:rPr>
          <w:color w:val="000000"/>
          <w:sz w:val="20"/>
        </w:rPr>
      </w:pPr>
      <w:r>
        <w:rPr>
          <w:color w:val="000000"/>
          <w:sz w:val="20"/>
        </w:rPr>
        <w:t>При применении люминесцентных ламп в осветительных установках должны соблюдаться следующие условия для обычного исполнения светильников:</w:t>
      </w:r>
    </w:p>
    <w:p w14:paraId="037F3F30" w14:textId="77777777" w:rsidR="009A325A" w:rsidRDefault="009A325A">
      <w:pPr>
        <w:ind w:firstLine="284"/>
        <w:rPr>
          <w:color w:val="000000"/>
          <w:sz w:val="20"/>
        </w:rPr>
      </w:pPr>
      <w:r>
        <w:rPr>
          <w:color w:val="000000"/>
          <w:sz w:val="20"/>
        </w:rPr>
        <w:t>1. Температура окружающей среды не должна быть ниже плюс 5</w:t>
      </w:r>
      <w:r>
        <w:rPr>
          <w:color w:val="000000"/>
          <w:sz w:val="20"/>
        </w:rPr>
        <w:sym w:font="Symbol" w:char="F0B0"/>
      </w:r>
      <w:r>
        <w:rPr>
          <w:color w:val="000000"/>
          <w:sz w:val="20"/>
        </w:rPr>
        <w:t>С.</w:t>
      </w:r>
    </w:p>
    <w:p w14:paraId="43A7BC26" w14:textId="77777777" w:rsidR="009A325A" w:rsidRDefault="009A325A">
      <w:pPr>
        <w:ind w:firstLine="284"/>
        <w:rPr>
          <w:color w:val="000000"/>
          <w:sz w:val="20"/>
        </w:rPr>
      </w:pPr>
      <w:r>
        <w:rPr>
          <w:color w:val="000000"/>
          <w:sz w:val="20"/>
        </w:rPr>
        <w:t>2. Напряжение у осветительных приборов должно быть не менее 90% номинального.</w:t>
      </w:r>
    </w:p>
    <w:p w14:paraId="14E9E1FD" w14:textId="77777777" w:rsidR="009A325A" w:rsidRDefault="009A325A">
      <w:pPr>
        <w:ind w:firstLine="284"/>
        <w:rPr>
          <w:color w:val="000000"/>
          <w:sz w:val="20"/>
        </w:rPr>
      </w:pPr>
      <w:r>
        <w:rPr>
          <w:b/>
          <w:color w:val="000000"/>
          <w:sz w:val="20"/>
        </w:rPr>
        <w:t xml:space="preserve">6.1.12. </w:t>
      </w:r>
      <w:r>
        <w:rPr>
          <w:color w:val="000000"/>
          <w:sz w:val="20"/>
        </w:rPr>
        <w:t>Для аварийного освещения рекомендуется применять светильники с лампами накаливания или люминесцентными.</w:t>
      </w:r>
    </w:p>
    <w:p w14:paraId="6B8F54C4" w14:textId="77777777" w:rsidR="009A325A" w:rsidRDefault="009A325A">
      <w:pPr>
        <w:ind w:firstLine="284"/>
        <w:rPr>
          <w:color w:val="000000"/>
          <w:sz w:val="20"/>
        </w:rPr>
      </w:pPr>
      <w:r>
        <w:rPr>
          <w:color w:val="000000"/>
          <w:sz w:val="20"/>
        </w:rPr>
        <w:t>Разрядные лампы высокого давления допускается использовать при обеспечении их мгновенного зажигания и перезажигания.</w:t>
      </w:r>
    </w:p>
    <w:p w14:paraId="74B3C355" w14:textId="77777777" w:rsidR="009A325A" w:rsidRDefault="009A325A">
      <w:pPr>
        <w:ind w:firstLine="284"/>
        <w:rPr>
          <w:color w:val="000000"/>
          <w:sz w:val="20"/>
        </w:rPr>
      </w:pPr>
      <w:r>
        <w:rPr>
          <w:b/>
          <w:color w:val="000000"/>
          <w:sz w:val="20"/>
        </w:rPr>
        <w:t>6.1.13.</w:t>
      </w:r>
      <w:r>
        <w:rPr>
          <w:color w:val="000000"/>
          <w:sz w:val="20"/>
        </w:rPr>
        <w:t xml:space="preserve"> Для питания осветительных приборов общего внутреннего и наружного освещения, как правило, должно применяться напряжение не выше 220 В</w:t>
      </w:r>
      <w:r>
        <w:rPr>
          <w:color w:val="000000"/>
          <w:sz w:val="20"/>
          <w:lang w:val="en-US"/>
        </w:rPr>
        <w:t xml:space="preserve"> </w:t>
      </w:r>
      <w:r>
        <w:rPr>
          <w:color w:val="000000"/>
          <w:sz w:val="20"/>
        </w:rPr>
        <w:t>переменного или постоянного тока. В помещениях без повышенной опасности напряжение 220 В</w:t>
      </w:r>
      <w:r>
        <w:rPr>
          <w:color w:val="000000"/>
          <w:sz w:val="20"/>
          <w:lang w:val="en-US"/>
        </w:rPr>
        <w:t xml:space="preserve"> </w:t>
      </w:r>
      <w:r>
        <w:rPr>
          <w:color w:val="000000"/>
          <w:sz w:val="20"/>
        </w:rPr>
        <w:t>может применяться для всех стационарно установленных осветительных приборов вне зависимости от высоты их установки.</w:t>
      </w:r>
    </w:p>
    <w:p w14:paraId="2F5995E1" w14:textId="77777777" w:rsidR="009A325A" w:rsidRDefault="009A325A">
      <w:pPr>
        <w:ind w:firstLine="284"/>
        <w:rPr>
          <w:color w:val="000000"/>
          <w:sz w:val="20"/>
        </w:rPr>
      </w:pPr>
      <w:r>
        <w:rPr>
          <w:color w:val="000000"/>
          <w:sz w:val="20"/>
        </w:rPr>
        <w:lastRenderedPageBreak/>
        <w:t>Напряжение 380 В для питания осветительных приборов общего внутреннего и наружного освещения может использоваться при соблюдении следующих условий:</w:t>
      </w:r>
    </w:p>
    <w:p w14:paraId="1AD7B846" w14:textId="77777777" w:rsidR="009A325A" w:rsidRDefault="009A325A">
      <w:pPr>
        <w:ind w:firstLine="284"/>
        <w:rPr>
          <w:color w:val="000000"/>
          <w:sz w:val="20"/>
        </w:rPr>
      </w:pPr>
      <w:r>
        <w:rPr>
          <w:color w:val="000000"/>
          <w:sz w:val="20"/>
        </w:rPr>
        <w:t>1. Ввод в осветительный прибор и независимый, не встроенный в прибор, пускорегулирующий аппарат выполняется проводами или кабелем с изоляцией на напряжение не менее 660 В.</w:t>
      </w:r>
    </w:p>
    <w:p w14:paraId="60C51F9B" w14:textId="77777777" w:rsidR="009A325A" w:rsidRDefault="009A325A">
      <w:pPr>
        <w:ind w:firstLine="284"/>
        <w:rPr>
          <w:color w:val="000000"/>
          <w:sz w:val="20"/>
        </w:rPr>
      </w:pPr>
      <w:r>
        <w:rPr>
          <w:color w:val="000000"/>
          <w:sz w:val="20"/>
        </w:rPr>
        <w:t>2. Ввод в осветительный прибор двух или трех проводов разных фаз системы 660/380 В не допускается.</w:t>
      </w:r>
    </w:p>
    <w:p w14:paraId="055A76C5" w14:textId="77777777" w:rsidR="009A325A" w:rsidRDefault="009A325A">
      <w:pPr>
        <w:ind w:firstLine="284"/>
        <w:rPr>
          <w:color w:val="000000"/>
          <w:sz w:val="20"/>
        </w:rPr>
      </w:pPr>
      <w:r>
        <w:rPr>
          <w:b/>
          <w:color w:val="000000"/>
          <w:sz w:val="20"/>
        </w:rPr>
        <w:t>6.1.14.</w:t>
      </w:r>
      <w:r>
        <w:rPr>
          <w:color w:val="000000"/>
          <w:sz w:val="20"/>
        </w:rPr>
        <w:t xml:space="preserve"> В помещениях с повышенной опасностью и особо опасных при высоте установки светильников общего освещения над полом или площадкой обслуживания менее 2,5 м применение светильников класса защиты 0 запрещается, необходимо применять светильники класса защиты 2 или 3. Допускается использование светильников класса защиты 1, в этом случае цепь должна быть защищена УЗО с током срабатывания до 30 мА.</w:t>
      </w:r>
    </w:p>
    <w:p w14:paraId="7A8B27E6" w14:textId="77777777" w:rsidR="009A325A" w:rsidRDefault="009A325A">
      <w:pPr>
        <w:ind w:firstLine="284"/>
        <w:rPr>
          <w:color w:val="000000"/>
          <w:sz w:val="20"/>
        </w:rPr>
      </w:pPr>
      <w:r>
        <w:rPr>
          <w:color w:val="000000"/>
          <w:sz w:val="20"/>
        </w:rPr>
        <w:t>Указанные требования не распространяются на светильники, обслуживаемые с кранов. При этом расстояние от светильников до настила моста крана должно быть не менее 1,8 м или светильники должны быть подвешены не ниже нижнего пояса ферм перекрытия, а обслуживание этих светильников с кранов должно выполняться с соблюдением требований техники безопасности.</w:t>
      </w:r>
    </w:p>
    <w:p w14:paraId="47869592" w14:textId="77777777" w:rsidR="009A325A" w:rsidRDefault="009A325A">
      <w:pPr>
        <w:ind w:firstLine="284"/>
        <w:rPr>
          <w:color w:val="000000"/>
          <w:sz w:val="20"/>
        </w:rPr>
      </w:pPr>
      <w:r>
        <w:rPr>
          <w:b/>
          <w:color w:val="000000"/>
          <w:sz w:val="20"/>
        </w:rPr>
        <w:t>6.1.15.</w:t>
      </w:r>
      <w:r>
        <w:rPr>
          <w:color w:val="000000"/>
          <w:sz w:val="20"/>
        </w:rPr>
        <w:t xml:space="preserve"> В установках освещения фасадов зданий, скульптур, монументов, подсвета зелени с использованием осветительных приборов, установленных ниже 2,5 м от поверхности земли или площадки обслуживания, может применяться напряжение до 380 В при степени защиты осветительных приборов не ниже 1Р54.</w:t>
      </w:r>
    </w:p>
    <w:p w14:paraId="1124D4FD" w14:textId="77777777" w:rsidR="009A325A" w:rsidRDefault="009A325A">
      <w:pPr>
        <w:ind w:firstLine="284"/>
        <w:rPr>
          <w:color w:val="000000"/>
          <w:sz w:val="20"/>
        </w:rPr>
      </w:pPr>
      <w:r>
        <w:rPr>
          <w:color w:val="000000"/>
          <w:sz w:val="20"/>
        </w:rPr>
        <w:t>В установках освещения фонтанов и бассейнов номинальное напряжение питания погружаемых в воду осветительных приборов должно быть не более 12В.</w:t>
      </w:r>
    </w:p>
    <w:p w14:paraId="4D0BA44F" w14:textId="77777777" w:rsidR="009A325A" w:rsidRDefault="009A325A">
      <w:pPr>
        <w:ind w:firstLine="284"/>
        <w:rPr>
          <w:color w:val="000000"/>
          <w:sz w:val="20"/>
        </w:rPr>
      </w:pPr>
      <w:r>
        <w:rPr>
          <w:b/>
          <w:color w:val="000000"/>
          <w:sz w:val="20"/>
        </w:rPr>
        <w:t>6.1.16.</w:t>
      </w:r>
      <w:r>
        <w:rPr>
          <w:color w:val="000000"/>
          <w:sz w:val="20"/>
        </w:rPr>
        <w:t xml:space="preserve"> Для питания светильников местного стационарного освещения с лампами накаливания должны применяться напряжения: в помещениях без повышенной опасности — не выше 220 В и в помещениях с повышенной опасностью и особо опасных — не выше 50 В. В помещениях с повышенной опасностью и особо опасных допускается напряжение до 220 В для светильников, в этом случае должно быть предусмотрено или защитное отключение линии при токе утечки до 30 мА, или питание каждого светильника через разделяющий трансформатор (разделяющий</w:t>
      </w:r>
      <w:r>
        <w:rPr>
          <w:color w:val="000000"/>
          <w:sz w:val="20"/>
        </w:rPr>
        <w:t xml:space="preserve"> трансформатор может иметь несколько электрически несвязанных вторичных обмоток).</w:t>
      </w:r>
    </w:p>
    <w:p w14:paraId="52AB3F98" w14:textId="77777777" w:rsidR="009A325A" w:rsidRDefault="009A325A">
      <w:pPr>
        <w:ind w:firstLine="284"/>
        <w:rPr>
          <w:color w:val="000000"/>
          <w:sz w:val="20"/>
        </w:rPr>
      </w:pPr>
      <w:r>
        <w:rPr>
          <w:color w:val="000000"/>
          <w:sz w:val="20"/>
        </w:rPr>
        <w:t>Для питания светильников местного освещения с люминесцентными лампами может применяться напряжение не выше 220 В. При этом в помещениях сырых, особо сырых, жарких и с химически активной средой применение люминесцентных ламп для местного освещения допускается только в арматуре специальной конструкции.</w:t>
      </w:r>
    </w:p>
    <w:p w14:paraId="0EB37C58" w14:textId="77777777" w:rsidR="009A325A" w:rsidRDefault="009A325A">
      <w:pPr>
        <w:ind w:firstLine="284"/>
        <w:rPr>
          <w:color w:val="000000"/>
          <w:sz w:val="20"/>
        </w:rPr>
      </w:pPr>
      <w:r>
        <w:rPr>
          <w:color w:val="000000"/>
          <w:sz w:val="20"/>
        </w:rPr>
        <w:t>Лампы ДРЛ, ДРИ, ДРИЗ и ДНаТ могут применяться для местного освещения при напряжении не выше 220 В в арматуре, специально предназначенной для местного освещения.</w:t>
      </w:r>
    </w:p>
    <w:p w14:paraId="16B5F272" w14:textId="77777777" w:rsidR="009A325A" w:rsidRDefault="009A325A">
      <w:pPr>
        <w:ind w:firstLine="284"/>
        <w:rPr>
          <w:color w:val="000000"/>
          <w:sz w:val="20"/>
        </w:rPr>
      </w:pPr>
      <w:r>
        <w:rPr>
          <w:b/>
          <w:color w:val="000000"/>
          <w:sz w:val="20"/>
        </w:rPr>
        <w:t>6.1.17.</w:t>
      </w:r>
      <w:r>
        <w:rPr>
          <w:color w:val="000000"/>
          <w:sz w:val="20"/>
        </w:rPr>
        <w:t xml:space="preserve"> Для питания переносных светильников в помещениях с повышенной опасностью и особо опасных должно применяться напряжение не выше 50 В.</w:t>
      </w:r>
    </w:p>
    <w:p w14:paraId="5D22B4E9" w14:textId="77777777" w:rsidR="009A325A" w:rsidRDefault="009A325A">
      <w:pPr>
        <w:ind w:firstLine="284"/>
        <w:rPr>
          <w:color w:val="000000"/>
          <w:sz w:val="20"/>
        </w:rPr>
      </w:pPr>
      <w:r>
        <w:rPr>
          <w:color w:val="000000"/>
          <w:sz w:val="20"/>
        </w:rPr>
        <w:t>При наличии особо неблагоприятных условий, а именно когда опасность поражения электрическим током усугубляется теснотой, неудобньм положением работающего, соприкосновением с большими металлическими, хорошо заземленными поверхностями (например, работа в котлах), и в наружных установках для питания ручных светильников должно применяться напряжение не выше 12 В.</w:t>
      </w:r>
    </w:p>
    <w:p w14:paraId="17834303" w14:textId="77777777" w:rsidR="009A325A" w:rsidRDefault="009A325A">
      <w:pPr>
        <w:ind w:firstLine="284"/>
        <w:rPr>
          <w:color w:val="000000"/>
          <w:sz w:val="20"/>
        </w:rPr>
      </w:pPr>
      <w:r>
        <w:rPr>
          <w:color w:val="000000"/>
          <w:sz w:val="20"/>
        </w:rPr>
        <w:t>Переносные светильники, предназначенные для подвешивания, настольные, напольные и т. п. приравниваются при выборе напряжения к стационарным светильникам местного стационарного освещения (6.1.16).</w:t>
      </w:r>
    </w:p>
    <w:p w14:paraId="21AE80F1" w14:textId="77777777" w:rsidR="009A325A" w:rsidRDefault="009A325A">
      <w:pPr>
        <w:ind w:firstLine="284"/>
        <w:rPr>
          <w:color w:val="000000"/>
          <w:sz w:val="20"/>
        </w:rPr>
      </w:pPr>
      <w:r>
        <w:rPr>
          <w:color w:val="000000"/>
          <w:sz w:val="20"/>
        </w:rPr>
        <w:t>Для переносных светильников, устанавливаемых на переставных стойках на высоте 2,5 м и более, допускается применять напряжение до 380 В.</w:t>
      </w:r>
    </w:p>
    <w:p w14:paraId="3E954F87" w14:textId="77777777" w:rsidR="009A325A" w:rsidRDefault="009A325A">
      <w:pPr>
        <w:ind w:firstLine="284"/>
        <w:rPr>
          <w:color w:val="000000"/>
          <w:sz w:val="20"/>
        </w:rPr>
      </w:pPr>
      <w:r>
        <w:rPr>
          <w:b/>
          <w:color w:val="000000"/>
          <w:sz w:val="20"/>
        </w:rPr>
        <w:t>6.1.18.</w:t>
      </w:r>
      <w:r>
        <w:rPr>
          <w:color w:val="000000"/>
          <w:sz w:val="20"/>
        </w:rPr>
        <w:t xml:space="preserve"> Питание светильников напряжением до 50 В должно производиться от разделяющих трансформаторов или автономных источников питания.</w:t>
      </w:r>
    </w:p>
    <w:p w14:paraId="0118CDCE" w14:textId="77777777" w:rsidR="009A325A" w:rsidRDefault="009A325A">
      <w:pPr>
        <w:ind w:firstLine="284"/>
        <w:rPr>
          <w:color w:val="000000"/>
          <w:sz w:val="20"/>
        </w:rPr>
      </w:pPr>
      <w:r>
        <w:rPr>
          <w:b/>
          <w:color w:val="000000"/>
          <w:sz w:val="20"/>
        </w:rPr>
        <w:t>6.1.19.</w:t>
      </w:r>
      <w:r>
        <w:rPr>
          <w:color w:val="000000"/>
          <w:sz w:val="20"/>
        </w:rPr>
        <w:t xml:space="preserve"> Допустимые отклонения и колебания напряжения у осветительных приборов не должны превышать указанных в ГОСТ 13109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14:paraId="2F9C108F" w14:textId="77777777" w:rsidR="009A325A" w:rsidRDefault="009A325A">
      <w:pPr>
        <w:ind w:firstLine="284"/>
        <w:rPr>
          <w:color w:val="000000"/>
          <w:sz w:val="20"/>
        </w:rPr>
      </w:pPr>
      <w:r>
        <w:rPr>
          <w:b/>
          <w:color w:val="000000"/>
          <w:sz w:val="20"/>
        </w:rPr>
        <w:t>6.1.20.</w:t>
      </w:r>
      <w:r>
        <w:rPr>
          <w:color w:val="000000"/>
          <w:sz w:val="20"/>
        </w:rPr>
        <w:t xml:space="preserve"> Питание силовых и осветительных электроприемников при напряжении 380/220 В рекомендуется производить от общих трансформаторов при условии соблюдения требований 6.1.19.</w:t>
      </w:r>
    </w:p>
    <w:p w14:paraId="113404B0" w14:textId="77777777" w:rsidR="009A325A" w:rsidRDefault="009A325A">
      <w:pPr>
        <w:ind w:firstLine="284"/>
        <w:rPr>
          <w:color w:val="000000"/>
          <w:sz w:val="20"/>
          <w:lang w:val="en-US"/>
        </w:rPr>
      </w:pPr>
    </w:p>
    <w:p w14:paraId="13A47E8A" w14:textId="77777777" w:rsidR="009A325A" w:rsidRDefault="009A325A">
      <w:pPr>
        <w:ind w:firstLine="284"/>
        <w:jc w:val="center"/>
        <w:rPr>
          <w:b/>
          <w:color w:val="000000"/>
          <w:sz w:val="20"/>
        </w:rPr>
      </w:pPr>
      <w:r>
        <w:rPr>
          <w:b/>
          <w:color w:val="000000"/>
          <w:sz w:val="20"/>
        </w:rPr>
        <w:t>Аварийное освещение</w:t>
      </w:r>
    </w:p>
    <w:p w14:paraId="28971E82" w14:textId="77777777" w:rsidR="009A325A" w:rsidRDefault="009A325A">
      <w:pPr>
        <w:ind w:firstLine="284"/>
        <w:rPr>
          <w:color w:val="000000"/>
          <w:sz w:val="20"/>
        </w:rPr>
      </w:pPr>
    </w:p>
    <w:p w14:paraId="487A1D0E" w14:textId="77777777" w:rsidR="009A325A" w:rsidRDefault="009A325A">
      <w:pPr>
        <w:ind w:firstLine="284"/>
        <w:rPr>
          <w:color w:val="000000"/>
          <w:sz w:val="20"/>
        </w:rPr>
      </w:pPr>
      <w:r>
        <w:rPr>
          <w:b/>
          <w:color w:val="000000"/>
          <w:sz w:val="20"/>
        </w:rPr>
        <w:t>6.1.21.</w:t>
      </w:r>
      <w:r>
        <w:rPr>
          <w:color w:val="000000"/>
          <w:sz w:val="20"/>
        </w:rPr>
        <w:t xml:space="preserve"> Аварийное освещение разделяется на освещение безопасности и эвакуационное.</w:t>
      </w:r>
      <w:r>
        <w:rPr>
          <w:color w:val="000000"/>
          <w:sz w:val="20"/>
          <w:lang w:val="en-US"/>
        </w:rPr>
        <w:t xml:space="preserve"> </w:t>
      </w:r>
      <w:r>
        <w:rPr>
          <w:color w:val="000000"/>
          <w:sz w:val="20"/>
        </w:rPr>
        <w:t>Освещение безопасности предназначено для продолжения работы при аварийном отключении рабочего освещения.</w:t>
      </w:r>
    </w:p>
    <w:p w14:paraId="0FB990A5" w14:textId="77777777" w:rsidR="009A325A" w:rsidRDefault="009A325A">
      <w:pPr>
        <w:ind w:firstLine="284"/>
        <w:rPr>
          <w:color w:val="000000"/>
          <w:sz w:val="20"/>
        </w:rPr>
      </w:pPr>
      <w:r>
        <w:rPr>
          <w:color w:val="000000"/>
          <w:sz w:val="20"/>
        </w:rPr>
        <w:t>Светильники рабочего освещения и светильники освещения безопасности в производственных и общественных зданиях и на открытых пространствах должны питаться от независимых источников.</w:t>
      </w:r>
    </w:p>
    <w:p w14:paraId="5CEED0F9" w14:textId="77777777" w:rsidR="009A325A" w:rsidRDefault="009A325A">
      <w:pPr>
        <w:ind w:firstLine="284"/>
        <w:rPr>
          <w:color w:val="000000"/>
          <w:sz w:val="20"/>
        </w:rPr>
      </w:pPr>
      <w:r>
        <w:rPr>
          <w:b/>
          <w:color w:val="000000"/>
          <w:sz w:val="20"/>
        </w:rPr>
        <w:t>6.1.22.</w:t>
      </w:r>
      <w:r>
        <w:rPr>
          <w:color w:val="000000"/>
          <w:sz w:val="20"/>
        </w:rPr>
        <w:t xml:space="preserve"> Светильники и световые указатели эвакуационного освещения в производственных зданиях с естественным освещением и в общественных и жилых зданиях должны быть присоединены к сети, не связанной с сетью рабочего освещения, начиная от щита подстанции (распределительного пункта освещения), или при наличии только одного ввода, начиная от вводного распределительного устройства.</w:t>
      </w:r>
    </w:p>
    <w:p w14:paraId="50D3C1CA" w14:textId="77777777" w:rsidR="009A325A" w:rsidRDefault="009A325A">
      <w:pPr>
        <w:ind w:firstLine="284"/>
        <w:rPr>
          <w:color w:val="000000"/>
          <w:sz w:val="20"/>
        </w:rPr>
      </w:pPr>
      <w:r>
        <w:rPr>
          <w:b/>
          <w:color w:val="000000"/>
          <w:sz w:val="20"/>
        </w:rPr>
        <w:t>6.1.23.</w:t>
      </w:r>
      <w:r>
        <w:rPr>
          <w:color w:val="000000"/>
          <w:sz w:val="20"/>
        </w:rPr>
        <w:t xml:space="preserve"> Питание светильников и световых указателей эвакуационного освещения в производственных зданиях без естественного освещения следует выполнять аналогично питанию светильников освещения безопасности (6.1.21).</w:t>
      </w:r>
    </w:p>
    <w:p w14:paraId="66BE3A59" w14:textId="77777777" w:rsidR="009A325A" w:rsidRDefault="009A325A">
      <w:pPr>
        <w:ind w:firstLine="284"/>
        <w:rPr>
          <w:color w:val="000000"/>
          <w:sz w:val="20"/>
        </w:rPr>
      </w:pPr>
      <w:r>
        <w:rPr>
          <w:color w:val="000000"/>
          <w:sz w:val="20"/>
        </w:rPr>
        <w:t>В производственных зданиях без естественного света в помещениях, где может одновременно находиться 20 и более человек, независимо от наличия освещения безопасности должно предусматриваться эвакуационное освещение по основным проходам и световые указатели "выход", автоматически переключаемые при прекращении их питания на третий независимый внешний или местный источник (аккумуляторная батарея, дизель-генераторная установка и т. п.), не используемый в нормальном режиме для питания рабочего освещения, освещения</w:t>
      </w:r>
      <w:r>
        <w:rPr>
          <w:color w:val="000000"/>
          <w:sz w:val="20"/>
        </w:rPr>
        <w:t xml:space="preserve"> безопасности и эвакуационного освещения, или светильники эвакуационного освещения и указатели "выход" должны иметь автономный источник питания.</w:t>
      </w:r>
    </w:p>
    <w:p w14:paraId="2AD14B9D" w14:textId="77777777" w:rsidR="009A325A" w:rsidRDefault="009A325A">
      <w:pPr>
        <w:ind w:firstLine="284"/>
        <w:rPr>
          <w:color w:val="000000"/>
          <w:sz w:val="20"/>
        </w:rPr>
      </w:pPr>
      <w:r>
        <w:rPr>
          <w:b/>
          <w:color w:val="000000"/>
          <w:sz w:val="20"/>
        </w:rPr>
        <w:t>6.1.24.</w:t>
      </w:r>
      <w:r>
        <w:rPr>
          <w:color w:val="000000"/>
          <w:sz w:val="20"/>
        </w:rPr>
        <w:t xml:space="preserve"> При отнесении всех или части светильников освещения безопасности и эвакуационного освещения к особой группе первой категории по надежности электроснабжения должно предусматриваться дополнительное питание этих светильников от третьего независимого источника.</w:t>
      </w:r>
    </w:p>
    <w:p w14:paraId="3A4E935D" w14:textId="77777777" w:rsidR="009A325A" w:rsidRDefault="009A325A">
      <w:pPr>
        <w:ind w:firstLine="284"/>
        <w:rPr>
          <w:color w:val="000000"/>
          <w:sz w:val="20"/>
        </w:rPr>
      </w:pPr>
      <w:r>
        <w:rPr>
          <w:b/>
          <w:color w:val="000000"/>
          <w:sz w:val="20"/>
        </w:rPr>
        <w:t>6.1.25.</w:t>
      </w:r>
      <w:r>
        <w:rPr>
          <w:color w:val="000000"/>
          <w:sz w:val="20"/>
        </w:rPr>
        <w:t xml:space="preserve"> Светильники эвакуационного освещения, световые указатели эвакуационных и (или) запасных выходов в зданиях любого назначения, снабженные автономными источниками питания, в нормальном режиме могут питаться от сетей любого вида освещения, не отключаемых во время функционирования зданий.</w:t>
      </w:r>
    </w:p>
    <w:p w14:paraId="73781BA4" w14:textId="77777777" w:rsidR="009A325A" w:rsidRDefault="009A325A">
      <w:pPr>
        <w:ind w:firstLine="284"/>
        <w:rPr>
          <w:color w:val="000000"/>
          <w:sz w:val="20"/>
        </w:rPr>
      </w:pPr>
      <w:r>
        <w:rPr>
          <w:b/>
          <w:color w:val="000000"/>
          <w:sz w:val="20"/>
        </w:rPr>
        <w:t>6.1.26.</w:t>
      </w:r>
      <w:r>
        <w:rPr>
          <w:color w:val="000000"/>
          <w:sz w:val="20"/>
        </w:rPr>
        <w:t xml:space="preserve"> Для помещений, в которых постоянно находятся люди или которые предназначены для постоянного прохода персонала или посторонних лиц и в которых требуется освещение безопасности или эвакуационное освещение, должна быть обеспечена возможность включения указанных видов освещения в течение всего времени, когда включено рабочее освещение, или освещение безопасности и эвакуационное освещение должно включаться автоматически при аварийном погасании рабочего освещения.</w:t>
      </w:r>
    </w:p>
    <w:p w14:paraId="61C96002" w14:textId="77777777" w:rsidR="009A325A" w:rsidRDefault="009A325A">
      <w:pPr>
        <w:ind w:firstLine="284"/>
        <w:rPr>
          <w:sz w:val="20"/>
        </w:rPr>
      </w:pPr>
      <w:r>
        <w:rPr>
          <w:b/>
          <w:color w:val="000000"/>
          <w:sz w:val="20"/>
        </w:rPr>
        <w:t>6.1.27.</w:t>
      </w:r>
      <w:r>
        <w:rPr>
          <w:color w:val="000000"/>
          <w:sz w:val="20"/>
        </w:rPr>
        <w:t xml:space="preserve"> Применение для рабочего освещения, освещения безопасности и (или) эвакуационного освещения общих групповых щитков, а также установка аппаратов управления рабочим освещением, освещением безопасности и (или) эвакуационным освещением, за исключением аппаратов вспомогательных цепей</w:t>
      </w:r>
      <w:r>
        <w:rPr>
          <w:color w:val="000000"/>
          <w:sz w:val="20"/>
          <w:lang w:val="en-US"/>
        </w:rPr>
        <w:t xml:space="preserve"> </w:t>
      </w:r>
      <w:r>
        <w:rPr>
          <w:sz w:val="20"/>
        </w:rPr>
        <w:t>(например, сигнальных ламп, ключей управления), в общих шкафах не допускается.</w:t>
      </w:r>
    </w:p>
    <w:p w14:paraId="05750944" w14:textId="77777777" w:rsidR="009A325A" w:rsidRDefault="009A325A">
      <w:pPr>
        <w:ind w:firstLine="284"/>
        <w:rPr>
          <w:sz w:val="20"/>
        </w:rPr>
      </w:pPr>
      <w:r>
        <w:rPr>
          <w:sz w:val="20"/>
        </w:rPr>
        <w:t>Разрешается питание освещения безопасности и эвакуационного освещения от общих щитков.</w:t>
      </w:r>
    </w:p>
    <w:p w14:paraId="75F135B0" w14:textId="77777777" w:rsidR="009A325A" w:rsidRDefault="009A325A">
      <w:pPr>
        <w:ind w:firstLine="284"/>
        <w:rPr>
          <w:sz w:val="20"/>
        </w:rPr>
      </w:pPr>
      <w:r>
        <w:rPr>
          <w:b/>
          <w:sz w:val="20"/>
        </w:rPr>
        <w:t>6.1.28.</w:t>
      </w:r>
      <w:r>
        <w:rPr>
          <w:sz w:val="20"/>
        </w:rPr>
        <w:t xml:space="preserve"> Использование сетей, питающих силовые электроприемники, для питания освещения безопасности и эвакуационного освещения в производственных зданиях без естественного освещения не допускается.</w:t>
      </w:r>
    </w:p>
    <w:p w14:paraId="41A5A5C9" w14:textId="77777777" w:rsidR="009A325A" w:rsidRDefault="009A325A">
      <w:pPr>
        <w:ind w:firstLine="284"/>
        <w:rPr>
          <w:sz w:val="20"/>
        </w:rPr>
      </w:pPr>
      <w:r>
        <w:rPr>
          <w:b/>
          <w:sz w:val="20"/>
        </w:rPr>
        <w:t>6.1.29.</w:t>
      </w:r>
      <w:r>
        <w:rPr>
          <w:sz w:val="20"/>
        </w:rPr>
        <w:t xml:space="preserve"> Допускается применение ручных осветительных приборов с аккумуляторами или сухими элементами для освещения безопасности и эвакуационного освещения взамен стационарных светильников (здания и помещения без постоянного пребывания людей, здания площадью застройки не более 250 м</w:t>
      </w:r>
      <w:r>
        <w:rPr>
          <w:sz w:val="20"/>
          <w:vertAlign w:val="superscript"/>
        </w:rPr>
        <w:t>2</w:t>
      </w:r>
      <w:r>
        <w:rPr>
          <w:sz w:val="20"/>
        </w:rPr>
        <w:t>).</w:t>
      </w:r>
    </w:p>
    <w:p w14:paraId="0AD5EBCF" w14:textId="77777777" w:rsidR="009A325A" w:rsidRDefault="009A325A">
      <w:pPr>
        <w:ind w:firstLine="284"/>
        <w:rPr>
          <w:sz w:val="20"/>
        </w:rPr>
      </w:pPr>
    </w:p>
    <w:p w14:paraId="4BC42B3B" w14:textId="77777777" w:rsidR="009A325A" w:rsidRDefault="009A325A">
      <w:pPr>
        <w:ind w:firstLine="284"/>
        <w:jc w:val="center"/>
        <w:rPr>
          <w:b/>
          <w:sz w:val="20"/>
        </w:rPr>
      </w:pPr>
      <w:r>
        <w:rPr>
          <w:b/>
          <w:sz w:val="20"/>
        </w:rPr>
        <w:t>Выполнение и защита осветительных сетей</w:t>
      </w:r>
    </w:p>
    <w:p w14:paraId="3FBB57C4" w14:textId="77777777" w:rsidR="009A325A" w:rsidRDefault="009A325A">
      <w:pPr>
        <w:ind w:firstLine="284"/>
        <w:rPr>
          <w:b/>
          <w:sz w:val="20"/>
        </w:rPr>
      </w:pPr>
    </w:p>
    <w:p w14:paraId="1122D22C" w14:textId="77777777" w:rsidR="009A325A" w:rsidRDefault="009A325A">
      <w:pPr>
        <w:ind w:firstLine="284"/>
        <w:rPr>
          <w:sz w:val="20"/>
        </w:rPr>
      </w:pPr>
      <w:r>
        <w:rPr>
          <w:b/>
          <w:sz w:val="20"/>
        </w:rPr>
        <w:t>6.1.30.</w:t>
      </w:r>
      <w:r>
        <w:rPr>
          <w:sz w:val="20"/>
        </w:rPr>
        <w:t xml:space="preserve"> Осветительные сети должны быть выполнены в соответствии с требованиями глав 2.1—2.4, а также дополнительными требованиями, приведенными в главах 6.2—6.4 и 7.1—7.4.</w:t>
      </w:r>
    </w:p>
    <w:p w14:paraId="7FE59EE6" w14:textId="77777777" w:rsidR="009A325A" w:rsidRDefault="009A325A">
      <w:pPr>
        <w:ind w:firstLine="284"/>
        <w:rPr>
          <w:sz w:val="20"/>
        </w:rPr>
      </w:pPr>
      <w:r>
        <w:rPr>
          <w:b/>
          <w:sz w:val="20"/>
        </w:rPr>
        <w:t>6.1.31.</w:t>
      </w:r>
      <w:r>
        <w:rPr>
          <w:sz w:val="20"/>
        </w:rPr>
        <w:t xml:space="preserve"> Сечение нулевых рабочих проводников трехфазных питающих и</w:t>
      </w:r>
      <w:r>
        <w:rPr>
          <w:sz w:val="20"/>
          <w:lang w:val="en-US"/>
        </w:rPr>
        <w:t xml:space="preserve"> </w:t>
      </w:r>
      <w:r>
        <w:rPr>
          <w:sz w:val="20"/>
        </w:rPr>
        <w:t>групповых линий с лампами люминесцентными, ДРЛ, ДРИ, ДРИЗ, ДНаТ при одновременном отключении всех фазных проводов линии должно выбираться:</w:t>
      </w:r>
    </w:p>
    <w:p w14:paraId="270DD13F" w14:textId="77777777" w:rsidR="009A325A" w:rsidRDefault="009A325A">
      <w:pPr>
        <w:ind w:firstLine="284"/>
        <w:rPr>
          <w:sz w:val="20"/>
        </w:rPr>
      </w:pPr>
      <w:r>
        <w:rPr>
          <w:sz w:val="20"/>
        </w:rPr>
        <w:t xml:space="preserve">1. Для участков сети, по которым протекает ток от ламп с компенсированными </w:t>
      </w:r>
      <w:r>
        <w:rPr>
          <w:sz w:val="20"/>
        </w:rPr>
        <w:lastRenderedPageBreak/>
        <w:t>пускорегулирующими аппаратами, равным фазному независимо от сечения.</w:t>
      </w:r>
    </w:p>
    <w:p w14:paraId="582122BF" w14:textId="77777777" w:rsidR="009A325A" w:rsidRDefault="009A325A">
      <w:pPr>
        <w:ind w:firstLine="284"/>
        <w:rPr>
          <w:sz w:val="20"/>
        </w:rPr>
      </w:pPr>
      <w:r>
        <w:rPr>
          <w:sz w:val="20"/>
        </w:rPr>
        <w:t>2. Для участков сети, по которым протекает ток от ламп с некомпенсированными пускорегулирующими аппаратами, равным фазному при сечении фазных проводников менее или равном 16 мм</w:t>
      </w:r>
      <w:r>
        <w:rPr>
          <w:sz w:val="20"/>
          <w:vertAlign w:val="superscript"/>
        </w:rPr>
        <w:t>2</w:t>
      </w:r>
      <w:r>
        <w:rPr>
          <w:sz w:val="20"/>
        </w:rPr>
        <w:t xml:space="preserve"> для медных и 25 мм</w:t>
      </w:r>
      <w:r>
        <w:rPr>
          <w:sz w:val="20"/>
          <w:vertAlign w:val="superscript"/>
        </w:rPr>
        <w:t>2</w:t>
      </w:r>
      <w:r>
        <w:rPr>
          <w:sz w:val="20"/>
        </w:rPr>
        <w:t xml:space="preserve"> для алюминиевых проводов и не менее 50 % сечения фазных проводников при больших сечениях, но не менее 16 мм</w:t>
      </w:r>
      <w:r>
        <w:rPr>
          <w:sz w:val="20"/>
          <w:vertAlign w:val="superscript"/>
        </w:rPr>
        <w:t>2</w:t>
      </w:r>
      <w:r>
        <w:rPr>
          <w:sz w:val="20"/>
        </w:rPr>
        <w:t xml:space="preserve"> для медных и 25 мм</w:t>
      </w:r>
      <w:r>
        <w:rPr>
          <w:sz w:val="20"/>
          <w:vertAlign w:val="superscript"/>
        </w:rPr>
        <w:t>2</w:t>
      </w:r>
      <w:r>
        <w:rPr>
          <w:sz w:val="20"/>
        </w:rPr>
        <w:t xml:space="preserve"> для алюминиевых проводов.</w:t>
      </w:r>
    </w:p>
    <w:p w14:paraId="0A3ED075" w14:textId="77777777" w:rsidR="009A325A" w:rsidRDefault="009A325A">
      <w:pPr>
        <w:ind w:firstLine="284"/>
        <w:rPr>
          <w:sz w:val="20"/>
        </w:rPr>
      </w:pPr>
      <w:r>
        <w:rPr>
          <w:b/>
          <w:sz w:val="20"/>
        </w:rPr>
        <w:t>6.1.32.</w:t>
      </w:r>
      <w:r>
        <w:rPr>
          <w:sz w:val="20"/>
        </w:rPr>
        <w:t xml:space="preserve"> При защите трехфазных осветительных питающих и групповых линий предохранителями или однополюсными автоматическими выключателями при любых источниках света сечение нулевых рабочих проводников следует принимать равным сечению фазных</w:t>
      </w:r>
      <w:r>
        <w:rPr>
          <w:sz w:val="20"/>
          <w:lang w:val="en-US"/>
        </w:rPr>
        <w:t xml:space="preserve"> </w:t>
      </w:r>
      <w:r>
        <w:rPr>
          <w:sz w:val="20"/>
        </w:rPr>
        <w:t>проводников.</w:t>
      </w:r>
    </w:p>
    <w:p w14:paraId="26CFCE87" w14:textId="77777777" w:rsidR="009A325A" w:rsidRDefault="009A325A">
      <w:pPr>
        <w:ind w:firstLine="284"/>
        <w:rPr>
          <w:sz w:val="20"/>
        </w:rPr>
      </w:pPr>
      <w:r>
        <w:rPr>
          <w:b/>
          <w:sz w:val="20"/>
        </w:rPr>
        <w:t>6.1.33.</w:t>
      </w:r>
      <w:r>
        <w:rPr>
          <w:sz w:val="20"/>
        </w:rPr>
        <w:t xml:space="preserve"> Защита осветительных сетей должна выполняться в соответствии с требованиями гл. 3.1 с дополнениями, приведенными в 6.1.34—6.1.35, 6.2.9</w:t>
      </w:r>
      <w:r>
        <w:rPr>
          <w:sz w:val="20"/>
          <w:lang w:val="en-US"/>
        </w:rPr>
        <w:t xml:space="preserve"> </w:t>
      </w:r>
      <w:r>
        <w:rPr>
          <w:sz w:val="20"/>
        </w:rPr>
        <w:t>— 6.2.11, 6.3.40, 6.4.10.</w:t>
      </w:r>
    </w:p>
    <w:p w14:paraId="0D32E976" w14:textId="77777777" w:rsidR="009A325A" w:rsidRDefault="009A325A">
      <w:pPr>
        <w:ind w:firstLine="284"/>
        <w:rPr>
          <w:sz w:val="20"/>
        </w:rPr>
      </w:pPr>
      <w:r>
        <w:rPr>
          <w:sz w:val="20"/>
        </w:rPr>
        <w:t>При выборе токов аппаратов зашиты должны учитываться пусковые токи при включении мощных ламп накаливания и ламп ДРЛ, ДРИ, ДРИЗ, ДНаТ.</w:t>
      </w:r>
    </w:p>
    <w:p w14:paraId="7533143A" w14:textId="77777777" w:rsidR="009A325A" w:rsidRDefault="009A325A">
      <w:pPr>
        <w:ind w:firstLine="284"/>
        <w:rPr>
          <w:sz w:val="20"/>
        </w:rPr>
      </w:pPr>
      <w:r>
        <w:rPr>
          <w:sz w:val="20"/>
        </w:rPr>
        <w:t>Аппараты защиты следует располагать по возможности группами в доступных для обслуживания местах. Рассредоточенная установка аппаратов защиты допускается при питании освещения от шинопроводов (6.2.7).</w:t>
      </w:r>
    </w:p>
    <w:p w14:paraId="439BF666" w14:textId="77777777" w:rsidR="009A325A" w:rsidRDefault="009A325A">
      <w:pPr>
        <w:ind w:firstLine="284"/>
        <w:rPr>
          <w:sz w:val="20"/>
        </w:rPr>
      </w:pPr>
      <w:r>
        <w:rPr>
          <w:b/>
          <w:sz w:val="20"/>
        </w:rPr>
        <w:t>6.1.34.</w:t>
      </w:r>
      <w:r>
        <w:rPr>
          <w:sz w:val="20"/>
        </w:rPr>
        <w:t xml:space="preserve"> Аппараты защиты независимо от требований 6.2.7 и 6.2.8 в питающей осветительной сети следует устанавливать на вводах в здания.</w:t>
      </w:r>
    </w:p>
    <w:p w14:paraId="51486E50" w14:textId="77777777" w:rsidR="009A325A" w:rsidRDefault="009A325A">
      <w:pPr>
        <w:ind w:firstLine="284"/>
        <w:rPr>
          <w:sz w:val="20"/>
        </w:rPr>
      </w:pPr>
      <w:r>
        <w:rPr>
          <w:b/>
          <w:sz w:val="20"/>
        </w:rPr>
        <w:t>6.1.35.</w:t>
      </w:r>
      <w:r>
        <w:rPr>
          <w:sz w:val="20"/>
        </w:rPr>
        <w:t xml:space="preserve"> Трансформаторы, используемые для питания светильников до 50 В, должны быть защищены со стороны</w:t>
      </w:r>
      <w:r>
        <w:rPr>
          <w:sz w:val="20"/>
          <w:lang w:val="en-US"/>
        </w:rPr>
        <w:t xml:space="preserve"> </w:t>
      </w:r>
      <w:r>
        <w:rPr>
          <w:sz w:val="20"/>
        </w:rPr>
        <w:t>высшего напряжения. Защита должна быть предусмотрена также на отходящих линиях низшего напряжения.</w:t>
      </w:r>
    </w:p>
    <w:p w14:paraId="62BCC2EF" w14:textId="77777777" w:rsidR="009A325A" w:rsidRDefault="009A325A">
      <w:pPr>
        <w:ind w:firstLine="284"/>
        <w:rPr>
          <w:sz w:val="20"/>
        </w:rPr>
      </w:pPr>
      <w:r>
        <w:rPr>
          <w:sz w:val="20"/>
        </w:rPr>
        <w:t>Если трансформаторы питаются отдельными группами от щитков и аппарат защиты на щитке обслуживает не более трех трансформаторов, то установка дополнительных аппаратов защиты со стороны высшего напряжения каждого трансформатора необязательна.</w:t>
      </w:r>
    </w:p>
    <w:p w14:paraId="7E8F3CC9" w14:textId="77777777" w:rsidR="009A325A" w:rsidRDefault="009A325A">
      <w:pPr>
        <w:ind w:firstLine="284"/>
        <w:rPr>
          <w:sz w:val="20"/>
        </w:rPr>
      </w:pPr>
      <w:r>
        <w:rPr>
          <w:b/>
          <w:sz w:val="20"/>
        </w:rPr>
        <w:t>6.1.36.</w:t>
      </w:r>
      <w:r>
        <w:rPr>
          <w:sz w:val="20"/>
        </w:rPr>
        <w:t xml:space="preserve"> Установка предохранителей, автоматических и неавтоматических</w:t>
      </w:r>
      <w:r>
        <w:rPr>
          <w:sz w:val="20"/>
          <w:lang w:val="en-US"/>
        </w:rPr>
        <w:t xml:space="preserve"> </w:t>
      </w:r>
      <w:r>
        <w:rPr>
          <w:sz w:val="20"/>
        </w:rPr>
        <w:t>однополюсных выключателей в нулевых рабочих проводах в сетях с заземленной нейтралью запрещается.</w:t>
      </w:r>
    </w:p>
    <w:p w14:paraId="581BF5C9" w14:textId="77777777" w:rsidR="009A325A" w:rsidRDefault="009A325A">
      <w:pPr>
        <w:ind w:firstLine="284"/>
        <w:rPr>
          <w:sz w:val="20"/>
          <w:lang w:val="en-US"/>
        </w:rPr>
      </w:pPr>
    </w:p>
    <w:p w14:paraId="43B10925" w14:textId="77777777" w:rsidR="009A325A" w:rsidRDefault="009A325A">
      <w:pPr>
        <w:ind w:firstLine="284"/>
        <w:jc w:val="center"/>
        <w:rPr>
          <w:sz w:val="20"/>
        </w:rPr>
      </w:pPr>
      <w:r>
        <w:rPr>
          <w:b/>
          <w:sz w:val="20"/>
        </w:rPr>
        <w:t>Защитные меры безопасности</w:t>
      </w:r>
    </w:p>
    <w:p w14:paraId="79B8A435" w14:textId="77777777" w:rsidR="009A325A" w:rsidRDefault="009A325A">
      <w:pPr>
        <w:ind w:firstLine="284"/>
        <w:rPr>
          <w:b/>
          <w:sz w:val="20"/>
          <w:lang w:val="en-US"/>
        </w:rPr>
      </w:pPr>
    </w:p>
    <w:p w14:paraId="3B80884E" w14:textId="77777777" w:rsidR="009A325A" w:rsidRDefault="009A325A">
      <w:pPr>
        <w:ind w:firstLine="284"/>
        <w:rPr>
          <w:sz w:val="20"/>
        </w:rPr>
      </w:pPr>
      <w:r>
        <w:rPr>
          <w:b/>
          <w:sz w:val="20"/>
        </w:rPr>
        <w:t>6.1.37.</w:t>
      </w:r>
      <w:r>
        <w:rPr>
          <w:sz w:val="20"/>
        </w:rPr>
        <w:t xml:space="preserve"> Защитное заземление установок электрического освещения должно выполняться согласно требованиям главы 1.7, а также дополнительным требованиям, приведенным в 6.1.38—6.1.47, 6.4.9 и главах 7.1—7.4.</w:t>
      </w:r>
    </w:p>
    <w:p w14:paraId="4CF9E656" w14:textId="77777777" w:rsidR="009A325A" w:rsidRDefault="009A325A">
      <w:pPr>
        <w:ind w:firstLine="284"/>
        <w:rPr>
          <w:sz w:val="20"/>
        </w:rPr>
      </w:pPr>
      <w:r>
        <w:rPr>
          <w:b/>
          <w:sz w:val="20"/>
        </w:rPr>
        <w:t>6.1.38.</w:t>
      </w:r>
      <w:r>
        <w:rPr>
          <w:sz w:val="20"/>
        </w:rPr>
        <w:t xml:space="preserve"> Защитное заземление металлических корпусов светильников общего освещения с лампами накаливания и с лампами люминесцентными, ДРЛ, ДРИ, ДРИЗ, натриевыми со встроенными внутрь светильника пускорегулирующими аппаратами следует осуществлять:</w:t>
      </w:r>
    </w:p>
    <w:p w14:paraId="2A064E74" w14:textId="77777777" w:rsidR="009A325A" w:rsidRDefault="009A325A">
      <w:pPr>
        <w:ind w:firstLine="284"/>
        <w:rPr>
          <w:sz w:val="20"/>
        </w:rPr>
      </w:pPr>
      <w:r>
        <w:rPr>
          <w:sz w:val="20"/>
        </w:rPr>
        <w:t>1. В сетях с заземленной нейтралью — присоединением к заземляющему винту корпуса светильника РЕ проводника.</w:t>
      </w:r>
    </w:p>
    <w:p w14:paraId="4EFC907B" w14:textId="77777777" w:rsidR="009A325A" w:rsidRDefault="009A325A">
      <w:pPr>
        <w:ind w:firstLine="284"/>
        <w:rPr>
          <w:sz w:val="20"/>
        </w:rPr>
      </w:pPr>
      <w:r>
        <w:rPr>
          <w:sz w:val="20"/>
        </w:rPr>
        <w:t>Заземление корпуса светильника ответвлением от нулевого рабочего провода внутри светильника запрещается.</w:t>
      </w:r>
    </w:p>
    <w:p w14:paraId="4A3F9E71" w14:textId="77777777" w:rsidR="009A325A" w:rsidRDefault="009A325A">
      <w:pPr>
        <w:ind w:firstLine="284"/>
        <w:rPr>
          <w:sz w:val="20"/>
        </w:rPr>
      </w:pPr>
      <w:r>
        <w:rPr>
          <w:sz w:val="20"/>
        </w:rPr>
        <w:t>2. В сетях с изолированной нейтралью,</w:t>
      </w:r>
      <w:r>
        <w:rPr>
          <w:sz w:val="20"/>
          <w:lang w:val="en-US"/>
        </w:rPr>
        <w:t xml:space="preserve"> </w:t>
      </w:r>
      <w:r>
        <w:rPr>
          <w:sz w:val="20"/>
        </w:rPr>
        <w:t>а также в сетях, переключаемых на питание от аккумуляторной батареи — присоединением к заземляющему винту корпуса светильника защитного проводника.</w:t>
      </w:r>
    </w:p>
    <w:p w14:paraId="05AE3423" w14:textId="77777777" w:rsidR="009A325A" w:rsidRDefault="009A325A">
      <w:pPr>
        <w:ind w:firstLine="284"/>
        <w:rPr>
          <w:sz w:val="20"/>
        </w:rPr>
      </w:pPr>
      <w:r>
        <w:rPr>
          <w:sz w:val="20"/>
        </w:rPr>
        <w:t>При вводе в светильник проводов, не имеющих механической защиты, защитный проводник должен быть гибким.</w:t>
      </w:r>
    </w:p>
    <w:p w14:paraId="0712E973" w14:textId="77777777" w:rsidR="009A325A" w:rsidRDefault="009A325A">
      <w:pPr>
        <w:ind w:firstLine="284"/>
        <w:rPr>
          <w:sz w:val="20"/>
        </w:rPr>
      </w:pPr>
      <w:r>
        <w:rPr>
          <w:b/>
          <w:sz w:val="20"/>
        </w:rPr>
        <w:t>6.1.39.</w:t>
      </w:r>
      <w:r>
        <w:rPr>
          <w:sz w:val="20"/>
        </w:rPr>
        <w:t xml:space="preserve"> Защитное заземление корпусов светильников общего освещения с лампами ДРЛ, ДРИ, ДРИЗ, ДНаТ и люминесцентными с вынесенными пускорегулирующими аппаратами следует</w:t>
      </w:r>
      <w:r>
        <w:rPr>
          <w:sz w:val="20"/>
          <w:lang w:val="en-US"/>
        </w:rPr>
        <w:t xml:space="preserve"> </w:t>
      </w:r>
      <w:r>
        <w:rPr>
          <w:sz w:val="20"/>
        </w:rPr>
        <w:t>осуществлять при помощи перемычки</w:t>
      </w:r>
      <w:r>
        <w:rPr>
          <w:sz w:val="20"/>
          <w:lang w:val="en-US"/>
        </w:rPr>
        <w:t xml:space="preserve"> </w:t>
      </w:r>
      <w:r>
        <w:rPr>
          <w:sz w:val="20"/>
        </w:rPr>
        <w:t>между заземляющим винтом заземленного пускорегулирующего аппарата и заземляющим винтом светильника.</w:t>
      </w:r>
    </w:p>
    <w:p w14:paraId="7B92A63C" w14:textId="77777777" w:rsidR="009A325A" w:rsidRDefault="009A325A">
      <w:pPr>
        <w:ind w:firstLine="284"/>
        <w:rPr>
          <w:sz w:val="20"/>
        </w:rPr>
      </w:pPr>
      <w:r>
        <w:rPr>
          <w:b/>
          <w:sz w:val="20"/>
        </w:rPr>
        <w:t>6.1.40.</w:t>
      </w:r>
      <w:r>
        <w:rPr>
          <w:sz w:val="20"/>
        </w:rPr>
        <w:t xml:space="preserve"> Металлические отражатели светильников с корпусами из изолирующих материалов заземлять не требуется.</w:t>
      </w:r>
    </w:p>
    <w:p w14:paraId="4400343F" w14:textId="77777777" w:rsidR="009A325A" w:rsidRDefault="009A325A">
      <w:pPr>
        <w:ind w:firstLine="284"/>
        <w:rPr>
          <w:sz w:val="20"/>
        </w:rPr>
      </w:pPr>
      <w:r>
        <w:rPr>
          <w:b/>
          <w:sz w:val="20"/>
        </w:rPr>
        <w:t>6.1.41.</w:t>
      </w:r>
      <w:r>
        <w:rPr>
          <w:sz w:val="20"/>
        </w:rPr>
        <w:t xml:space="preserve"> Защитное заземление металлических корпусов светильников местного освещения на напряжение выше 50 В должно удовлетворять следующим требованиям:</w:t>
      </w:r>
    </w:p>
    <w:p w14:paraId="56E136D1" w14:textId="77777777" w:rsidR="009A325A" w:rsidRDefault="009A325A">
      <w:pPr>
        <w:ind w:firstLine="284"/>
        <w:rPr>
          <w:sz w:val="20"/>
        </w:rPr>
      </w:pPr>
      <w:r>
        <w:rPr>
          <w:sz w:val="20"/>
        </w:rPr>
        <w:t>1. Если защитные проводники присоединяются не к корпусу светильника, а к</w:t>
      </w:r>
      <w:r>
        <w:rPr>
          <w:sz w:val="20"/>
          <w:lang w:val="en-US"/>
        </w:rPr>
        <w:t xml:space="preserve"> </w:t>
      </w:r>
      <w:r>
        <w:rPr>
          <w:sz w:val="20"/>
        </w:rPr>
        <w:t>металлической конструкции, на которой</w:t>
      </w:r>
      <w:r>
        <w:rPr>
          <w:sz w:val="20"/>
          <w:lang w:val="en-US"/>
        </w:rPr>
        <w:t xml:space="preserve"> </w:t>
      </w:r>
      <w:r>
        <w:rPr>
          <w:sz w:val="20"/>
        </w:rPr>
        <w:t>светильник установлен, то между этой конструкцией, кронштейном и корпусом светильника должно быть надежное электрическое соединение.</w:t>
      </w:r>
    </w:p>
    <w:p w14:paraId="1900D947" w14:textId="77777777" w:rsidR="009A325A" w:rsidRDefault="009A325A">
      <w:pPr>
        <w:ind w:firstLine="284"/>
        <w:rPr>
          <w:sz w:val="20"/>
        </w:rPr>
      </w:pPr>
      <w:r>
        <w:rPr>
          <w:sz w:val="20"/>
        </w:rPr>
        <w:t>2. Если между кронштейном и корпусом светильника нет надежного электрического соединения, то оно должно быть осуществлено при помощи специально предназначенного для этой цели защитного проводника.</w:t>
      </w:r>
    </w:p>
    <w:p w14:paraId="509C3B1B" w14:textId="77777777" w:rsidR="009A325A" w:rsidRDefault="009A325A">
      <w:pPr>
        <w:ind w:firstLine="284"/>
        <w:rPr>
          <w:sz w:val="20"/>
        </w:rPr>
      </w:pPr>
      <w:r>
        <w:rPr>
          <w:b/>
          <w:sz w:val="20"/>
        </w:rPr>
        <w:t>6.1.42.</w:t>
      </w:r>
      <w:r>
        <w:rPr>
          <w:sz w:val="20"/>
        </w:rPr>
        <w:t xml:space="preserve"> Защитное заземление металлических корпусов светильников общего освещения с </w:t>
      </w:r>
      <w:r>
        <w:rPr>
          <w:sz w:val="20"/>
        </w:rPr>
        <w:lastRenderedPageBreak/>
        <w:t>любыми источниками света в помещениях как без повышенной опасности, так и с повышенной опасностью и особо опасных, во вновь строящихся и реконструируемых жилых и общественных зданиях, а также в административно-конторских, бытовых, проектно-конструкторских, лабораторных и т. п. помещениях промышленных предприятий (приближающихся по своему</w:t>
      </w:r>
      <w:r>
        <w:rPr>
          <w:sz w:val="20"/>
          <w:lang w:val="en-US"/>
        </w:rPr>
        <w:t xml:space="preserve"> </w:t>
      </w:r>
      <w:r>
        <w:rPr>
          <w:sz w:val="20"/>
        </w:rPr>
        <w:t>характеру к помещениям общественных зданий) следует осуществлять в соответствии с требованиями главы 7.1.</w:t>
      </w:r>
    </w:p>
    <w:p w14:paraId="14944B22" w14:textId="77777777" w:rsidR="009A325A" w:rsidRDefault="009A325A">
      <w:pPr>
        <w:ind w:firstLine="284"/>
        <w:rPr>
          <w:sz w:val="20"/>
        </w:rPr>
      </w:pPr>
      <w:r>
        <w:rPr>
          <w:b/>
          <w:sz w:val="20"/>
        </w:rPr>
        <w:t>6.1.43.</w:t>
      </w:r>
      <w:r>
        <w:rPr>
          <w:sz w:val="20"/>
        </w:rPr>
        <w:t xml:space="preserve"> В помещениях без повышенной опасности производственных, жилых и общественных зданий при напряжении выше 50 В должны применяться переносные светильники класса I по ГОСТ 12.2.007.0.</w:t>
      </w:r>
    </w:p>
    <w:p w14:paraId="18132667" w14:textId="77777777" w:rsidR="009A325A" w:rsidRDefault="009A325A">
      <w:pPr>
        <w:ind w:firstLine="284"/>
        <w:rPr>
          <w:sz w:val="20"/>
        </w:rPr>
      </w:pPr>
      <w:r>
        <w:rPr>
          <w:sz w:val="20"/>
        </w:rPr>
        <w:t>Групповые линии, питающие штепсельные розетки, должны выполняться в соответствии с требованиями главы 7.1,</w:t>
      </w:r>
      <w:r>
        <w:rPr>
          <w:sz w:val="20"/>
          <w:lang w:val="en-US"/>
        </w:rPr>
        <w:t xml:space="preserve"> </w:t>
      </w:r>
      <w:r>
        <w:rPr>
          <w:sz w:val="20"/>
        </w:rPr>
        <w:t>при этом в сетях с изолированной нейтралью защитный проводник следует подключать к заземлителю.</w:t>
      </w:r>
    </w:p>
    <w:p w14:paraId="31B50919" w14:textId="77777777" w:rsidR="009A325A" w:rsidRDefault="009A325A">
      <w:pPr>
        <w:ind w:firstLine="284"/>
        <w:rPr>
          <w:color w:val="000000"/>
          <w:sz w:val="20"/>
        </w:rPr>
      </w:pPr>
      <w:r>
        <w:rPr>
          <w:b/>
          <w:sz w:val="20"/>
        </w:rPr>
        <w:t>6.1.44.</w:t>
      </w:r>
      <w:r>
        <w:rPr>
          <w:sz w:val="20"/>
        </w:rPr>
        <w:t xml:space="preserve"> За</w:t>
      </w:r>
      <w:r>
        <w:rPr>
          <w:color w:val="000000"/>
          <w:sz w:val="20"/>
        </w:rPr>
        <w:t>щитные проводники в сетях с заземленной нейтралью в групповых линиях, питающих светильники общего освещения и штепсельные розетки (6.1.42, 6.1.43), нулевой рабочий и нулевой защитный проводники не допускается подключать под общий контактный зажим.</w:t>
      </w:r>
    </w:p>
    <w:p w14:paraId="092AC918" w14:textId="77777777" w:rsidR="009A325A" w:rsidRDefault="009A325A">
      <w:pPr>
        <w:ind w:firstLine="284"/>
        <w:rPr>
          <w:color w:val="000000"/>
          <w:sz w:val="20"/>
        </w:rPr>
      </w:pPr>
      <w:r>
        <w:rPr>
          <w:b/>
          <w:color w:val="000000"/>
          <w:sz w:val="20"/>
        </w:rPr>
        <w:t>6.1.45.</w:t>
      </w:r>
      <w:r>
        <w:rPr>
          <w:color w:val="000000"/>
          <w:sz w:val="20"/>
        </w:rPr>
        <w:t xml:space="preserve"> При выполнении защитного заземления осветительных приборов наружного освещения должно выполняться также подключение железобетонных и металлических опор, а также тросов к заземлителю в сетях с изолированной нейтралью и к РЕ (</w:t>
      </w:r>
      <w:r>
        <w:rPr>
          <w:color w:val="000000"/>
          <w:sz w:val="20"/>
          <w:lang w:val="en-US"/>
        </w:rPr>
        <w:t>PEN</w:t>
      </w:r>
      <w:r>
        <w:rPr>
          <w:color w:val="000000"/>
          <w:sz w:val="20"/>
        </w:rPr>
        <w:t>)-проводнику в сетях с</w:t>
      </w:r>
      <w:r>
        <w:rPr>
          <w:color w:val="000000"/>
          <w:sz w:val="20"/>
          <w:lang w:val="en-US"/>
        </w:rPr>
        <w:t xml:space="preserve"> </w:t>
      </w:r>
      <w:r>
        <w:rPr>
          <w:color w:val="000000"/>
          <w:sz w:val="20"/>
        </w:rPr>
        <w:t>заземленной нейтралью.</w:t>
      </w:r>
    </w:p>
    <w:p w14:paraId="49715C5C" w14:textId="77777777" w:rsidR="009A325A" w:rsidRDefault="009A325A">
      <w:pPr>
        <w:ind w:firstLine="284"/>
        <w:rPr>
          <w:color w:val="000000"/>
          <w:sz w:val="20"/>
        </w:rPr>
      </w:pPr>
      <w:r>
        <w:rPr>
          <w:b/>
          <w:color w:val="000000"/>
          <w:sz w:val="20"/>
        </w:rPr>
        <w:t>6.1.46.</w:t>
      </w:r>
      <w:r>
        <w:rPr>
          <w:color w:val="000000"/>
          <w:sz w:val="20"/>
        </w:rPr>
        <w:t xml:space="preserve"> При установке осветительных приборов наружного освещения на железобетонных и металлических опорах электрифицированного городского транспорта в сетях с изолированной нейтралью осветительные приборы и опоры заземлять не допускается, в сетях с заземленной нейтралью осветительные приборы и опоры должны быть подсоединены к </w:t>
      </w:r>
      <w:r>
        <w:rPr>
          <w:color w:val="000000"/>
          <w:sz w:val="20"/>
          <w:lang w:val="en-US"/>
        </w:rPr>
        <w:t>PEN-</w:t>
      </w:r>
      <w:r>
        <w:rPr>
          <w:color w:val="000000"/>
          <w:sz w:val="20"/>
        </w:rPr>
        <w:t>проводнику линии.</w:t>
      </w:r>
    </w:p>
    <w:p w14:paraId="1CF10992" w14:textId="77777777" w:rsidR="009A325A" w:rsidRDefault="009A325A">
      <w:pPr>
        <w:ind w:firstLine="284"/>
        <w:rPr>
          <w:color w:val="000000"/>
          <w:sz w:val="20"/>
        </w:rPr>
      </w:pPr>
      <w:r>
        <w:rPr>
          <w:b/>
          <w:color w:val="000000"/>
          <w:sz w:val="20"/>
        </w:rPr>
        <w:t>6.1.47.</w:t>
      </w:r>
      <w:r>
        <w:rPr>
          <w:color w:val="000000"/>
          <w:sz w:val="20"/>
        </w:rPr>
        <w:t xml:space="preserve"> При питании наружного освещения воздушными линиями должна выполняться защита от атмосферных перенапряжений в соответствии с гл. 2.4.</w:t>
      </w:r>
    </w:p>
    <w:p w14:paraId="6608D8D7" w14:textId="77777777" w:rsidR="009A325A" w:rsidRDefault="009A325A">
      <w:pPr>
        <w:ind w:firstLine="284"/>
        <w:rPr>
          <w:color w:val="000000"/>
          <w:sz w:val="20"/>
        </w:rPr>
      </w:pPr>
      <w:r>
        <w:rPr>
          <w:b/>
          <w:color w:val="000000"/>
          <w:sz w:val="20"/>
        </w:rPr>
        <w:t>6.1.48.</w:t>
      </w:r>
      <w:r>
        <w:rPr>
          <w:color w:val="000000"/>
          <w:sz w:val="20"/>
        </w:rPr>
        <w:t xml:space="preserve"> При выполнении схем питания светильников и штепсельных розеток следует выполнять требования по установке УЗО, изложенные в главах 7.1. и 7.2.</w:t>
      </w:r>
    </w:p>
    <w:p w14:paraId="7C738FC9" w14:textId="77777777" w:rsidR="009A325A" w:rsidRDefault="009A325A">
      <w:pPr>
        <w:ind w:firstLine="284"/>
        <w:rPr>
          <w:color w:val="000000"/>
          <w:sz w:val="20"/>
        </w:rPr>
      </w:pPr>
      <w:r>
        <w:rPr>
          <w:b/>
          <w:color w:val="000000"/>
          <w:sz w:val="20"/>
        </w:rPr>
        <w:t>6.1.49.</w:t>
      </w:r>
      <w:r>
        <w:rPr>
          <w:color w:val="000000"/>
          <w:sz w:val="20"/>
        </w:rPr>
        <w:t xml:space="preserve"> Для установок наружного освещения: освещения фасадов зданий, монументов и т. п., наружной световой рекламы и</w:t>
      </w:r>
      <w:r>
        <w:rPr>
          <w:color w:val="000000"/>
          <w:sz w:val="20"/>
          <w:lang w:val="en-US"/>
        </w:rPr>
        <w:t xml:space="preserve"> </w:t>
      </w:r>
      <w:r>
        <w:rPr>
          <w:color w:val="000000"/>
          <w:sz w:val="20"/>
        </w:rPr>
        <w:t>указателей в сетях ТN-S или ТN-С-S рекомендуется установка УЗО с током срабатывания до 30 мА, при этом фоновое значение токов утечки должно быть, по крайней мере, в три раза меньше уставки срабатывания УЗО по дифференциальному току.</w:t>
      </w:r>
    </w:p>
    <w:p w14:paraId="7860107F" w14:textId="77777777" w:rsidR="009A325A" w:rsidRDefault="009A325A">
      <w:pPr>
        <w:ind w:firstLine="284"/>
        <w:rPr>
          <w:color w:val="000000"/>
          <w:sz w:val="20"/>
          <w:lang w:val="en-US"/>
        </w:rPr>
      </w:pPr>
    </w:p>
    <w:p w14:paraId="1865C95B" w14:textId="77777777" w:rsidR="009A325A" w:rsidRDefault="009A325A">
      <w:pPr>
        <w:ind w:firstLine="284"/>
        <w:jc w:val="center"/>
        <w:rPr>
          <w:b/>
          <w:color w:val="000000"/>
          <w:sz w:val="20"/>
        </w:rPr>
      </w:pPr>
      <w:r>
        <w:rPr>
          <w:b/>
          <w:color w:val="000000"/>
          <w:sz w:val="20"/>
        </w:rPr>
        <w:t>Глава 6.2 ВНУТРЕННЕЕ ОСВЕЩЕНИЕ</w:t>
      </w:r>
    </w:p>
    <w:p w14:paraId="13EA6D38" w14:textId="77777777" w:rsidR="009A325A" w:rsidRDefault="009A325A">
      <w:pPr>
        <w:ind w:firstLine="284"/>
        <w:jc w:val="center"/>
        <w:rPr>
          <w:b/>
          <w:color w:val="000000"/>
          <w:sz w:val="20"/>
          <w:lang w:val="en-US"/>
        </w:rPr>
      </w:pPr>
    </w:p>
    <w:p w14:paraId="236CC9EC" w14:textId="77777777" w:rsidR="009A325A" w:rsidRDefault="009A325A">
      <w:pPr>
        <w:ind w:firstLine="284"/>
        <w:jc w:val="center"/>
        <w:rPr>
          <w:b/>
          <w:color w:val="000000"/>
          <w:sz w:val="20"/>
        </w:rPr>
      </w:pPr>
      <w:r>
        <w:rPr>
          <w:b/>
          <w:color w:val="000000"/>
          <w:sz w:val="20"/>
        </w:rPr>
        <w:t>Общие требования</w:t>
      </w:r>
    </w:p>
    <w:p w14:paraId="1F8B2EA4" w14:textId="77777777" w:rsidR="009A325A" w:rsidRDefault="009A325A">
      <w:pPr>
        <w:ind w:firstLine="284"/>
        <w:jc w:val="center"/>
        <w:rPr>
          <w:b/>
          <w:color w:val="000000"/>
          <w:sz w:val="20"/>
          <w:lang w:val="en-US"/>
        </w:rPr>
      </w:pPr>
    </w:p>
    <w:p w14:paraId="3988FD21" w14:textId="77777777" w:rsidR="009A325A" w:rsidRDefault="009A325A">
      <w:pPr>
        <w:ind w:firstLine="284"/>
        <w:rPr>
          <w:color w:val="000000"/>
          <w:sz w:val="20"/>
        </w:rPr>
      </w:pPr>
      <w:r>
        <w:rPr>
          <w:b/>
          <w:color w:val="000000"/>
          <w:sz w:val="20"/>
        </w:rPr>
        <w:t>6.2.1.</w:t>
      </w:r>
      <w:r>
        <w:rPr>
          <w:color w:val="000000"/>
          <w:sz w:val="20"/>
        </w:rPr>
        <w:t xml:space="preserve"> Светильники с люминесцентными лампами должны применяться с пускорегулирующими аппаратами, обеспечивающими коэффициент мощности не ниже 0,9 при светильниках на две лампы и более и 0,85 при одноламповых светильниках.</w:t>
      </w:r>
    </w:p>
    <w:p w14:paraId="5763B3A1" w14:textId="77777777" w:rsidR="009A325A" w:rsidRDefault="009A325A">
      <w:pPr>
        <w:ind w:firstLine="284"/>
        <w:rPr>
          <w:color w:val="000000"/>
          <w:sz w:val="20"/>
        </w:rPr>
      </w:pPr>
      <w:r>
        <w:rPr>
          <w:color w:val="000000"/>
          <w:sz w:val="20"/>
        </w:rPr>
        <w:t>Для ламп типа ДРЛ, ДРИ, ДРИЗ, ДНаТ может применяться как групповая, так и индивидуальная компенсация реактивной мощности. При наличии технико-экономических обоснований допускается применение указанных ламп без устройства компенсации реактивной мощности. При групповой компенсации должны отключаться компенсирующие устройства одновременно с отключением ламп.</w:t>
      </w:r>
    </w:p>
    <w:p w14:paraId="26EEFCC2" w14:textId="77777777" w:rsidR="009A325A" w:rsidRDefault="009A325A">
      <w:pPr>
        <w:ind w:firstLine="284"/>
        <w:rPr>
          <w:color w:val="000000"/>
          <w:sz w:val="20"/>
        </w:rPr>
      </w:pPr>
      <w:r>
        <w:rPr>
          <w:b/>
          <w:color w:val="000000"/>
          <w:sz w:val="20"/>
        </w:rPr>
        <w:t>6.2.2.</w:t>
      </w:r>
      <w:r>
        <w:rPr>
          <w:color w:val="000000"/>
          <w:sz w:val="20"/>
        </w:rPr>
        <w:t xml:space="preserve"> Питание светильника местного освещения (без понижающего трансформатора или через понижающий трансформатор) может осуществляться при помощи ответвления от силовой цепи механизма или станка, для которого предназначен светильник.</w:t>
      </w:r>
    </w:p>
    <w:p w14:paraId="39636D14" w14:textId="77777777" w:rsidR="009A325A" w:rsidRDefault="009A325A">
      <w:pPr>
        <w:ind w:firstLine="284"/>
        <w:rPr>
          <w:color w:val="000000"/>
          <w:sz w:val="20"/>
        </w:rPr>
      </w:pPr>
      <w:r>
        <w:rPr>
          <w:color w:val="000000"/>
          <w:sz w:val="20"/>
        </w:rPr>
        <w:t>При этом может не устанавливаться отдельный защитный аппарат в осветительной цепи, если защитный аппарат силовой цепи имеет ток уставки не более 25 А.</w:t>
      </w:r>
    </w:p>
    <w:p w14:paraId="365C607F" w14:textId="77777777" w:rsidR="009A325A" w:rsidRDefault="009A325A">
      <w:pPr>
        <w:ind w:firstLine="284"/>
        <w:rPr>
          <w:color w:val="000000"/>
          <w:sz w:val="20"/>
        </w:rPr>
      </w:pPr>
      <w:r>
        <w:rPr>
          <w:color w:val="000000"/>
          <w:sz w:val="20"/>
        </w:rPr>
        <w:t>Ответвление к светильникам местного освещения при напряжении более 50 В в пределах рабочего места должно выполняться в выполненных из негорючих материалов трубах и коробах и других механически прочных конструкциях.</w:t>
      </w:r>
    </w:p>
    <w:p w14:paraId="10EEC5E0" w14:textId="77777777" w:rsidR="009A325A" w:rsidRDefault="009A325A">
      <w:pPr>
        <w:ind w:firstLine="284"/>
        <w:rPr>
          <w:color w:val="000000"/>
          <w:sz w:val="20"/>
        </w:rPr>
      </w:pPr>
      <w:r>
        <w:rPr>
          <w:b/>
          <w:color w:val="000000"/>
          <w:sz w:val="20"/>
        </w:rPr>
        <w:t>6.2.3.</w:t>
      </w:r>
      <w:r>
        <w:rPr>
          <w:color w:val="000000"/>
          <w:sz w:val="20"/>
        </w:rPr>
        <w:t xml:space="preserve"> Питание установок оздоровительного ультрафиолетового облучения должно производиться:</w:t>
      </w:r>
    </w:p>
    <w:p w14:paraId="3329DEC5" w14:textId="77777777" w:rsidR="009A325A" w:rsidRDefault="009A325A">
      <w:pPr>
        <w:ind w:firstLine="284"/>
        <w:rPr>
          <w:color w:val="000000"/>
          <w:sz w:val="20"/>
        </w:rPr>
      </w:pPr>
      <w:r>
        <w:rPr>
          <w:color w:val="000000"/>
          <w:sz w:val="20"/>
        </w:rPr>
        <w:t>установок длительного действия — по отдельным групповым линиям от щитков рабочего освещения или самостоятельных групповых щитков;</w:t>
      </w:r>
    </w:p>
    <w:p w14:paraId="6853EE7A" w14:textId="77777777" w:rsidR="009A325A" w:rsidRDefault="009A325A">
      <w:pPr>
        <w:ind w:firstLine="284"/>
        <w:rPr>
          <w:color w:val="000000"/>
          <w:sz w:val="20"/>
        </w:rPr>
      </w:pPr>
      <w:r>
        <w:rPr>
          <w:color w:val="000000"/>
          <w:sz w:val="20"/>
        </w:rPr>
        <w:t>установок кратковременного действия (фотариев) — по отдельным</w:t>
      </w:r>
      <w:r>
        <w:rPr>
          <w:color w:val="000000"/>
          <w:sz w:val="20"/>
          <w:lang w:val="en-US"/>
        </w:rPr>
        <w:t xml:space="preserve"> </w:t>
      </w:r>
      <w:r>
        <w:rPr>
          <w:color w:val="000000"/>
          <w:sz w:val="20"/>
        </w:rPr>
        <w:t>линиям от электросиловой сети или питающей сети рабочего освещения.</w:t>
      </w:r>
    </w:p>
    <w:p w14:paraId="76F0A006" w14:textId="77777777" w:rsidR="009A325A" w:rsidRDefault="009A325A">
      <w:pPr>
        <w:ind w:firstLine="284"/>
        <w:rPr>
          <w:color w:val="000000"/>
          <w:sz w:val="20"/>
          <w:lang w:val="en-US"/>
        </w:rPr>
      </w:pPr>
    </w:p>
    <w:p w14:paraId="083800FE" w14:textId="77777777" w:rsidR="009A325A" w:rsidRDefault="009A325A">
      <w:pPr>
        <w:ind w:firstLine="284"/>
        <w:jc w:val="center"/>
        <w:rPr>
          <w:b/>
          <w:color w:val="000000"/>
          <w:sz w:val="20"/>
        </w:rPr>
      </w:pPr>
      <w:r>
        <w:rPr>
          <w:b/>
          <w:color w:val="000000"/>
          <w:sz w:val="20"/>
        </w:rPr>
        <w:t>Питающая осветительная сеть</w:t>
      </w:r>
    </w:p>
    <w:p w14:paraId="678AB8A8" w14:textId="77777777" w:rsidR="009A325A" w:rsidRDefault="009A325A">
      <w:pPr>
        <w:ind w:firstLine="284"/>
        <w:rPr>
          <w:b/>
          <w:color w:val="000000"/>
          <w:sz w:val="20"/>
          <w:lang w:val="en-US"/>
        </w:rPr>
      </w:pPr>
    </w:p>
    <w:p w14:paraId="4FDB0190" w14:textId="77777777" w:rsidR="009A325A" w:rsidRDefault="009A325A">
      <w:pPr>
        <w:ind w:firstLine="284"/>
        <w:rPr>
          <w:color w:val="000000"/>
          <w:sz w:val="20"/>
        </w:rPr>
      </w:pPr>
      <w:r>
        <w:rPr>
          <w:b/>
          <w:color w:val="000000"/>
          <w:sz w:val="20"/>
        </w:rPr>
        <w:t>6.2.4.</w:t>
      </w:r>
      <w:r>
        <w:rPr>
          <w:color w:val="000000"/>
          <w:sz w:val="20"/>
        </w:rPr>
        <w:t xml:space="preserve"> Рабочее освещение рекомендуется питать по самостоятельным линиям от распределительных устройств подстанций, щитов, шкафов, распределительных пунктов, магистральных и распределительных шинопроводов.</w:t>
      </w:r>
    </w:p>
    <w:p w14:paraId="1FD7C6CF" w14:textId="77777777" w:rsidR="009A325A" w:rsidRDefault="009A325A">
      <w:pPr>
        <w:ind w:firstLine="284"/>
        <w:rPr>
          <w:color w:val="000000"/>
          <w:sz w:val="20"/>
        </w:rPr>
      </w:pPr>
      <w:r>
        <w:rPr>
          <w:b/>
          <w:color w:val="000000"/>
          <w:sz w:val="20"/>
        </w:rPr>
        <w:t>6.2.5.</w:t>
      </w:r>
      <w:r>
        <w:rPr>
          <w:color w:val="000000"/>
          <w:sz w:val="20"/>
        </w:rPr>
        <w:t xml:space="preserve"> Рабочее освещение, освещение безопасности и эвакуационное освещение допускается питать от общих линий с электросиловыми установками или от силовых распределительных пунктов (исключение 6.1.28). При этом должны соблюдаться требования к допустимым отклонениям и колебаниям напряжения</w:t>
      </w:r>
      <w:r>
        <w:rPr>
          <w:color w:val="000000"/>
          <w:sz w:val="20"/>
          <w:lang w:val="en-US"/>
        </w:rPr>
        <w:t xml:space="preserve"> </w:t>
      </w:r>
      <w:r>
        <w:rPr>
          <w:color w:val="000000"/>
          <w:sz w:val="20"/>
        </w:rPr>
        <w:t>в осветительной сети в соответствии с ГОСТ 13109-87.</w:t>
      </w:r>
    </w:p>
    <w:p w14:paraId="33F2B057" w14:textId="77777777" w:rsidR="009A325A" w:rsidRDefault="009A325A">
      <w:pPr>
        <w:ind w:firstLine="284"/>
        <w:rPr>
          <w:color w:val="000000"/>
          <w:sz w:val="20"/>
        </w:rPr>
      </w:pPr>
      <w:r>
        <w:rPr>
          <w:b/>
          <w:color w:val="000000"/>
          <w:sz w:val="20"/>
        </w:rPr>
        <w:t>6.2.6.</w:t>
      </w:r>
      <w:r>
        <w:rPr>
          <w:color w:val="000000"/>
          <w:sz w:val="20"/>
        </w:rPr>
        <w:t xml:space="preserve"> Линии питающей сети рабочего освещения, освещения безопасности и эвакуационного освещения, а также линии, питающие иллюминационные установки и световую рекламу, должны иметь в распределительных устройствах, от которых эти линии отходят, самостоятельные аппараты защиты и управления для каждой линии.</w:t>
      </w:r>
    </w:p>
    <w:p w14:paraId="0063DBD7" w14:textId="77777777" w:rsidR="009A325A" w:rsidRDefault="009A325A">
      <w:pPr>
        <w:ind w:firstLine="284"/>
        <w:rPr>
          <w:color w:val="000000"/>
          <w:sz w:val="20"/>
        </w:rPr>
      </w:pPr>
      <w:r>
        <w:rPr>
          <w:color w:val="000000"/>
          <w:sz w:val="20"/>
        </w:rPr>
        <w:t>Допускается устанавливать общий аппарат управления для нескольких линий одного вида освещения или установок, отходящих от распределительного устройства.</w:t>
      </w:r>
    </w:p>
    <w:p w14:paraId="11F57F9B" w14:textId="77777777" w:rsidR="009A325A" w:rsidRDefault="009A325A">
      <w:pPr>
        <w:ind w:firstLine="284"/>
        <w:rPr>
          <w:color w:val="000000"/>
          <w:sz w:val="20"/>
        </w:rPr>
      </w:pPr>
      <w:r>
        <w:rPr>
          <w:b/>
          <w:color w:val="000000"/>
          <w:sz w:val="20"/>
        </w:rPr>
        <w:t>6.2.7.</w:t>
      </w:r>
      <w:r>
        <w:rPr>
          <w:color w:val="000000"/>
          <w:sz w:val="20"/>
        </w:rPr>
        <w:t xml:space="preserve"> При использовании шинопроводов в качестве линий питающей осветительной сети вместо групповых щитков могут применяться присоединяемые к шинопроводу отдельные аппараты защиты и управления для питания групп светильников. При этом должен быть обеспечен удобный и безопасный доступ к указанным аппаратам.</w:t>
      </w:r>
    </w:p>
    <w:p w14:paraId="122D0F24" w14:textId="77777777" w:rsidR="009A325A" w:rsidRDefault="009A325A">
      <w:pPr>
        <w:ind w:firstLine="284"/>
        <w:rPr>
          <w:color w:val="000000"/>
          <w:sz w:val="20"/>
        </w:rPr>
      </w:pPr>
      <w:r>
        <w:rPr>
          <w:b/>
          <w:color w:val="000000"/>
          <w:sz w:val="20"/>
        </w:rPr>
        <w:t xml:space="preserve">6.2.8. </w:t>
      </w:r>
      <w:r>
        <w:rPr>
          <w:color w:val="000000"/>
          <w:sz w:val="20"/>
        </w:rPr>
        <w:t>В местах присоединения линий питающей осветительной сети к линии питания электросиловых установок или к силовым распределительным пунктам (6.2.5) должны устанавливаться аппараты защиты и управления.</w:t>
      </w:r>
    </w:p>
    <w:p w14:paraId="65AA91E7" w14:textId="77777777" w:rsidR="009A325A" w:rsidRDefault="009A325A">
      <w:pPr>
        <w:ind w:firstLine="284"/>
        <w:rPr>
          <w:color w:val="000000"/>
          <w:sz w:val="20"/>
        </w:rPr>
      </w:pPr>
      <w:r>
        <w:rPr>
          <w:color w:val="000000"/>
          <w:sz w:val="20"/>
        </w:rPr>
        <w:t>При питании осветительной сети от силовых распределительных пунктов, к которым присоединены непосредственно силовые электроприемники, осветительная сеть должна подключаться к вводным зажимам этих пунктов.</w:t>
      </w:r>
    </w:p>
    <w:p w14:paraId="5BAC354C" w14:textId="77777777" w:rsidR="009A325A" w:rsidRDefault="009A325A">
      <w:pPr>
        <w:ind w:firstLine="284"/>
        <w:rPr>
          <w:color w:val="000000"/>
          <w:sz w:val="20"/>
          <w:lang w:val="en-US"/>
        </w:rPr>
      </w:pPr>
    </w:p>
    <w:p w14:paraId="7885839E" w14:textId="77777777" w:rsidR="009A325A" w:rsidRDefault="009A325A">
      <w:pPr>
        <w:ind w:firstLine="284"/>
        <w:jc w:val="center"/>
        <w:rPr>
          <w:b/>
          <w:color w:val="000000"/>
          <w:sz w:val="20"/>
        </w:rPr>
      </w:pPr>
      <w:r>
        <w:rPr>
          <w:b/>
          <w:color w:val="000000"/>
          <w:sz w:val="20"/>
        </w:rPr>
        <w:t>Групповая сеть</w:t>
      </w:r>
    </w:p>
    <w:p w14:paraId="35172A87" w14:textId="77777777" w:rsidR="009A325A" w:rsidRDefault="009A325A">
      <w:pPr>
        <w:ind w:firstLine="284"/>
        <w:rPr>
          <w:b/>
          <w:color w:val="000000"/>
          <w:sz w:val="20"/>
          <w:lang w:val="en-US"/>
        </w:rPr>
      </w:pPr>
    </w:p>
    <w:p w14:paraId="54C746B2" w14:textId="77777777" w:rsidR="009A325A" w:rsidRDefault="009A325A">
      <w:pPr>
        <w:ind w:firstLine="284"/>
        <w:rPr>
          <w:color w:val="000000"/>
          <w:sz w:val="20"/>
        </w:rPr>
      </w:pPr>
      <w:r>
        <w:rPr>
          <w:b/>
          <w:color w:val="000000"/>
          <w:sz w:val="20"/>
        </w:rPr>
        <w:t>6.2.9.</w:t>
      </w:r>
      <w:r>
        <w:rPr>
          <w:color w:val="000000"/>
          <w:sz w:val="20"/>
        </w:rPr>
        <w:t xml:space="preserve"> Линии групповой сети внутреннего освещения должны быть защищены предохранителями или автоматическими выключателями.</w:t>
      </w:r>
    </w:p>
    <w:p w14:paraId="7BF009B4" w14:textId="77777777" w:rsidR="009A325A" w:rsidRDefault="009A325A">
      <w:pPr>
        <w:ind w:firstLine="284"/>
        <w:rPr>
          <w:color w:val="000000"/>
          <w:sz w:val="20"/>
        </w:rPr>
      </w:pPr>
      <w:r>
        <w:rPr>
          <w:b/>
          <w:color w:val="000000"/>
          <w:sz w:val="20"/>
        </w:rPr>
        <w:t>6.2.10.</w:t>
      </w:r>
      <w:r>
        <w:rPr>
          <w:color w:val="000000"/>
          <w:sz w:val="20"/>
        </w:rPr>
        <w:t xml:space="preserve"> Каждая групповая линия, как правило, должна содержать на фазу не более 20 ламп накаливания, ДРЛ, ДРИ, ДРИЗ, ДНаТ, в это число включаются также штепсельные розетки.</w:t>
      </w:r>
    </w:p>
    <w:p w14:paraId="42B145F0" w14:textId="77777777" w:rsidR="009A325A" w:rsidRDefault="009A325A">
      <w:pPr>
        <w:ind w:firstLine="284"/>
        <w:rPr>
          <w:color w:val="000000"/>
          <w:sz w:val="20"/>
        </w:rPr>
      </w:pPr>
      <w:r>
        <w:rPr>
          <w:color w:val="000000"/>
          <w:sz w:val="20"/>
        </w:rPr>
        <w:t>В производственных, общественных и жилых зданиях на однофазные группы освещения лестниц, этажных коридоров, холлов, технических подполий и чердаков допускается присоединять до 60 ламп накаливания каждая мощностью до 60 Вт.</w:t>
      </w:r>
    </w:p>
    <w:p w14:paraId="25D4D24B" w14:textId="77777777" w:rsidR="009A325A" w:rsidRDefault="009A325A">
      <w:pPr>
        <w:ind w:firstLine="284"/>
        <w:rPr>
          <w:color w:val="000000"/>
          <w:sz w:val="20"/>
        </w:rPr>
      </w:pPr>
      <w:r>
        <w:rPr>
          <w:color w:val="000000"/>
          <w:sz w:val="20"/>
        </w:rPr>
        <w:t>Для групповых линий, питающих световые карнизы, световые потолки и т. п. с лампами накаливания, а также светильники с люминесцентными лампами мощностью до 80 Вт, рекомендуется присоединять до 60 ламп на фазу; для линий, питающих светильники с люминесцентными лампами мощностью до</w:t>
      </w:r>
      <w:r>
        <w:rPr>
          <w:color w:val="000000"/>
          <w:sz w:val="20"/>
          <w:lang w:val="en-US"/>
        </w:rPr>
        <w:t xml:space="preserve"> </w:t>
      </w:r>
      <w:r>
        <w:rPr>
          <w:color w:val="000000"/>
          <w:sz w:val="20"/>
        </w:rPr>
        <w:t>40 Вт включительно, может присоединяться до 75 ламп на фазу и мощностью до 20 Вт включительно — до 100 ламп на фазу.</w:t>
      </w:r>
    </w:p>
    <w:p w14:paraId="7094535F" w14:textId="77777777" w:rsidR="009A325A" w:rsidRDefault="009A325A">
      <w:pPr>
        <w:ind w:firstLine="284"/>
        <w:rPr>
          <w:color w:val="000000"/>
          <w:sz w:val="20"/>
        </w:rPr>
      </w:pPr>
      <w:r>
        <w:rPr>
          <w:color w:val="000000"/>
          <w:sz w:val="20"/>
        </w:rPr>
        <w:t>Для групповых линий, питающих многоламповые люстры, число ламп любого типа на фазу не ограничивается.</w:t>
      </w:r>
    </w:p>
    <w:p w14:paraId="054F5256" w14:textId="77777777" w:rsidR="009A325A" w:rsidRDefault="009A325A">
      <w:pPr>
        <w:ind w:firstLine="284"/>
        <w:rPr>
          <w:color w:val="000000"/>
          <w:sz w:val="20"/>
        </w:rPr>
      </w:pPr>
      <w:r>
        <w:rPr>
          <w:color w:val="000000"/>
          <w:sz w:val="20"/>
        </w:rPr>
        <w:t>В групповых линиях, питающих лампы мощностью 10 кВт и больше, каждая</w:t>
      </w:r>
      <w:r>
        <w:rPr>
          <w:color w:val="000000"/>
          <w:sz w:val="20"/>
          <w:lang w:val="en-US"/>
        </w:rPr>
        <w:t xml:space="preserve"> </w:t>
      </w:r>
      <w:r>
        <w:rPr>
          <w:color w:val="000000"/>
          <w:sz w:val="20"/>
        </w:rPr>
        <w:t>лампа должна иметь самостоятельный аппарат защиты.</w:t>
      </w:r>
    </w:p>
    <w:p w14:paraId="4F16533B" w14:textId="77777777" w:rsidR="009A325A" w:rsidRDefault="009A325A">
      <w:pPr>
        <w:ind w:firstLine="284"/>
        <w:rPr>
          <w:color w:val="000000"/>
          <w:sz w:val="20"/>
        </w:rPr>
      </w:pPr>
      <w:r>
        <w:rPr>
          <w:b/>
          <w:color w:val="000000"/>
          <w:sz w:val="20"/>
        </w:rPr>
        <w:t>6.2.11.</w:t>
      </w:r>
      <w:r>
        <w:rPr>
          <w:color w:val="000000"/>
          <w:sz w:val="20"/>
        </w:rPr>
        <w:t xml:space="preserve"> В начале каждой групповой линии, в том числе питаемой от шинопроводов, должны быть установлены аппараты защиты на всех фазных проводниках. Установка аппаратов защиты в нулевых защитных проводниках запрещается.</w:t>
      </w:r>
    </w:p>
    <w:p w14:paraId="2683DBCC" w14:textId="77777777" w:rsidR="009A325A" w:rsidRDefault="009A325A">
      <w:pPr>
        <w:ind w:firstLine="284"/>
        <w:rPr>
          <w:color w:val="000000"/>
          <w:sz w:val="20"/>
        </w:rPr>
      </w:pPr>
      <w:r>
        <w:rPr>
          <w:b/>
          <w:color w:val="000000"/>
          <w:sz w:val="20"/>
        </w:rPr>
        <w:t>6.2.12.</w:t>
      </w:r>
      <w:r>
        <w:rPr>
          <w:color w:val="000000"/>
          <w:sz w:val="20"/>
        </w:rPr>
        <w:t xml:space="preserve"> Рабочие нулевые проводники групповых линий должны прокладываться при применении металлических труб совместно с фазными проводниками в одной трубе, а при прокладке кабелями или многожильными проводами должны быть заключены в общую оболочку с фазными проводами.</w:t>
      </w:r>
    </w:p>
    <w:p w14:paraId="2B93E106" w14:textId="77777777" w:rsidR="009A325A" w:rsidRDefault="009A325A">
      <w:pPr>
        <w:ind w:firstLine="284"/>
        <w:rPr>
          <w:color w:val="000000"/>
          <w:sz w:val="20"/>
        </w:rPr>
      </w:pPr>
      <w:r>
        <w:rPr>
          <w:b/>
          <w:color w:val="000000"/>
          <w:sz w:val="20"/>
        </w:rPr>
        <w:t>6.2.13.</w:t>
      </w:r>
      <w:r>
        <w:rPr>
          <w:color w:val="000000"/>
          <w:sz w:val="20"/>
        </w:rPr>
        <w:t xml:space="preserve"> Совместная прокладка проводов и кабелей групповых линий рабочего освещения с групповыми линиями освещения безопасности и эвакуационного освещения не рекомендуется.</w:t>
      </w:r>
    </w:p>
    <w:p w14:paraId="632C7AB2" w14:textId="77777777" w:rsidR="009A325A" w:rsidRDefault="009A325A">
      <w:pPr>
        <w:ind w:firstLine="284"/>
        <w:rPr>
          <w:color w:val="000000"/>
          <w:sz w:val="20"/>
        </w:rPr>
      </w:pPr>
      <w:r>
        <w:rPr>
          <w:color w:val="000000"/>
          <w:sz w:val="20"/>
        </w:rPr>
        <w:t>Допускается их совместная прокладка на одном монтажном профиле, в одном коробе, лотке при условии, что приняты специальные меры, исключающие возможность повреждения проводов освещения безопасности и эвакуационного при неисправности проводов рабочего освещения, в корпусах и штангах светильников.</w:t>
      </w:r>
    </w:p>
    <w:p w14:paraId="3C6BDE7F" w14:textId="77777777" w:rsidR="009A325A" w:rsidRDefault="009A325A">
      <w:pPr>
        <w:ind w:firstLine="284"/>
        <w:rPr>
          <w:color w:val="000000"/>
          <w:sz w:val="20"/>
        </w:rPr>
      </w:pPr>
      <w:r>
        <w:rPr>
          <w:b/>
          <w:color w:val="000000"/>
          <w:sz w:val="20"/>
        </w:rPr>
        <w:t>6.2.14.</w:t>
      </w:r>
      <w:r>
        <w:rPr>
          <w:color w:val="000000"/>
          <w:sz w:val="20"/>
        </w:rPr>
        <w:t xml:space="preserve"> Светильники рабочего освещения, освещения безопасности или эвакуационного освещения допускается питать от разных фаз одного трехфазного шинопровода при условии прокладки к шинопроводу самостоятельных линий для рабочего освещения и освещения безопасности или эвакуационного освещения.</w:t>
      </w:r>
    </w:p>
    <w:p w14:paraId="11439431" w14:textId="77777777" w:rsidR="009A325A" w:rsidRDefault="009A325A">
      <w:pPr>
        <w:ind w:firstLine="284"/>
        <w:rPr>
          <w:color w:val="000000"/>
          <w:sz w:val="20"/>
        </w:rPr>
      </w:pPr>
      <w:r>
        <w:rPr>
          <w:b/>
          <w:color w:val="000000"/>
          <w:sz w:val="20"/>
        </w:rPr>
        <w:t>6.2.15.</w:t>
      </w:r>
      <w:r>
        <w:rPr>
          <w:color w:val="000000"/>
          <w:sz w:val="20"/>
        </w:rPr>
        <w:t xml:space="preserve"> Светильники, устанавливаемые в подвесные потолки из горючих материалов, должны иметь между местами их примыкания к конструкции потолка прокладки из негорючих теплостойких материалов в соответствии с требованиями НПБ 249-97.</w:t>
      </w:r>
    </w:p>
    <w:p w14:paraId="6898DE69" w14:textId="77777777" w:rsidR="009A325A" w:rsidRDefault="009A325A">
      <w:pPr>
        <w:ind w:firstLine="284"/>
        <w:rPr>
          <w:color w:val="000000"/>
          <w:sz w:val="20"/>
          <w:lang w:val="en-US"/>
        </w:rPr>
      </w:pPr>
    </w:p>
    <w:p w14:paraId="4B994E57" w14:textId="77777777" w:rsidR="009A325A" w:rsidRDefault="009A325A">
      <w:pPr>
        <w:ind w:firstLine="284"/>
        <w:jc w:val="center"/>
        <w:rPr>
          <w:b/>
          <w:color w:val="000000"/>
          <w:sz w:val="20"/>
          <w:lang w:val="en-US"/>
        </w:rPr>
      </w:pPr>
      <w:r>
        <w:rPr>
          <w:b/>
          <w:color w:val="000000"/>
          <w:sz w:val="20"/>
        </w:rPr>
        <w:t>Глава 6.3. НАРУЖНОЕ ОСВЕЩЕНИЕ</w:t>
      </w:r>
    </w:p>
    <w:p w14:paraId="535F4488" w14:textId="77777777" w:rsidR="009A325A" w:rsidRDefault="009A325A">
      <w:pPr>
        <w:ind w:firstLine="284"/>
        <w:rPr>
          <w:b/>
          <w:color w:val="000000"/>
          <w:sz w:val="20"/>
        </w:rPr>
      </w:pPr>
    </w:p>
    <w:p w14:paraId="08D508F3" w14:textId="77777777" w:rsidR="009A325A" w:rsidRDefault="009A325A">
      <w:pPr>
        <w:ind w:firstLine="284"/>
        <w:jc w:val="center"/>
        <w:rPr>
          <w:b/>
          <w:color w:val="000000"/>
          <w:sz w:val="20"/>
          <w:lang w:val="en-US"/>
        </w:rPr>
      </w:pPr>
      <w:r>
        <w:rPr>
          <w:b/>
          <w:color w:val="000000"/>
          <w:sz w:val="20"/>
        </w:rPr>
        <w:t>Источники света, установка осветительных приборов и опор</w:t>
      </w:r>
    </w:p>
    <w:p w14:paraId="6FC50932" w14:textId="77777777" w:rsidR="009A325A" w:rsidRDefault="009A325A">
      <w:pPr>
        <w:ind w:firstLine="284"/>
        <w:rPr>
          <w:b/>
          <w:color w:val="000000"/>
          <w:sz w:val="20"/>
        </w:rPr>
      </w:pPr>
    </w:p>
    <w:p w14:paraId="74FEC8D5" w14:textId="77777777" w:rsidR="009A325A" w:rsidRDefault="009A325A">
      <w:pPr>
        <w:ind w:firstLine="284"/>
        <w:rPr>
          <w:color w:val="000000"/>
          <w:sz w:val="20"/>
        </w:rPr>
      </w:pPr>
      <w:r>
        <w:rPr>
          <w:b/>
          <w:color w:val="000000"/>
          <w:sz w:val="20"/>
        </w:rPr>
        <w:t>6.3.1.</w:t>
      </w:r>
      <w:r>
        <w:rPr>
          <w:color w:val="000000"/>
          <w:sz w:val="20"/>
        </w:rPr>
        <w:t xml:space="preserve"> Для наружного освещения могут применяться любые источники света (см. 6.1.11).</w:t>
      </w:r>
    </w:p>
    <w:p w14:paraId="6D6B9561" w14:textId="77777777" w:rsidR="009A325A" w:rsidRDefault="009A325A">
      <w:pPr>
        <w:ind w:firstLine="284"/>
        <w:rPr>
          <w:color w:val="000000"/>
          <w:sz w:val="20"/>
        </w:rPr>
      </w:pPr>
      <w:r>
        <w:rPr>
          <w:color w:val="000000"/>
          <w:sz w:val="20"/>
        </w:rPr>
        <w:t>Для охранного освещения территорий предприятий применение разрядных ламп не допускается в случаях, когда охранное освещение нормально не включено и включается автоматически от действия охранной сигнализации.</w:t>
      </w:r>
    </w:p>
    <w:p w14:paraId="534E89C5" w14:textId="77777777" w:rsidR="009A325A" w:rsidRDefault="009A325A">
      <w:pPr>
        <w:ind w:firstLine="284"/>
        <w:rPr>
          <w:color w:val="000000"/>
          <w:sz w:val="20"/>
        </w:rPr>
      </w:pPr>
      <w:r>
        <w:rPr>
          <w:b/>
          <w:color w:val="000000"/>
          <w:sz w:val="20"/>
        </w:rPr>
        <w:t>6.3.2.</w:t>
      </w:r>
      <w:r>
        <w:rPr>
          <w:color w:val="000000"/>
          <w:sz w:val="20"/>
        </w:rPr>
        <w:t xml:space="preserve"> Осветительные приборы наружного освещения (светильники, прожекторы) могут устанавливаться на специально предназначенных для наружного освещения опорах, опорах воздушных линий до 1 кВ, опорах контактной сети электрифицированного городского транспорта всех видов токов напряжением до 600 В, стенах и перекрытиях зданий и сооружений, мачтах (в том числе мачтах отдельно стоящих молниеотводов), технологических эстакадах, площадках технологических установок и дымовых труб, парапетах и ограждениях мостов и транспор</w:t>
      </w:r>
      <w:r>
        <w:rPr>
          <w:color w:val="000000"/>
          <w:sz w:val="20"/>
        </w:rPr>
        <w:t>тных эстакад, на металлических, железобетонных и других конструкциях</w:t>
      </w:r>
      <w:r>
        <w:rPr>
          <w:color w:val="000000"/>
          <w:sz w:val="20"/>
          <w:lang w:val="en-US"/>
        </w:rPr>
        <w:t xml:space="preserve"> </w:t>
      </w:r>
      <w:r>
        <w:rPr>
          <w:color w:val="000000"/>
          <w:sz w:val="20"/>
        </w:rPr>
        <w:t>зданий и сооружений независимо от отметки их расположения, могут быть подвешены на тросах, укрепленных на стенах зданий и опорах, а также установлены на уровне земли и ниже.</w:t>
      </w:r>
    </w:p>
    <w:p w14:paraId="07083B30" w14:textId="77777777" w:rsidR="009A325A" w:rsidRDefault="009A325A">
      <w:pPr>
        <w:ind w:firstLine="284"/>
        <w:rPr>
          <w:color w:val="000000"/>
          <w:sz w:val="20"/>
        </w:rPr>
      </w:pPr>
      <w:r>
        <w:rPr>
          <w:b/>
          <w:color w:val="000000"/>
          <w:sz w:val="20"/>
        </w:rPr>
        <w:t>6.3.3.</w:t>
      </w:r>
      <w:r>
        <w:rPr>
          <w:color w:val="000000"/>
          <w:sz w:val="20"/>
        </w:rPr>
        <w:t xml:space="preserve"> Установка светильников наружного освещения на опорах ВЛ до 1 кВ должна выполняться:</w:t>
      </w:r>
    </w:p>
    <w:p w14:paraId="61D35423" w14:textId="77777777" w:rsidR="009A325A" w:rsidRDefault="009A325A">
      <w:pPr>
        <w:ind w:firstLine="284"/>
        <w:rPr>
          <w:color w:val="000000"/>
          <w:sz w:val="20"/>
        </w:rPr>
      </w:pPr>
      <w:r>
        <w:rPr>
          <w:color w:val="000000"/>
          <w:sz w:val="20"/>
        </w:rPr>
        <w:t>1. При обслуживании светильников с телескопической вышки с изолирующим звеном, как правило, выше проводов ВЛ или на уровне нижних проводов ВЛ при размещении светильников и проводов ВЛ с разных сторон опоры. Расстояние по горизонтали от светильника до ближайшего провода ВЛ должно быть не менее 0,6 м.</w:t>
      </w:r>
    </w:p>
    <w:p w14:paraId="034FA94C" w14:textId="77777777" w:rsidR="009A325A" w:rsidRDefault="009A325A">
      <w:pPr>
        <w:ind w:firstLine="284"/>
        <w:rPr>
          <w:color w:val="000000"/>
          <w:sz w:val="20"/>
        </w:rPr>
      </w:pPr>
      <w:r>
        <w:rPr>
          <w:color w:val="000000"/>
          <w:sz w:val="20"/>
        </w:rPr>
        <w:t>2. При обслуживании светильников иными способами — ниже проводов ВЛ. Расстояние по вертикали от светильника до провода ВЛ (в свету) должно быть не менее 0,2 м, расстояние по горизонтали от светильника до опоры (в свету) должно быть не более 0,4 м.</w:t>
      </w:r>
    </w:p>
    <w:p w14:paraId="221E6F46" w14:textId="77777777" w:rsidR="009A325A" w:rsidRDefault="009A325A">
      <w:pPr>
        <w:ind w:firstLine="284"/>
        <w:rPr>
          <w:color w:val="000000"/>
          <w:sz w:val="20"/>
        </w:rPr>
      </w:pPr>
      <w:r>
        <w:rPr>
          <w:b/>
          <w:color w:val="000000"/>
          <w:sz w:val="20"/>
        </w:rPr>
        <w:t>6.3.4.</w:t>
      </w:r>
      <w:r>
        <w:rPr>
          <w:color w:val="000000"/>
          <w:sz w:val="20"/>
        </w:rPr>
        <w:t xml:space="preserve"> При подвеске светильников на тросах должны приниматься меры по исключению раскачивания светильников от воздействия ветра.</w:t>
      </w:r>
    </w:p>
    <w:p w14:paraId="049F9FC9" w14:textId="77777777" w:rsidR="009A325A" w:rsidRDefault="009A325A">
      <w:pPr>
        <w:ind w:firstLine="284"/>
        <w:rPr>
          <w:color w:val="000000"/>
          <w:sz w:val="20"/>
        </w:rPr>
      </w:pPr>
      <w:r>
        <w:rPr>
          <w:b/>
          <w:color w:val="000000"/>
          <w:sz w:val="20"/>
        </w:rPr>
        <w:t>6.3.5.</w:t>
      </w:r>
      <w:r>
        <w:rPr>
          <w:color w:val="000000"/>
          <w:sz w:val="20"/>
        </w:rPr>
        <w:t xml:space="preserve"> Над проезжей частью улиц, дорог и площадей светильники должны устанавливаться на высоте не менее 6,5 м.</w:t>
      </w:r>
    </w:p>
    <w:p w14:paraId="7AC193D8" w14:textId="77777777" w:rsidR="009A325A" w:rsidRDefault="009A325A">
      <w:pPr>
        <w:ind w:firstLine="284"/>
        <w:rPr>
          <w:color w:val="000000"/>
          <w:sz w:val="20"/>
        </w:rPr>
      </w:pPr>
      <w:r>
        <w:rPr>
          <w:color w:val="000000"/>
          <w:sz w:val="20"/>
        </w:rPr>
        <w:t>При установке светильников над контактной сетью трамвая высота установки светильника должна быть не менее 8 м до головки рельса. При расположении светильников над контактной сетью троллейбуса — не менее 9 м от уровня проезжей части. Расстояние по вертикали от проводов линий уличного освещения до поперечин контактной сети или до подвешенных к поперечинам иллюминационных гирлянд должно быть не менее 0,5м.</w:t>
      </w:r>
    </w:p>
    <w:p w14:paraId="6F51BDA7" w14:textId="77777777" w:rsidR="009A325A" w:rsidRDefault="009A325A">
      <w:pPr>
        <w:ind w:firstLine="284"/>
        <w:rPr>
          <w:color w:val="000000"/>
          <w:sz w:val="20"/>
        </w:rPr>
      </w:pPr>
      <w:r>
        <w:rPr>
          <w:b/>
          <w:color w:val="000000"/>
          <w:sz w:val="20"/>
        </w:rPr>
        <w:t>6.3.6.</w:t>
      </w:r>
      <w:r>
        <w:rPr>
          <w:color w:val="000000"/>
          <w:sz w:val="20"/>
        </w:rPr>
        <w:t xml:space="preserve"> Над бульварами и пешеходными дорогами светильники должны устанавливаться на высоте не менее 3 м.</w:t>
      </w:r>
    </w:p>
    <w:p w14:paraId="2DE596FF" w14:textId="77777777" w:rsidR="009A325A" w:rsidRDefault="009A325A">
      <w:pPr>
        <w:ind w:firstLine="284"/>
        <w:rPr>
          <w:color w:val="000000"/>
          <w:sz w:val="20"/>
        </w:rPr>
      </w:pPr>
      <w:r>
        <w:rPr>
          <w:color w:val="000000"/>
          <w:sz w:val="20"/>
        </w:rPr>
        <w:t>Наименьшая высота установки осветительных приборов для освещения газонов и фасадов зданий и сооружений и для декоративного освещения не ограничивается при условии соблюдения требований 6.1.15.</w:t>
      </w:r>
    </w:p>
    <w:p w14:paraId="5BDE7AB1" w14:textId="77777777" w:rsidR="009A325A" w:rsidRDefault="009A325A">
      <w:pPr>
        <w:ind w:firstLine="284"/>
        <w:rPr>
          <w:color w:val="000000"/>
          <w:sz w:val="20"/>
        </w:rPr>
      </w:pPr>
      <w:r>
        <w:rPr>
          <w:color w:val="000000"/>
          <w:sz w:val="20"/>
        </w:rPr>
        <w:t>Установка осветительных приборов в приямках ниже уровня земли разрешается при наличии дренажных или других аналогичных устройств по удалению воды из приямков.</w:t>
      </w:r>
    </w:p>
    <w:p w14:paraId="0115D223" w14:textId="77777777" w:rsidR="009A325A" w:rsidRDefault="009A325A">
      <w:pPr>
        <w:ind w:firstLine="284"/>
        <w:rPr>
          <w:color w:val="000000"/>
          <w:sz w:val="20"/>
        </w:rPr>
      </w:pPr>
      <w:r>
        <w:rPr>
          <w:b/>
          <w:color w:val="000000"/>
          <w:sz w:val="20"/>
        </w:rPr>
        <w:t>6.3.7.</w:t>
      </w:r>
      <w:r>
        <w:rPr>
          <w:color w:val="000000"/>
          <w:sz w:val="20"/>
        </w:rPr>
        <w:t xml:space="preserve"> Для освещения транспортных развязок, городских и других площадей светильники могут устанавливаться на опорах высотой 20 м и более при условии обеспечения безопасности их обслуживания (например, опускание светильников, устройство площадок, использование вышек и т. п.).</w:t>
      </w:r>
    </w:p>
    <w:p w14:paraId="3D2B4987" w14:textId="77777777" w:rsidR="009A325A" w:rsidRDefault="009A325A">
      <w:pPr>
        <w:ind w:firstLine="284"/>
        <w:rPr>
          <w:color w:val="000000"/>
          <w:sz w:val="20"/>
        </w:rPr>
      </w:pPr>
      <w:r>
        <w:rPr>
          <w:color w:val="000000"/>
          <w:sz w:val="20"/>
        </w:rPr>
        <w:t>Допускается размещать светильники в парапетах и ограждениях мостов и эстакад из несгораемых материалов на высоте 0,9—1,3 м над проезжей частью при условии защиты от прикосновений к токоведущим частям светильников.</w:t>
      </w:r>
    </w:p>
    <w:p w14:paraId="40B09E74" w14:textId="77777777" w:rsidR="009A325A" w:rsidRDefault="009A325A">
      <w:pPr>
        <w:ind w:firstLine="284"/>
        <w:rPr>
          <w:color w:val="000000"/>
          <w:sz w:val="20"/>
        </w:rPr>
      </w:pPr>
      <w:r>
        <w:rPr>
          <w:b/>
          <w:color w:val="000000"/>
          <w:sz w:val="20"/>
        </w:rPr>
        <w:t>6.3.8.</w:t>
      </w:r>
      <w:r>
        <w:rPr>
          <w:color w:val="000000"/>
          <w:sz w:val="20"/>
        </w:rPr>
        <w:t xml:space="preserve"> Опоры установок освещения площадей, улиц, дорог должны располагаться на расстоянии не менее 1 м от лицевой грани бортового камня до внешней поверхности цоколя опоры на магистральных улицах и дорогах с интенсивным транспортным движением и не менее 0,6 м на других улицах, дорогах и площадях. Это расстояние разрешается уменьшать до 0,3 м при условии отсутствия маршрутов городского транспорта и грузовых машин. При отсутствии бортового камня расстояние от кромки проезжей части до внешней поверхности цоколя опор</w:t>
      </w:r>
      <w:r>
        <w:rPr>
          <w:color w:val="000000"/>
          <w:sz w:val="20"/>
        </w:rPr>
        <w:t>ы должно быть не менее 1,75м.</w:t>
      </w:r>
    </w:p>
    <w:p w14:paraId="52BBA859" w14:textId="77777777" w:rsidR="009A325A" w:rsidRDefault="009A325A">
      <w:pPr>
        <w:ind w:firstLine="284"/>
        <w:rPr>
          <w:color w:val="000000"/>
          <w:sz w:val="20"/>
        </w:rPr>
      </w:pPr>
      <w:r>
        <w:rPr>
          <w:color w:val="000000"/>
          <w:sz w:val="20"/>
        </w:rPr>
        <w:t>На территориях промышленных предприятий расстояние от опоры наружного освещения до проезжей части рекомендуется принимать не менее 1 м. Допускается уменьшение этого расстояния до 0,6 м.</w:t>
      </w:r>
    </w:p>
    <w:p w14:paraId="043640DE" w14:textId="77777777" w:rsidR="009A325A" w:rsidRDefault="009A325A">
      <w:pPr>
        <w:ind w:firstLine="284"/>
        <w:rPr>
          <w:color w:val="000000"/>
          <w:sz w:val="20"/>
        </w:rPr>
      </w:pPr>
      <w:r>
        <w:rPr>
          <w:b/>
          <w:color w:val="000000"/>
          <w:sz w:val="20"/>
        </w:rPr>
        <w:t>6.3.9.</w:t>
      </w:r>
      <w:r>
        <w:rPr>
          <w:color w:val="000000"/>
          <w:sz w:val="20"/>
        </w:rPr>
        <w:t xml:space="preserve"> Опоры освещения улиц и дорог, имеющих разделительные полосы шириной 4 м и более, могут устанавливаться по центру разделительных полос.</w:t>
      </w:r>
    </w:p>
    <w:p w14:paraId="306332A8" w14:textId="77777777" w:rsidR="009A325A" w:rsidRDefault="009A325A">
      <w:pPr>
        <w:ind w:firstLine="284"/>
        <w:rPr>
          <w:color w:val="000000"/>
          <w:sz w:val="20"/>
        </w:rPr>
      </w:pPr>
      <w:r>
        <w:rPr>
          <w:b/>
          <w:color w:val="000000"/>
          <w:sz w:val="20"/>
        </w:rPr>
        <w:t>6.3.10.</w:t>
      </w:r>
      <w:r>
        <w:rPr>
          <w:color w:val="000000"/>
          <w:sz w:val="20"/>
        </w:rPr>
        <w:t xml:space="preserve"> На улицах и дорогах, имеющих кюветы, допускается устанавливать опоры за кюветом, если расстояние от опоры до ближайшей границы проезжей части не превышает 4 м.</w:t>
      </w:r>
    </w:p>
    <w:p w14:paraId="689B1EBC" w14:textId="77777777" w:rsidR="009A325A" w:rsidRDefault="009A325A">
      <w:pPr>
        <w:ind w:firstLine="284"/>
        <w:rPr>
          <w:color w:val="000000"/>
          <w:sz w:val="20"/>
        </w:rPr>
      </w:pPr>
      <w:r>
        <w:rPr>
          <w:color w:val="000000"/>
          <w:sz w:val="20"/>
        </w:rPr>
        <w:t>Опора не должна находиться между пожарным гидрантом и проезжей частью.</w:t>
      </w:r>
    </w:p>
    <w:p w14:paraId="21F70BFC" w14:textId="77777777" w:rsidR="009A325A" w:rsidRDefault="009A325A">
      <w:pPr>
        <w:ind w:firstLine="284"/>
        <w:rPr>
          <w:color w:val="000000"/>
          <w:sz w:val="20"/>
        </w:rPr>
      </w:pPr>
      <w:r>
        <w:rPr>
          <w:b/>
          <w:color w:val="000000"/>
          <w:sz w:val="20"/>
        </w:rPr>
        <w:t>6.3.11.</w:t>
      </w:r>
      <w:r>
        <w:rPr>
          <w:color w:val="000000"/>
          <w:sz w:val="20"/>
        </w:rPr>
        <w:t xml:space="preserve"> Опоры на пересечениях и примыканиях улиц и дорог рекомендуется устанавливать на расстоянии не менее 1,5 м от начала закругления тротуаров, не нарушая линии установки опор.</w:t>
      </w:r>
    </w:p>
    <w:p w14:paraId="1D93756D" w14:textId="77777777" w:rsidR="009A325A" w:rsidRDefault="009A325A">
      <w:pPr>
        <w:ind w:firstLine="284"/>
        <w:rPr>
          <w:color w:val="000000"/>
          <w:sz w:val="20"/>
        </w:rPr>
      </w:pPr>
      <w:r>
        <w:rPr>
          <w:b/>
          <w:color w:val="000000"/>
          <w:sz w:val="20"/>
        </w:rPr>
        <w:t>6.3.12.</w:t>
      </w:r>
      <w:r>
        <w:rPr>
          <w:color w:val="000000"/>
          <w:sz w:val="20"/>
        </w:rPr>
        <w:t xml:space="preserve"> Опоры наружного освещения на инженерных сооружениях (мостах, путепроводах, транспортных эстакадах и т. п.) следует устанавливать в створе ограждений в стальных станинах или на фланцах, прикрепляемых к несущим элементам инженерного сооружения.</w:t>
      </w:r>
    </w:p>
    <w:p w14:paraId="3D0C96E3" w14:textId="77777777" w:rsidR="009A325A" w:rsidRDefault="009A325A">
      <w:pPr>
        <w:ind w:firstLine="284"/>
        <w:rPr>
          <w:color w:val="000000"/>
          <w:sz w:val="20"/>
        </w:rPr>
      </w:pPr>
      <w:r>
        <w:rPr>
          <w:b/>
          <w:color w:val="000000"/>
          <w:sz w:val="20"/>
        </w:rPr>
        <w:t>6.3.13.</w:t>
      </w:r>
      <w:r>
        <w:rPr>
          <w:color w:val="000000"/>
          <w:sz w:val="20"/>
        </w:rPr>
        <w:t xml:space="preserve"> Опоры для светильников освещения аллей и пешеходных дорог должны располагаться вне пешеходной части.</w:t>
      </w:r>
    </w:p>
    <w:p w14:paraId="27055676" w14:textId="77777777" w:rsidR="009A325A" w:rsidRDefault="009A325A">
      <w:pPr>
        <w:ind w:firstLine="284"/>
        <w:rPr>
          <w:color w:val="000000"/>
          <w:sz w:val="20"/>
        </w:rPr>
      </w:pPr>
      <w:r>
        <w:rPr>
          <w:b/>
          <w:color w:val="000000"/>
          <w:sz w:val="20"/>
        </w:rPr>
        <w:t>6.3.14.</w:t>
      </w:r>
      <w:r>
        <w:rPr>
          <w:color w:val="000000"/>
          <w:sz w:val="20"/>
        </w:rPr>
        <w:t xml:space="preserve"> Светильники на улицах и дорогах с рядовой посадкой деревьев должны устанавливаться вне крон деревьев на удлиненных кронштейнах, обращенных в сторону проезжей части улицы, или следует применять тросовую подвеску светильников.</w:t>
      </w:r>
    </w:p>
    <w:p w14:paraId="12D2B819" w14:textId="77777777" w:rsidR="009A325A" w:rsidRDefault="009A325A">
      <w:pPr>
        <w:ind w:firstLine="284"/>
        <w:rPr>
          <w:color w:val="000000"/>
          <w:sz w:val="20"/>
          <w:lang w:val="en-US"/>
        </w:rPr>
      </w:pPr>
    </w:p>
    <w:p w14:paraId="38ED58A5" w14:textId="77777777" w:rsidR="009A325A" w:rsidRDefault="009A325A">
      <w:pPr>
        <w:ind w:firstLine="284"/>
        <w:jc w:val="center"/>
        <w:rPr>
          <w:b/>
          <w:color w:val="000000"/>
          <w:sz w:val="20"/>
        </w:rPr>
      </w:pPr>
      <w:r>
        <w:rPr>
          <w:b/>
          <w:color w:val="000000"/>
          <w:sz w:val="20"/>
        </w:rPr>
        <w:t>Питание установок наружного освещения</w:t>
      </w:r>
    </w:p>
    <w:p w14:paraId="046E8950" w14:textId="77777777" w:rsidR="009A325A" w:rsidRDefault="009A325A">
      <w:pPr>
        <w:ind w:firstLine="284"/>
        <w:rPr>
          <w:b/>
          <w:color w:val="000000"/>
          <w:sz w:val="20"/>
          <w:lang w:val="en-US"/>
        </w:rPr>
      </w:pPr>
    </w:p>
    <w:p w14:paraId="1F966D99" w14:textId="77777777" w:rsidR="009A325A" w:rsidRDefault="009A325A">
      <w:pPr>
        <w:ind w:firstLine="284"/>
        <w:rPr>
          <w:color w:val="000000"/>
          <w:sz w:val="20"/>
        </w:rPr>
      </w:pPr>
      <w:r>
        <w:rPr>
          <w:b/>
          <w:color w:val="000000"/>
          <w:sz w:val="20"/>
        </w:rPr>
        <w:t>6.3.15.</w:t>
      </w:r>
      <w:r>
        <w:rPr>
          <w:color w:val="000000"/>
          <w:sz w:val="20"/>
        </w:rPr>
        <w:t xml:space="preserve"> Питание установок наружного освещения может выполняться непосредственно от трансформаторных подстанций, распределительных пунктов и вводно-распределительных устройств (ВРУ).</w:t>
      </w:r>
    </w:p>
    <w:p w14:paraId="68F74E83" w14:textId="77777777" w:rsidR="009A325A" w:rsidRDefault="009A325A">
      <w:pPr>
        <w:ind w:firstLine="284"/>
        <w:rPr>
          <w:color w:val="000000"/>
          <w:sz w:val="20"/>
        </w:rPr>
      </w:pPr>
      <w:r>
        <w:rPr>
          <w:b/>
          <w:color w:val="000000"/>
          <w:sz w:val="20"/>
        </w:rPr>
        <w:t>6.3.16.</w:t>
      </w:r>
      <w:r>
        <w:rPr>
          <w:color w:val="000000"/>
          <w:sz w:val="20"/>
        </w:rPr>
        <w:t xml:space="preserve"> Для питания светильников уличного освещения, а также наружного освещения промышленных предприятий должны прокладываться, как правило, самостоятельные линии.</w:t>
      </w:r>
    </w:p>
    <w:p w14:paraId="728BDFD0" w14:textId="77777777" w:rsidR="009A325A" w:rsidRDefault="009A325A">
      <w:pPr>
        <w:ind w:firstLine="284"/>
        <w:rPr>
          <w:color w:val="000000"/>
          <w:sz w:val="20"/>
        </w:rPr>
      </w:pPr>
      <w:r>
        <w:rPr>
          <w:color w:val="000000"/>
          <w:sz w:val="20"/>
        </w:rPr>
        <w:t>Питание светильников допускается выполнять от дополнительно прокладываемых для этого фазных и общего нулевого провода воздушной электрической сети города, населенного пункта, промышленного предприятия.</w:t>
      </w:r>
    </w:p>
    <w:p w14:paraId="7B1621CD" w14:textId="77777777" w:rsidR="009A325A" w:rsidRDefault="009A325A">
      <w:pPr>
        <w:ind w:firstLine="284"/>
        <w:rPr>
          <w:color w:val="000000"/>
          <w:sz w:val="20"/>
        </w:rPr>
      </w:pPr>
      <w:r>
        <w:rPr>
          <w:b/>
          <w:color w:val="000000"/>
          <w:sz w:val="20"/>
        </w:rPr>
        <w:t>6.3.17.</w:t>
      </w:r>
      <w:r>
        <w:rPr>
          <w:color w:val="000000"/>
          <w:sz w:val="20"/>
        </w:rPr>
        <w:t xml:space="preserve"> Осветительные установки городских транспортных и пешеходных тоннелей, осветительные установки</w:t>
      </w:r>
      <w:r>
        <w:rPr>
          <w:color w:val="000000"/>
          <w:sz w:val="20"/>
          <w:lang w:val="en-US"/>
        </w:rPr>
        <w:t xml:space="preserve"> </w:t>
      </w:r>
      <w:r>
        <w:rPr>
          <w:color w:val="000000"/>
          <w:sz w:val="20"/>
        </w:rPr>
        <w:t>улиц, дорог и площадей категории А по надежности</w:t>
      </w:r>
      <w:r>
        <w:rPr>
          <w:color w:val="000000"/>
          <w:sz w:val="20"/>
          <w:lang w:val="en-US"/>
        </w:rPr>
        <w:t xml:space="preserve"> </w:t>
      </w:r>
      <w:r>
        <w:rPr>
          <w:color w:val="000000"/>
          <w:sz w:val="20"/>
        </w:rPr>
        <w:t>электроснабжения относятся ко второй категории, остальные наружные осветительные установки — к третьей категории.</w:t>
      </w:r>
    </w:p>
    <w:p w14:paraId="1B1B9D67" w14:textId="77777777" w:rsidR="009A325A" w:rsidRDefault="009A325A">
      <w:pPr>
        <w:ind w:firstLine="284"/>
        <w:rPr>
          <w:color w:val="000000"/>
          <w:sz w:val="20"/>
        </w:rPr>
      </w:pPr>
      <w:r>
        <w:rPr>
          <w:b/>
          <w:color w:val="000000"/>
          <w:sz w:val="20"/>
        </w:rPr>
        <w:t>6.3.18.</w:t>
      </w:r>
      <w:r>
        <w:rPr>
          <w:color w:val="000000"/>
          <w:sz w:val="20"/>
        </w:rPr>
        <w:t xml:space="preserve"> Питание светильников освещения территорий микрорайонов следует осуществлять непосредственно от пунктов питания наружного освещения или от проходящих вблизи сетей уличного освещения, исключая сети улиц категории А, в зависимости от принятой в населенном пункте системы эксплуатации. Светильники наружного освещения территорий детских яслей-садов, общеобразовательных школ, школ-интернатов, больниц, госпиталей, санаториев, пансионатов,</w:t>
      </w:r>
      <w:r>
        <w:rPr>
          <w:color w:val="000000"/>
          <w:sz w:val="20"/>
          <w:lang w:val="en-US"/>
        </w:rPr>
        <w:t xml:space="preserve"> </w:t>
      </w:r>
      <w:r>
        <w:rPr>
          <w:color w:val="000000"/>
          <w:sz w:val="20"/>
        </w:rPr>
        <w:t>домов отдыха, пионерлагерей могут питаться как от вводных устройств этих зданий или от трансформаторных подстанций, так и от ближайших распределительных сетей наружного освещения при условии соблюдения требований 6.5.27.</w:t>
      </w:r>
    </w:p>
    <w:p w14:paraId="0D722980" w14:textId="77777777" w:rsidR="009A325A" w:rsidRDefault="009A325A">
      <w:pPr>
        <w:ind w:firstLine="284"/>
        <w:rPr>
          <w:color w:val="000000"/>
          <w:sz w:val="20"/>
        </w:rPr>
      </w:pPr>
      <w:r>
        <w:rPr>
          <w:b/>
          <w:color w:val="000000"/>
          <w:sz w:val="20"/>
        </w:rPr>
        <w:t>6.3.19.</w:t>
      </w:r>
      <w:r>
        <w:rPr>
          <w:color w:val="000000"/>
          <w:sz w:val="20"/>
        </w:rPr>
        <w:t xml:space="preserve"> Освещение открытых технологических установок, открытых площадок производства работ, открытых эстакад, складов и других открытых объектов при производственных зданиях может</w:t>
      </w:r>
      <w:r>
        <w:rPr>
          <w:color w:val="000000"/>
          <w:sz w:val="20"/>
          <w:lang w:val="en-US"/>
        </w:rPr>
        <w:t xml:space="preserve"> </w:t>
      </w:r>
      <w:r>
        <w:rPr>
          <w:color w:val="000000"/>
          <w:sz w:val="20"/>
        </w:rPr>
        <w:t>питаться от сетей внутреннего освещения зданий, к которым эти объекты относятся.</w:t>
      </w:r>
    </w:p>
    <w:p w14:paraId="6FAEC600" w14:textId="77777777" w:rsidR="009A325A" w:rsidRDefault="009A325A">
      <w:pPr>
        <w:ind w:firstLine="284"/>
        <w:rPr>
          <w:color w:val="000000"/>
          <w:sz w:val="20"/>
        </w:rPr>
      </w:pPr>
      <w:r>
        <w:rPr>
          <w:b/>
          <w:color w:val="000000"/>
          <w:sz w:val="20"/>
        </w:rPr>
        <w:t>6.3.20.</w:t>
      </w:r>
      <w:r>
        <w:rPr>
          <w:color w:val="000000"/>
          <w:sz w:val="20"/>
        </w:rPr>
        <w:t xml:space="preserve"> Охранное освещение рекомендуется питать, как правило, по самостоятельным линиям.</w:t>
      </w:r>
    </w:p>
    <w:p w14:paraId="1EEED82D" w14:textId="77777777" w:rsidR="009A325A" w:rsidRDefault="009A325A">
      <w:pPr>
        <w:ind w:firstLine="284"/>
        <w:rPr>
          <w:color w:val="000000"/>
          <w:sz w:val="20"/>
        </w:rPr>
      </w:pPr>
      <w:r>
        <w:rPr>
          <w:b/>
          <w:color w:val="000000"/>
          <w:sz w:val="20"/>
        </w:rPr>
        <w:t>6.3.21.</w:t>
      </w:r>
      <w:r>
        <w:rPr>
          <w:color w:val="000000"/>
          <w:sz w:val="20"/>
        </w:rPr>
        <w:t xml:space="preserve"> Питание осветительных приборов подъездов к противопожарным водоисточникам (гидрантам, водоемам и др.) следует осуществлять от фаз ночного режима сети наружного освещения.</w:t>
      </w:r>
    </w:p>
    <w:p w14:paraId="4BE7F8A9" w14:textId="77777777" w:rsidR="009A325A" w:rsidRDefault="009A325A">
      <w:pPr>
        <w:ind w:firstLine="284"/>
        <w:rPr>
          <w:color w:val="000000"/>
          <w:sz w:val="20"/>
        </w:rPr>
      </w:pPr>
      <w:r>
        <w:rPr>
          <w:b/>
          <w:color w:val="000000"/>
          <w:sz w:val="20"/>
        </w:rPr>
        <w:t>6.3.22.</w:t>
      </w:r>
      <w:r>
        <w:rPr>
          <w:color w:val="000000"/>
          <w:sz w:val="20"/>
        </w:rPr>
        <w:t xml:space="preserve"> Светильники, установленные у входов в здания, рекомендуется присоединять к групповой сети внутреннего освещения и, в первую очередь, к сети освещения безопасности или эвакуационного освещения, которые включаются одновременно с рабочим освещением.</w:t>
      </w:r>
    </w:p>
    <w:p w14:paraId="1D3B3BB8" w14:textId="77777777" w:rsidR="009A325A" w:rsidRDefault="009A325A">
      <w:pPr>
        <w:ind w:firstLine="284"/>
        <w:rPr>
          <w:color w:val="000000"/>
          <w:sz w:val="20"/>
        </w:rPr>
      </w:pPr>
      <w:r>
        <w:rPr>
          <w:b/>
          <w:color w:val="000000"/>
          <w:sz w:val="20"/>
        </w:rPr>
        <w:t>6.3.23</w:t>
      </w:r>
      <w:r>
        <w:rPr>
          <w:b/>
          <w:color w:val="000000"/>
          <w:sz w:val="20"/>
          <w:lang w:val="en-US"/>
        </w:rPr>
        <w:t>.</w:t>
      </w:r>
      <w:r>
        <w:rPr>
          <w:b/>
          <w:color w:val="000000"/>
          <w:sz w:val="20"/>
        </w:rPr>
        <w:t xml:space="preserve"> </w:t>
      </w:r>
      <w:r>
        <w:rPr>
          <w:color w:val="000000"/>
          <w:sz w:val="20"/>
        </w:rPr>
        <w:t>В установках наружного освещения светильники с разрядными источниками должны иметь индивидуальную компенсацию реактивной мощности. Коэффициент мощности должен быть не ниже 0,85.</w:t>
      </w:r>
    </w:p>
    <w:p w14:paraId="046ED0E6" w14:textId="77777777" w:rsidR="009A325A" w:rsidRDefault="009A325A">
      <w:pPr>
        <w:ind w:firstLine="284"/>
        <w:rPr>
          <w:color w:val="000000"/>
          <w:sz w:val="20"/>
        </w:rPr>
      </w:pPr>
      <w:r>
        <w:rPr>
          <w:b/>
          <w:color w:val="000000"/>
          <w:sz w:val="20"/>
        </w:rPr>
        <w:t>6.3.24.</w:t>
      </w:r>
      <w:r>
        <w:rPr>
          <w:color w:val="000000"/>
          <w:sz w:val="20"/>
        </w:rPr>
        <w:t xml:space="preserve"> При применении прожекторов с разрядными источниками света допускается групповая компенсация реактивной мощности.</w:t>
      </w:r>
    </w:p>
    <w:p w14:paraId="2A50ACDF" w14:textId="77777777" w:rsidR="009A325A" w:rsidRDefault="009A325A">
      <w:pPr>
        <w:ind w:firstLine="284"/>
        <w:rPr>
          <w:color w:val="000000"/>
          <w:sz w:val="20"/>
        </w:rPr>
      </w:pPr>
      <w:r>
        <w:rPr>
          <w:color w:val="000000"/>
          <w:sz w:val="20"/>
        </w:rPr>
        <w:t>При групповой компенсации необходимо обеспечивать отключение компенсирующих устройств одновременно с отключением компенсируемых ими установок.</w:t>
      </w:r>
    </w:p>
    <w:p w14:paraId="7404AC05" w14:textId="77777777" w:rsidR="009A325A" w:rsidRDefault="009A325A">
      <w:pPr>
        <w:ind w:firstLine="284"/>
        <w:rPr>
          <w:color w:val="000000"/>
          <w:sz w:val="20"/>
        </w:rPr>
      </w:pPr>
    </w:p>
    <w:p w14:paraId="724820D1" w14:textId="77777777" w:rsidR="009A325A" w:rsidRDefault="009A325A">
      <w:pPr>
        <w:ind w:firstLine="284"/>
        <w:jc w:val="center"/>
        <w:rPr>
          <w:b/>
          <w:color w:val="000000"/>
          <w:sz w:val="20"/>
        </w:rPr>
      </w:pPr>
      <w:r>
        <w:rPr>
          <w:b/>
          <w:color w:val="000000"/>
          <w:sz w:val="20"/>
        </w:rPr>
        <w:t>Выполнение и защита сетей наружного освещения</w:t>
      </w:r>
    </w:p>
    <w:p w14:paraId="541FEC6F" w14:textId="77777777" w:rsidR="009A325A" w:rsidRDefault="009A325A">
      <w:pPr>
        <w:ind w:firstLine="284"/>
        <w:rPr>
          <w:b/>
          <w:color w:val="000000"/>
          <w:sz w:val="20"/>
        </w:rPr>
      </w:pPr>
    </w:p>
    <w:p w14:paraId="67BE3790" w14:textId="77777777" w:rsidR="009A325A" w:rsidRDefault="009A325A">
      <w:pPr>
        <w:ind w:firstLine="284"/>
        <w:rPr>
          <w:color w:val="000000"/>
          <w:sz w:val="20"/>
        </w:rPr>
      </w:pPr>
      <w:r>
        <w:rPr>
          <w:b/>
          <w:color w:val="000000"/>
          <w:sz w:val="20"/>
        </w:rPr>
        <w:t>6.3.25.</w:t>
      </w:r>
      <w:r>
        <w:rPr>
          <w:color w:val="000000"/>
          <w:sz w:val="20"/>
        </w:rPr>
        <w:t xml:space="preserve"> Сети наружного освещения рекомендуется выполнять кабельными или воздушными с использованием самонесущих изолированных проводов. В обоснованных случаях для воздушных распределительных сетей освещения улиц, дорог, площадей, территорий микрорайонов и населенных пунктов допускается использование неизолированных проводов.</w:t>
      </w:r>
    </w:p>
    <w:p w14:paraId="076675F8" w14:textId="77777777" w:rsidR="009A325A" w:rsidRDefault="009A325A">
      <w:pPr>
        <w:ind w:firstLine="284"/>
        <w:rPr>
          <w:color w:val="000000"/>
          <w:sz w:val="20"/>
        </w:rPr>
      </w:pPr>
      <w:r>
        <w:rPr>
          <w:b/>
          <w:color w:val="000000"/>
          <w:sz w:val="20"/>
        </w:rPr>
        <w:t>6.3.26.</w:t>
      </w:r>
      <w:r>
        <w:rPr>
          <w:color w:val="000000"/>
          <w:sz w:val="20"/>
        </w:rPr>
        <w:t xml:space="preserve"> По опорам контактной сети электрифицированного транспорта напряжением до 600 В постоянного тока разрешается прокладка кабельных линий для питания установленных на опорах осветительных приборов наружного освещения, допускается использование самонесущих изолированных проводов.</w:t>
      </w:r>
    </w:p>
    <w:p w14:paraId="00C858BB" w14:textId="77777777" w:rsidR="009A325A" w:rsidRDefault="009A325A">
      <w:pPr>
        <w:ind w:firstLine="284"/>
        <w:rPr>
          <w:color w:val="000000"/>
          <w:sz w:val="20"/>
        </w:rPr>
      </w:pPr>
      <w:r>
        <w:rPr>
          <w:b/>
          <w:color w:val="000000"/>
          <w:sz w:val="20"/>
        </w:rPr>
        <w:t>6.3.27.</w:t>
      </w:r>
      <w:r>
        <w:rPr>
          <w:color w:val="000000"/>
          <w:sz w:val="20"/>
        </w:rPr>
        <w:t xml:space="preserve"> Воздушные линии наружного освещения должны выполняться согласно требованиям гл. 2.4.</w:t>
      </w:r>
    </w:p>
    <w:p w14:paraId="2100A2CD" w14:textId="77777777" w:rsidR="009A325A" w:rsidRDefault="009A325A">
      <w:pPr>
        <w:ind w:firstLine="284"/>
        <w:rPr>
          <w:color w:val="000000"/>
          <w:sz w:val="20"/>
        </w:rPr>
      </w:pPr>
      <w:r>
        <w:rPr>
          <w:color w:val="000000"/>
          <w:sz w:val="20"/>
        </w:rPr>
        <w:t>Пересечения линий с улицами и дорогами при пролетах не более 40 м допускается выполнять без применения анкерных опор и двойного крепления проводов.</w:t>
      </w:r>
    </w:p>
    <w:p w14:paraId="3072540A" w14:textId="77777777" w:rsidR="009A325A" w:rsidRDefault="009A325A">
      <w:pPr>
        <w:ind w:firstLine="284"/>
        <w:rPr>
          <w:color w:val="000000"/>
          <w:sz w:val="20"/>
        </w:rPr>
      </w:pPr>
      <w:r>
        <w:rPr>
          <w:b/>
          <w:color w:val="000000"/>
          <w:sz w:val="20"/>
        </w:rPr>
        <w:t>6.3.28.</w:t>
      </w:r>
      <w:r>
        <w:rPr>
          <w:color w:val="000000"/>
          <w:sz w:val="20"/>
        </w:rPr>
        <w:t xml:space="preserve"> Нулевые проводники сети общего пользования, выполненные неизолированными проводами, при использовании их для наружного освещения следует располагать ниже фазных проводов сети общего пользования и фазных проводов сети наружного освещения.</w:t>
      </w:r>
    </w:p>
    <w:p w14:paraId="2D0EC024" w14:textId="77777777" w:rsidR="009A325A" w:rsidRDefault="009A325A">
      <w:pPr>
        <w:ind w:firstLine="284"/>
        <w:rPr>
          <w:color w:val="000000"/>
          <w:sz w:val="20"/>
        </w:rPr>
      </w:pPr>
      <w:r>
        <w:rPr>
          <w:color w:val="000000"/>
          <w:sz w:val="20"/>
        </w:rPr>
        <w:t>При использовании существующих опор, принадлежащих электросетевым организациям, не занимающимся эксплуатацией наружного освещения, допускается располагать фазные провода сети наружного освещения ниже нулевых проводников сети общего пользования.</w:t>
      </w:r>
    </w:p>
    <w:p w14:paraId="29EDDF43" w14:textId="77777777" w:rsidR="009A325A" w:rsidRDefault="009A325A">
      <w:pPr>
        <w:ind w:firstLine="284"/>
        <w:rPr>
          <w:color w:val="000000"/>
          <w:sz w:val="20"/>
        </w:rPr>
      </w:pPr>
      <w:r>
        <w:rPr>
          <w:b/>
          <w:color w:val="000000"/>
          <w:sz w:val="20"/>
        </w:rPr>
        <w:t xml:space="preserve">6.3.29. </w:t>
      </w:r>
      <w:r>
        <w:rPr>
          <w:color w:val="000000"/>
          <w:sz w:val="20"/>
        </w:rPr>
        <w:t>В местах перехода кабельных линий к воздушным рекомендуется предусматривать отключающие устройства, установленные на опорах на высоте не менее 2,5 м. Установка отключающих устройств не требуется в местах кабельных выходов из пунктов питания наружного освещения на опоры, а также переходов дорог и обходов препятствий, выполняемых кабелем.</w:t>
      </w:r>
    </w:p>
    <w:p w14:paraId="259AD5AF" w14:textId="77777777" w:rsidR="009A325A" w:rsidRDefault="009A325A">
      <w:pPr>
        <w:ind w:firstLine="284"/>
        <w:rPr>
          <w:color w:val="000000"/>
          <w:sz w:val="20"/>
        </w:rPr>
      </w:pPr>
      <w:r>
        <w:rPr>
          <w:b/>
          <w:color w:val="000000"/>
          <w:sz w:val="20"/>
        </w:rPr>
        <w:t xml:space="preserve">6.3.30. </w:t>
      </w:r>
      <w:r>
        <w:rPr>
          <w:color w:val="000000"/>
          <w:sz w:val="20"/>
        </w:rPr>
        <w:t>В целях резервирования распределительных кабельных линий или линий, выполненных самонесущими изолированными проводами, между крайними светильниками соседних участков для магистральных улиц городов рекомендуется предусматривать нормально отключаемые перемычки (резервные кабельные линии).</w:t>
      </w:r>
    </w:p>
    <w:p w14:paraId="40046F95" w14:textId="77777777" w:rsidR="009A325A" w:rsidRDefault="009A325A">
      <w:pPr>
        <w:ind w:firstLine="284"/>
        <w:rPr>
          <w:color w:val="000000"/>
          <w:sz w:val="20"/>
        </w:rPr>
      </w:pPr>
      <w:r>
        <w:rPr>
          <w:color w:val="000000"/>
          <w:sz w:val="20"/>
        </w:rPr>
        <w:t>При использовании указанных перемычек, в отступление от 6.1.19, снижение напряжения у осветительных приборов допускается увеличивать до 10 % от номинального.</w:t>
      </w:r>
    </w:p>
    <w:p w14:paraId="05397086" w14:textId="77777777" w:rsidR="009A325A" w:rsidRDefault="009A325A">
      <w:pPr>
        <w:ind w:firstLine="284"/>
        <w:rPr>
          <w:color w:val="000000"/>
          <w:sz w:val="20"/>
        </w:rPr>
      </w:pPr>
      <w:r>
        <w:rPr>
          <w:b/>
          <w:color w:val="000000"/>
          <w:sz w:val="20"/>
        </w:rPr>
        <w:t>6.3.31.</w:t>
      </w:r>
      <w:r>
        <w:rPr>
          <w:color w:val="000000"/>
          <w:sz w:val="20"/>
        </w:rPr>
        <w:t xml:space="preserve"> Воздушные линии наружного освещения должны выполняться без учета резервирования, а провода их могут быть разного сечения по длине линии.</w:t>
      </w:r>
    </w:p>
    <w:p w14:paraId="079E881E" w14:textId="77777777" w:rsidR="009A325A" w:rsidRDefault="009A325A">
      <w:pPr>
        <w:ind w:firstLine="284"/>
        <w:rPr>
          <w:color w:val="000000"/>
          <w:sz w:val="20"/>
        </w:rPr>
      </w:pPr>
      <w:r>
        <w:rPr>
          <w:b/>
          <w:color w:val="000000"/>
          <w:sz w:val="20"/>
        </w:rPr>
        <w:t>6.3.32.</w:t>
      </w:r>
      <w:r>
        <w:rPr>
          <w:color w:val="000000"/>
          <w:sz w:val="20"/>
        </w:rPr>
        <w:t xml:space="preserve"> Ответвления к светильникам от кабельных линий наружного освещения рекомендуется, как правило, выполнять без разрезания жил кабеля.</w:t>
      </w:r>
    </w:p>
    <w:p w14:paraId="67D8ACA8" w14:textId="77777777" w:rsidR="009A325A" w:rsidRDefault="009A325A">
      <w:pPr>
        <w:ind w:firstLine="284"/>
        <w:rPr>
          <w:color w:val="000000"/>
          <w:sz w:val="20"/>
        </w:rPr>
      </w:pPr>
      <w:r>
        <w:rPr>
          <w:color w:val="000000"/>
          <w:sz w:val="20"/>
        </w:rPr>
        <w:t>При прокладке указанных кабельных линий на инженерных сооружениях следует предусматривать меры для удобной разделки ответвлений от кабеля к опоре и возможность замены кабеля участками.</w:t>
      </w:r>
    </w:p>
    <w:p w14:paraId="7E6486FD" w14:textId="77777777" w:rsidR="009A325A" w:rsidRDefault="009A325A">
      <w:pPr>
        <w:ind w:firstLine="284"/>
        <w:rPr>
          <w:color w:val="000000"/>
          <w:sz w:val="20"/>
        </w:rPr>
      </w:pPr>
      <w:r>
        <w:rPr>
          <w:b/>
          <w:color w:val="000000"/>
          <w:sz w:val="20"/>
        </w:rPr>
        <w:t>6.3.33</w:t>
      </w:r>
      <w:r>
        <w:rPr>
          <w:color w:val="000000"/>
          <w:sz w:val="20"/>
        </w:rPr>
        <w:t>. Ввод кабеля в опоры должен ограничиваться цоколем опоры. Цоколи должны иметь размеры, достаточные для размещения в них кабельных разделок и предохранителей или автоматических выключателей, устанавливаемых на ответвлениях к осветительным приборам, и дверцу с замком для эксплуатационного обслуживания.</w:t>
      </w:r>
    </w:p>
    <w:p w14:paraId="719B8F91" w14:textId="77777777" w:rsidR="009A325A" w:rsidRDefault="009A325A">
      <w:pPr>
        <w:ind w:firstLine="284"/>
        <w:rPr>
          <w:color w:val="000000"/>
          <w:sz w:val="20"/>
        </w:rPr>
      </w:pPr>
      <w:r>
        <w:rPr>
          <w:color w:val="000000"/>
          <w:sz w:val="20"/>
        </w:rPr>
        <w:t>Допускается использовать специальные ящики ввода, устанавливаемые на опорах.</w:t>
      </w:r>
    </w:p>
    <w:p w14:paraId="77DFB106" w14:textId="77777777" w:rsidR="009A325A" w:rsidRDefault="009A325A">
      <w:pPr>
        <w:ind w:firstLine="284"/>
        <w:rPr>
          <w:color w:val="000000"/>
          <w:sz w:val="20"/>
        </w:rPr>
      </w:pPr>
      <w:r>
        <w:rPr>
          <w:b/>
          <w:color w:val="000000"/>
          <w:sz w:val="20"/>
        </w:rPr>
        <w:t>6.3.34.</w:t>
      </w:r>
      <w:r>
        <w:rPr>
          <w:color w:val="000000"/>
          <w:sz w:val="20"/>
        </w:rPr>
        <w:t xml:space="preserve"> Электропроводка внутри опор наружного освещения должна выполняться изолированными проводами в защитной оболочке или кабелями. Внутри совмещенных опор наружного освещения и контактных сетей электрифицированного городского транспорта должны применяться кабели с изоляцией на напряжение не менее 660 В.</w:t>
      </w:r>
    </w:p>
    <w:p w14:paraId="5B971D0D" w14:textId="77777777" w:rsidR="009A325A" w:rsidRDefault="009A325A">
      <w:pPr>
        <w:ind w:firstLine="284"/>
        <w:rPr>
          <w:color w:val="000000"/>
          <w:sz w:val="20"/>
        </w:rPr>
      </w:pPr>
      <w:r>
        <w:rPr>
          <w:b/>
          <w:color w:val="000000"/>
          <w:sz w:val="20"/>
        </w:rPr>
        <w:t>6.3.35.</w:t>
      </w:r>
      <w:r>
        <w:rPr>
          <w:color w:val="000000"/>
          <w:sz w:val="20"/>
        </w:rPr>
        <w:t xml:space="preserve"> Линии питающие светильники, подвешенные на тросах, должны выполняться кабелями, проложенными по тросу, самонесущими изолированными проводами или неизолированными проводами, проложенными на изоляторах при условии соблюдения требований раздела 2.</w:t>
      </w:r>
    </w:p>
    <w:p w14:paraId="4F426EE3" w14:textId="77777777" w:rsidR="009A325A" w:rsidRDefault="009A325A">
      <w:pPr>
        <w:ind w:firstLine="284"/>
        <w:rPr>
          <w:color w:val="000000"/>
          <w:sz w:val="20"/>
        </w:rPr>
      </w:pPr>
      <w:r>
        <w:rPr>
          <w:b/>
          <w:color w:val="000000"/>
          <w:sz w:val="20"/>
        </w:rPr>
        <w:t>6.3.36.</w:t>
      </w:r>
      <w:r>
        <w:rPr>
          <w:color w:val="000000"/>
          <w:sz w:val="20"/>
        </w:rPr>
        <w:t xml:space="preserve"> Тросы для подвески светильников и питающих линий сети допускается крепить к конструкциям зданий. При этом тросы должны иметь амортизаторы.</w:t>
      </w:r>
    </w:p>
    <w:p w14:paraId="42A4DB46" w14:textId="77777777" w:rsidR="009A325A" w:rsidRDefault="009A325A">
      <w:pPr>
        <w:ind w:firstLine="284"/>
        <w:rPr>
          <w:color w:val="000000"/>
          <w:sz w:val="20"/>
        </w:rPr>
      </w:pPr>
      <w:r>
        <w:rPr>
          <w:b/>
          <w:color w:val="000000"/>
          <w:sz w:val="20"/>
        </w:rPr>
        <w:t xml:space="preserve">6.3.37. </w:t>
      </w:r>
      <w:r>
        <w:rPr>
          <w:color w:val="000000"/>
          <w:sz w:val="20"/>
        </w:rPr>
        <w:t>В сетях наружного освещения, питающих осветительные приборы с разрядными лампами, в однофазных цепях сечение нулевых рабочих проводников должно быть равным фазному.</w:t>
      </w:r>
    </w:p>
    <w:p w14:paraId="497CD9FB" w14:textId="77777777" w:rsidR="009A325A" w:rsidRDefault="009A325A">
      <w:pPr>
        <w:ind w:firstLine="284"/>
        <w:rPr>
          <w:color w:val="000000"/>
          <w:sz w:val="20"/>
        </w:rPr>
      </w:pPr>
      <w:r>
        <w:rPr>
          <w:color w:val="000000"/>
          <w:sz w:val="20"/>
        </w:rPr>
        <w:t>В трехфазных сетях при одновременном отключении всех фазных проводов линии сечение нулевых рабочих проводников должно выбираться:</w:t>
      </w:r>
    </w:p>
    <w:p w14:paraId="55C34BF2" w14:textId="77777777" w:rsidR="009A325A" w:rsidRDefault="009A325A">
      <w:pPr>
        <w:ind w:firstLine="284"/>
        <w:rPr>
          <w:color w:val="000000"/>
          <w:sz w:val="20"/>
        </w:rPr>
      </w:pPr>
      <w:r>
        <w:rPr>
          <w:color w:val="000000"/>
          <w:sz w:val="20"/>
        </w:rPr>
        <w:t>1. Для участков сети, по которым протекает ток от ламп с компенсированными пускорегулирующими аппаратами, равным фазному независимо от сечения.</w:t>
      </w:r>
    </w:p>
    <w:p w14:paraId="404573FB" w14:textId="77777777" w:rsidR="009A325A" w:rsidRDefault="009A325A">
      <w:pPr>
        <w:ind w:firstLine="284"/>
        <w:rPr>
          <w:color w:val="000000"/>
          <w:sz w:val="20"/>
        </w:rPr>
      </w:pPr>
      <w:r>
        <w:rPr>
          <w:color w:val="000000"/>
          <w:sz w:val="20"/>
        </w:rPr>
        <w:t>2. Для участков сети, по которым протекает ток от ламп с некомпенсированными пускорегулирующими аппаратами, равным фазному при сечении фазных проводников менее или равным 16 мм</w:t>
      </w:r>
      <w:r>
        <w:rPr>
          <w:color w:val="000000"/>
          <w:sz w:val="20"/>
          <w:vertAlign w:val="superscript"/>
        </w:rPr>
        <w:t>2</w:t>
      </w:r>
      <w:r>
        <w:rPr>
          <w:color w:val="000000"/>
          <w:sz w:val="20"/>
        </w:rPr>
        <w:t xml:space="preserve"> для медных и 25 мм</w:t>
      </w:r>
      <w:r>
        <w:rPr>
          <w:color w:val="000000"/>
          <w:sz w:val="20"/>
          <w:vertAlign w:val="superscript"/>
        </w:rPr>
        <w:t>2</w:t>
      </w:r>
      <w:r>
        <w:rPr>
          <w:color w:val="000000"/>
          <w:sz w:val="20"/>
        </w:rPr>
        <w:t xml:space="preserve"> для алюминиевых проводов и не менее 50 % сечения фазных проводников при больших сечениях, но не менее 16 мм</w:t>
      </w:r>
      <w:r>
        <w:rPr>
          <w:color w:val="000000"/>
          <w:sz w:val="20"/>
          <w:vertAlign w:val="superscript"/>
        </w:rPr>
        <w:t>2</w:t>
      </w:r>
      <w:r>
        <w:rPr>
          <w:color w:val="000000"/>
          <w:sz w:val="20"/>
        </w:rPr>
        <w:t xml:space="preserve"> для медных и 25мм</w:t>
      </w:r>
      <w:r>
        <w:rPr>
          <w:color w:val="000000"/>
          <w:sz w:val="20"/>
          <w:vertAlign w:val="superscript"/>
        </w:rPr>
        <w:t>2</w:t>
      </w:r>
      <w:r>
        <w:rPr>
          <w:color w:val="000000"/>
          <w:sz w:val="20"/>
        </w:rPr>
        <w:t xml:space="preserve"> для алюминиевых проводов.</w:t>
      </w:r>
    </w:p>
    <w:p w14:paraId="437F41B2" w14:textId="77777777" w:rsidR="009A325A" w:rsidRDefault="009A325A">
      <w:pPr>
        <w:ind w:firstLine="284"/>
        <w:rPr>
          <w:color w:val="000000"/>
          <w:sz w:val="20"/>
        </w:rPr>
      </w:pPr>
      <w:r>
        <w:rPr>
          <w:b/>
          <w:color w:val="000000"/>
          <w:sz w:val="20"/>
        </w:rPr>
        <w:t>6.3.38.</w:t>
      </w:r>
      <w:r>
        <w:rPr>
          <w:color w:val="000000"/>
          <w:sz w:val="20"/>
        </w:rPr>
        <w:t xml:space="preserve"> Прокладку линий, питающих прожекторы, светильники и другое электрооборудование, устанавливаемое на конструкциях с молниеотводами открытых распределительных устройств напряжением выше 1 кВ, следует выполнять согласно требованиям гл. 4.2.</w:t>
      </w:r>
    </w:p>
    <w:p w14:paraId="04081785" w14:textId="77777777" w:rsidR="009A325A" w:rsidRDefault="009A325A">
      <w:pPr>
        <w:ind w:firstLine="284"/>
        <w:rPr>
          <w:color w:val="000000"/>
          <w:sz w:val="20"/>
        </w:rPr>
      </w:pPr>
      <w:r>
        <w:rPr>
          <w:b/>
          <w:color w:val="000000"/>
          <w:sz w:val="20"/>
        </w:rPr>
        <w:t>6.3.39.</w:t>
      </w:r>
      <w:r>
        <w:rPr>
          <w:color w:val="000000"/>
          <w:sz w:val="20"/>
        </w:rPr>
        <w:t xml:space="preserve"> Коэффициент спроса при расчете сети наружного освещения следует принимать равным 1,0.</w:t>
      </w:r>
    </w:p>
    <w:p w14:paraId="457AF23A" w14:textId="77777777" w:rsidR="009A325A" w:rsidRDefault="009A325A">
      <w:pPr>
        <w:ind w:firstLine="284"/>
        <w:rPr>
          <w:color w:val="000000"/>
          <w:sz w:val="20"/>
        </w:rPr>
      </w:pPr>
      <w:r>
        <w:rPr>
          <w:b/>
          <w:color w:val="000000"/>
          <w:sz w:val="20"/>
        </w:rPr>
        <w:t>6.3.40.</w:t>
      </w:r>
      <w:r>
        <w:rPr>
          <w:color w:val="000000"/>
          <w:sz w:val="20"/>
        </w:rPr>
        <w:t xml:space="preserve"> На линиях наружного освещения, имеющих более 20 светильников на фазу, ответвления к каждому светильнику должны защищаться индивидуальными предохранителями или автоматическими выключателями.</w:t>
      </w:r>
    </w:p>
    <w:p w14:paraId="18AB7BA8" w14:textId="77777777" w:rsidR="009A325A" w:rsidRDefault="009A325A">
      <w:pPr>
        <w:ind w:firstLine="284"/>
        <w:rPr>
          <w:color w:val="000000"/>
          <w:sz w:val="20"/>
        </w:rPr>
      </w:pPr>
    </w:p>
    <w:p w14:paraId="05B394AE" w14:textId="77777777" w:rsidR="009A325A" w:rsidRDefault="009A325A">
      <w:pPr>
        <w:ind w:firstLine="284"/>
        <w:jc w:val="center"/>
        <w:rPr>
          <w:b/>
          <w:color w:val="000000"/>
          <w:sz w:val="20"/>
        </w:rPr>
      </w:pPr>
      <w:r>
        <w:rPr>
          <w:b/>
          <w:color w:val="000000"/>
          <w:sz w:val="20"/>
        </w:rPr>
        <w:t>Глава 6.4 СВЕТОВАЯ РЕКЛАМА, ЗНАКИ И ИЛЛЮМИНАЦИЯ</w:t>
      </w:r>
    </w:p>
    <w:p w14:paraId="555B96F9" w14:textId="77777777" w:rsidR="009A325A" w:rsidRDefault="009A325A">
      <w:pPr>
        <w:ind w:firstLine="284"/>
        <w:rPr>
          <w:b/>
          <w:color w:val="000000"/>
          <w:sz w:val="20"/>
        </w:rPr>
      </w:pPr>
    </w:p>
    <w:p w14:paraId="35BBBE67" w14:textId="77777777" w:rsidR="009A325A" w:rsidRDefault="009A325A">
      <w:pPr>
        <w:ind w:firstLine="284"/>
        <w:rPr>
          <w:color w:val="000000"/>
          <w:sz w:val="20"/>
        </w:rPr>
      </w:pPr>
      <w:r>
        <w:rPr>
          <w:b/>
          <w:color w:val="000000"/>
          <w:sz w:val="20"/>
        </w:rPr>
        <w:t>6.4.1.</w:t>
      </w:r>
      <w:r>
        <w:rPr>
          <w:color w:val="000000"/>
          <w:sz w:val="20"/>
        </w:rPr>
        <w:t xml:space="preserve"> Для питания газосветных трубок должны применяться сухие трансформаторы в металлическом кожухе, имеющие вторичное напряжение не выше 15 кВ. Трансформаторы должны длительно выдерживать работу при коротком замыкании в цепи вторичной обмотки.</w:t>
      </w:r>
    </w:p>
    <w:p w14:paraId="7E843720" w14:textId="77777777" w:rsidR="009A325A" w:rsidRDefault="009A325A">
      <w:pPr>
        <w:ind w:firstLine="284"/>
        <w:rPr>
          <w:color w:val="000000"/>
          <w:sz w:val="20"/>
        </w:rPr>
      </w:pPr>
      <w:r>
        <w:rPr>
          <w:color w:val="000000"/>
          <w:sz w:val="20"/>
        </w:rPr>
        <w:t>Открытые токоведущие части открыто установленных трансформаторов должны быть удалены от сгораемых материалов и конструкций не менее, чем на 50 мм.</w:t>
      </w:r>
    </w:p>
    <w:p w14:paraId="3143D24B" w14:textId="77777777" w:rsidR="009A325A" w:rsidRDefault="009A325A">
      <w:pPr>
        <w:ind w:firstLine="284"/>
        <w:rPr>
          <w:color w:val="000000"/>
          <w:sz w:val="20"/>
        </w:rPr>
      </w:pPr>
      <w:r>
        <w:rPr>
          <w:b/>
          <w:color w:val="000000"/>
          <w:sz w:val="20"/>
        </w:rPr>
        <w:t>6.4.2.</w:t>
      </w:r>
      <w:r>
        <w:rPr>
          <w:color w:val="000000"/>
          <w:sz w:val="20"/>
        </w:rPr>
        <w:t xml:space="preserve"> Трансформаторы для питания газосветных трубок должны быть установлены по возможности в непосредственной близости от питаемых ими трубок в местах, недоступных для посторонних лиц, или в металлических ящиках, сконструированных таким образом, чтобы при открытии ящика трансформатор отключался со стороны первичного напряжения. Рекомендуется использование указанных ящиков в качестве конструктивной части самих трансформаторов.</w:t>
      </w:r>
    </w:p>
    <w:p w14:paraId="11E750E7" w14:textId="77777777" w:rsidR="009A325A" w:rsidRDefault="009A325A">
      <w:pPr>
        <w:ind w:firstLine="284"/>
        <w:rPr>
          <w:color w:val="000000"/>
          <w:sz w:val="20"/>
        </w:rPr>
      </w:pPr>
      <w:r>
        <w:rPr>
          <w:b/>
          <w:color w:val="000000"/>
          <w:sz w:val="20"/>
        </w:rPr>
        <w:t>6.4.3. В</w:t>
      </w:r>
      <w:r>
        <w:rPr>
          <w:color w:val="000000"/>
          <w:sz w:val="20"/>
        </w:rPr>
        <w:t xml:space="preserve"> общем ящике с трансформатором допускается установка блокировочных и компенсирующих устройств, а также аппаратов первичного .напряжения при условии надежного автоматического отключения трансформатора от сети при помощи блокировочного устройства, действующего при открытии ящика.</w:t>
      </w:r>
    </w:p>
    <w:p w14:paraId="72177698" w14:textId="77777777" w:rsidR="009A325A" w:rsidRDefault="009A325A">
      <w:pPr>
        <w:ind w:firstLine="284"/>
        <w:rPr>
          <w:color w:val="000000"/>
          <w:sz w:val="20"/>
        </w:rPr>
      </w:pPr>
      <w:r>
        <w:rPr>
          <w:b/>
          <w:color w:val="000000"/>
          <w:sz w:val="20"/>
        </w:rPr>
        <w:t>6.4.4.</w:t>
      </w:r>
      <w:r>
        <w:rPr>
          <w:color w:val="000000"/>
          <w:sz w:val="20"/>
        </w:rPr>
        <w:t xml:space="preserve"> Магазинные и подобные им витрины, в которых смонтированы части высшего напряжения газосветных установок, должны быть оборудованы блокировкой, действующей только на отключение установки со стороны первичного напряжения при открывании витрин, т. е. подача напряжения на установку должна осуществляться персоналом вручную при закрытой витрине.</w:t>
      </w:r>
    </w:p>
    <w:p w14:paraId="092DACC5" w14:textId="77777777" w:rsidR="009A325A" w:rsidRDefault="009A325A">
      <w:pPr>
        <w:ind w:firstLine="284"/>
        <w:rPr>
          <w:color w:val="000000"/>
          <w:sz w:val="20"/>
        </w:rPr>
      </w:pPr>
      <w:r>
        <w:rPr>
          <w:b/>
          <w:color w:val="000000"/>
          <w:sz w:val="20"/>
        </w:rPr>
        <w:t>6.4.5.</w:t>
      </w:r>
      <w:r>
        <w:rPr>
          <w:color w:val="000000"/>
          <w:sz w:val="20"/>
        </w:rPr>
        <w:t xml:space="preserve"> Все части газосветной установки, расположенные вне витрин, снабженных блокировкой, должны находиться на высоте не менее 3 м над уровнем земли и не менее 0,5 м над поверхностью площадок обслуживания, крыш и других строительных конструкций.</w:t>
      </w:r>
    </w:p>
    <w:p w14:paraId="3849A54F" w14:textId="77777777" w:rsidR="009A325A" w:rsidRDefault="009A325A">
      <w:pPr>
        <w:ind w:firstLine="284"/>
        <w:rPr>
          <w:color w:val="000000"/>
          <w:sz w:val="20"/>
        </w:rPr>
      </w:pPr>
      <w:r>
        <w:rPr>
          <w:b/>
          <w:color w:val="000000"/>
          <w:sz w:val="20"/>
        </w:rPr>
        <w:t>6.4.6.</w:t>
      </w:r>
      <w:r>
        <w:rPr>
          <w:color w:val="000000"/>
          <w:sz w:val="20"/>
        </w:rPr>
        <w:t xml:space="preserve"> Доступные для посторонних лиц и находящиеся под напряжением части газосветной установки должны быть ограждены в соответствии с гл. 4.2 и снабжены предупредительными плакатами.</w:t>
      </w:r>
    </w:p>
    <w:p w14:paraId="7C5793D3" w14:textId="77777777" w:rsidR="009A325A" w:rsidRDefault="009A325A">
      <w:pPr>
        <w:ind w:firstLine="284"/>
        <w:rPr>
          <w:color w:val="000000"/>
          <w:sz w:val="20"/>
        </w:rPr>
      </w:pPr>
      <w:r>
        <w:rPr>
          <w:b/>
          <w:color w:val="000000"/>
          <w:sz w:val="20"/>
        </w:rPr>
        <w:t>6.4.7.</w:t>
      </w:r>
      <w:r>
        <w:rPr>
          <w:color w:val="000000"/>
          <w:sz w:val="20"/>
        </w:rPr>
        <w:t xml:space="preserve"> Открытые токоведущие части газосветных трубок должны отстоять от металлических конструкций или частей здания на расстоянии не менее 20 мм, а изолированные токоведущие части — не менее 10 мм.</w:t>
      </w:r>
    </w:p>
    <w:p w14:paraId="46CEF479" w14:textId="77777777" w:rsidR="009A325A" w:rsidRDefault="009A325A">
      <w:pPr>
        <w:ind w:firstLine="284"/>
        <w:rPr>
          <w:color w:val="000000"/>
          <w:sz w:val="20"/>
        </w:rPr>
      </w:pPr>
      <w:r>
        <w:rPr>
          <w:b/>
          <w:color w:val="000000"/>
          <w:sz w:val="20"/>
        </w:rPr>
        <w:t>6.4.8.</w:t>
      </w:r>
      <w:r>
        <w:rPr>
          <w:color w:val="000000"/>
          <w:sz w:val="20"/>
        </w:rPr>
        <w:t xml:space="preserve"> Расстояние между открытыми токоведущими частями газосветных трубок, не находящимися под одинаковым потенциалом, должно быть не менее 50 мм.</w:t>
      </w:r>
    </w:p>
    <w:p w14:paraId="0C859250" w14:textId="77777777" w:rsidR="009A325A" w:rsidRDefault="009A325A">
      <w:pPr>
        <w:ind w:firstLine="284"/>
        <w:rPr>
          <w:color w:val="000000"/>
          <w:sz w:val="20"/>
        </w:rPr>
      </w:pPr>
      <w:r>
        <w:rPr>
          <w:b/>
          <w:color w:val="000000"/>
          <w:sz w:val="20"/>
        </w:rPr>
        <w:t>6.4.9.</w:t>
      </w:r>
      <w:r>
        <w:rPr>
          <w:color w:val="000000"/>
          <w:sz w:val="20"/>
        </w:rPr>
        <w:t xml:space="preserve"> Открытые проводящие части газосветной установки на стороне высшего напряжения, а также один из выводов или средняя точка вторичной обмотки трансформаторов, питающих газосветные трубки, должны быть заземлены.</w:t>
      </w:r>
    </w:p>
    <w:p w14:paraId="7B4ABE0E" w14:textId="77777777" w:rsidR="009A325A" w:rsidRDefault="009A325A">
      <w:pPr>
        <w:ind w:firstLine="284"/>
        <w:rPr>
          <w:color w:val="000000"/>
          <w:sz w:val="20"/>
        </w:rPr>
      </w:pPr>
      <w:r>
        <w:rPr>
          <w:b/>
          <w:color w:val="000000"/>
          <w:sz w:val="20"/>
        </w:rPr>
        <w:t>6.4.10.</w:t>
      </w:r>
      <w:r>
        <w:rPr>
          <w:color w:val="000000"/>
          <w:sz w:val="20"/>
        </w:rPr>
        <w:t xml:space="preserve"> Трансформаторы или группа трансформаторов, питающие газосветные трубки, должны отключаться со стороны первичного напряжения во всех полюсах аппаратом с видимым разрывом, а также защищаться аппаратом, рассчитанным на номинальный ток трансформатора.</w:t>
      </w:r>
    </w:p>
    <w:p w14:paraId="7D6A2BB9" w14:textId="77777777" w:rsidR="009A325A" w:rsidRDefault="009A325A">
      <w:pPr>
        <w:ind w:firstLine="284"/>
        <w:rPr>
          <w:color w:val="000000"/>
          <w:sz w:val="20"/>
        </w:rPr>
      </w:pPr>
      <w:r>
        <w:rPr>
          <w:color w:val="000000"/>
          <w:sz w:val="20"/>
        </w:rPr>
        <w:t>Для отключения трансформаторов допускается применять пакетные выключатели с фиксированным положением рукоятки (головки).</w:t>
      </w:r>
    </w:p>
    <w:p w14:paraId="6D1C5629" w14:textId="77777777" w:rsidR="009A325A" w:rsidRDefault="009A325A">
      <w:pPr>
        <w:ind w:firstLine="284"/>
        <w:rPr>
          <w:color w:val="000000"/>
          <w:sz w:val="20"/>
        </w:rPr>
      </w:pPr>
      <w:r>
        <w:rPr>
          <w:b/>
          <w:color w:val="000000"/>
          <w:sz w:val="20"/>
        </w:rPr>
        <w:t>6.4.11.</w:t>
      </w:r>
      <w:r>
        <w:rPr>
          <w:color w:val="000000"/>
          <w:sz w:val="20"/>
        </w:rPr>
        <w:t xml:space="preserve"> Электроды газосветных трубок в местах присоединения проводов не должны испытывать натяжения.</w:t>
      </w:r>
    </w:p>
    <w:p w14:paraId="732249C5" w14:textId="77777777" w:rsidR="009A325A" w:rsidRDefault="009A325A">
      <w:pPr>
        <w:ind w:firstLine="284"/>
        <w:rPr>
          <w:color w:val="000000"/>
          <w:sz w:val="20"/>
        </w:rPr>
      </w:pPr>
      <w:r>
        <w:rPr>
          <w:b/>
          <w:color w:val="000000"/>
          <w:sz w:val="20"/>
        </w:rPr>
        <w:t>6.4.12.</w:t>
      </w:r>
      <w:r>
        <w:rPr>
          <w:color w:val="000000"/>
          <w:sz w:val="20"/>
        </w:rPr>
        <w:t xml:space="preserve"> Сеть на стороне высшего напряжения установок рекламного освещения должна выполняться изолированными проводами, имеющими испытательное напряжение не менее 15 кВ.</w:t>
      </w:r>
    </w:p>
    <w:p w14:paraId="0574F38B" w14:textId="77777777" w:rsidR="009A325A" w:rsidRDefault="009A325A">
      <w:pPr>
        <w:ind w:firstLine="284"/>
        <w:rPr>
          <w:color w:val="000000"/>
          <w:sz w:val="20"/>
        </w:rPr>
      </w:pPr>
      <w:r>
        <w:rPr>
          <w:color w:val="000000"/>
          <w:sz w:val="20"/>
        </w:rPr>
        <w:t>В местах, доступных для механических воздействий или прикосновения, эти провода следует прокладывать в стальных трубах, коробах и других механически прочных несгораемых конструкциях.</w:t>
      </w:r>
    </w:p>
    <w:p w14:paraId="72AFE167" w14:textId="77777777" w:rsidR="009A325A" w:rsidRDefault="009A325A">
      <w:pPr>
        <w:ind w:firstLine="284"/>
        <w:rPr>
          <w:color w:val="000000"/>
          <w:sz w:val="20"/>
        </w:rPr>
      </w:pPr>
      <w:r>
        <w:rPr>
          <w:color w:val="000000"/>
          <w:sz w:val="20"/>
        </w:rPr>
        <w:t>Для перемычек между отдельными электродами, имеющих длину не более 0,4 м, допускается применение голых проводов при условии соблюдения расстояний, приведенных в 6.4.7.</w:t>
      </w:r>
    </w:p>
    <w:p w14:paraId="60671850" w14:textId="77777777" w:rsidR="009A325A" w:rsidRDefault="009A325A">
      <w:pPr>
        <w:ind w:firstLine="284"/>
        <w:rPr>
          <w:color w:val="000000"/>
          <w:sz w:val="20"/>
        </w:rPr>
      </w:pPr>
      <w:r>
        <w:rPr>
          <w:b/>
          <w:color w:val="000000"/>
          <w:sz w:val="20"/>
        </w:rPr>
        <w:t>6.4.13.</w:t>
      </w:r>
      <w:r>
        <w:rPr>
          <w:color w:val="000000"/>
          <w:sz w:val="20"/>
        </w:rPr>
        <w:t xml:space="preserve"> Рекламные установки на улицах, дорогах и площадях, совпадающие по своей форме и цвету с формой и цветом сигналов светофоров, следует размещать на высоте не менее 8 м от поверхности дороги.</w:t>
      </w:r>
    </w:p>
    <w:p w14:paraId="6E1CA47A" w14:textId="77777777" w:rsidR="009A325A" w:rsidRDefault="009A325A">
      <w:pPr>
        <w:ind w:firstLine="284"/>
        <w:rPr>
          <w:color w:val="000000"/>
          <w:sz w:val="20"/>
        </w:rPr>
      </w:pPr>
      <w:r>
        <w:rPr>
          <w:b/>
          <w:color w:val="000000"/>
          <w:sz w:val="20"/>
        </w:rPr>
        <w:t>6.4.14.</w:t>
      </w:r>
      <w:r>
        <w:rPr>
          <w:color w:val="000000"/>
          <w:sz w:val="20"/>
        </w:rPr>
        <w:t xml:space="preserve"> В пешеходных тоннелях длиной более 80 м или имеющих ответвления световые указатели направления движения должны размещаться на стенах или колоннах на высоте не менее 1,8 м от пола.</w:t>
      </w:r>
    </w:p>
    <w:p w14:paraId="5BDEE058" w14:textId="77777777" w:rsidR="009A325A" w:rsidRDefault="009A325A">
      <w:pPr>
        <w:ind w:firstLine="284"/>
        <w:rPr>
          <w:color w:val="000000"/>
          <w:sz w:val="20"/>
        </w:rPr>
      </w:pPr>
      <w:r>
        <w:rPr>
          <w:b/>
          <w:color w:val="000000"/>
          <w:sz w:val="20"/>
        </w:rPr>
        <w:t>6.4.15.</w:t>
      </w:r>
      <w:r>
        <w:rPr>
          <w:color w:val="000000"/>
          <w:sz w:val="20"/>
        </w:rPr>
        <w:t xml:space="preserve"> Световые указатели, светящиеся дорожные знаки, светильники подсвета дорожных знаков и светильники для освещения лестничных сходов и зон выходов пешеходных тоннелей должны быть присоединены к фазам ночного режима наружного освещения (исключение 6.4.17).</w:t>
      </w:r>
    </w:p>
    <w:p w14:paraId="10516BE9" w14:textId="77777777" w:rsidR="009A325A" w:rsidRDefault="009A325A">
      <w:pPr>
        <w:ind w:firstLine="284"/>
        <w:rPr>
          <w:color w:val="000000"/>
          <w:sz w:val="20"/>
        </w:rPr>
      </w:pPr>
      <w:r>
        <w:rPr>
          <w:color w:val="000000"/>
          <w:sz w:val="20"/>
        </w:rPr>
        <w:t>Информационные световые табло и указатели направления движения пешеходов в пешеходных тоннелях должны быть включены круглосуточно.</w:t>
      </w:r>
    </w:p>
    <w:p w14:paraId="1EA57841" w14:textId="77777777" w:rsidR="009A325A" w:rsidRDefault="009A325A">
      <w:pPr>
        <w:ind w:firstLine="284"/>
        <w:rPr>
          <w:color w:val="000000"/>
          <w:sz w:val="20"/>
        </w:rPr>
      </w:pPr>
      <w:r>
        <w:rPr>
          <w:b/>
          <w:color w:val="000000"/>
          <w:sz w:val="20"/>
        </w:rPr>
        <w:t>6.4.16.</w:t>
      </w:r>
      <w:r>
        <w:rPr>
          <w:color w:val="000000"/>
          <w:sz w:val="20"/>
        </w:rPr>
        <w:t xml:space="preserve"> Питание световых указателей расположения пожарных водоисточников (гидрантов, водоемов и др.) следует осуществлять от фаз ночного режима сети наружного освещения или от сети ближайших зданий.</w:t>
      </w:r>
    </w:p>
    <w:p w14:paraId="4D030857" w14:textId="77777777" w:rsidR="009A325A" w:rsidRDefault="009A325A">
      <w:pPr>
        <w:ind w:firstLine="284"/>
        <w:rPr>
          <w:color w:val="000000"/>
          <w:sz w:val="20"/>
        </w:rPr>
      </w:pPr>
      <w:r>
        <w:rPr>
          <w:b/>
          <w:color w:val="000000"/>
          <w:sz w:val="20"/>
        </w:rPr>
        <w:t>6.4.17.</w:t>
      </w:r>
      <w:r>
        <w:rPr>
          <w:color w:val="000000"/>
          <w:sz w:val="20"/>
        </w:rPr>
        <w:t xml:space="preserve"> Присоединение к сетям освещения улиц, дорог и площадей, номерных знаков зданий и витрин не допускается (см. 7.1.20).</w:t>
      </w:r>
    </w:p>
    <w:p w14:paraId="0863CA53" w14:textId="77777777" w:rsidR="009A325A" w:rsidRDefault="009A325A">
      <w:pPr>
        <w:ind w:firstLine="284"/>
        <w:rPr>
          <w:color w:val="000000"/>
          <w:sz w:val="20"/>
        </w:rPr>
      </w:pPr>
      <w:r>
        <w:rPr>
          <w:b/>
          <w:color w:val="000000"/>
          <w:sz w:val="20"/>
        </w:rPr>
        <w:t>6.4.18.</w:t>
      </w:r>
      <w:r>
        <w:rPr>
          <w:color w:val="000000"/>
          <w:sz w:val="20"/>
        </w:rPr>
        <w:t xml:space="preserve"> Установки световой рекламы, архитектурного освещения зданий следует, как правило, питать по самостоятельным линиям — распределительным или от сети зданий. Допускаемая мощность указанных установок не более 2 кВт на фазу при наличии резерва мощности сети.</w:t>
      </w:r>
    </w:p>
    <w:p w14:paraId="77558806" w14:textId="77777777" w:rsidR="009A325A" w:rsidRDefault="009A325A">
      <w:pPr>
        <w:ind w:firstLine="284"/>
        <w:rPr>
          <w:color w:val="000000"/>
          <w:sz w:val="20"/>
        </w:rPr>
      </w:pPr>
      <w:r>
        <w:rPr>
          <w:color w:val="000000"/>
          <w:sz w:val="20"/>
        </w:rPr>
        <w:t>Для линии должна предусматриваться защита от сверхтока и токов утечки (УЗО).</w:t>
      </w:r>
    </w:p>
    <w:p w14:paraId="27503F06" w14:textId="77777777" w:rsidR="009A325A" w:rsidRDefault="009A325A">
      <w:pPr>
        <w:ind w:firstLine="284"/>
        <w:rPr>
          <w:color w:val="000000"/>
          <w:sz w:val="20"/>
        </w:rPr>
      </w:pPr>
    </w:p>
    <w:p w14:paraId="4C8E91EF" w14:textId="77777777" w:rsidR="009A325A" w:rsidRDefault="009A325A">
      <w:pPr>
        <w:ind w:firstLine="284"/>
        <w:jc w:val="center"/>
        <w:rPr>
          <w:b/>
          <w:color w:val="000000"/>
          <w:sz w:val="20"/>
        </w:rPr>
      </w:pPr>
      <w:r>
        <w:rPr>
          <w:b/>
          <w:color w:val="000000"/>
          <w:sz w:val="20"/>
        </w:rPr>
        <w:t>Глава 6.5 УПРАВЛЕНИЕ ОСВЕЩЕНИЕМ</w:t>
      </w:r>
    </w:p>
    <w:p w14:paraId="148165FA" w14:textId="77777777" w:rsidR="009A325A" w:rsidRDefault="009A325A">
      <w:pPr>
        <w:ind w:firstLine="284"/>
        <w:jc w:val="center"/>
        <w:rPr>
          <w:b/>
          <w:color w:val="000000"/>
          <w:sz w:val="20"/>
        </w:rPr>
      </w:pPr>
    </w:p>
    <w:p w14:paraId="4331EDBB" w14:textId="77777777" w:rsidR="009A325A" w:rsidRDefault="009A325A">
      <w:pPr>
        <w:ind w:firstLine="284"/>
        <w:jc w:val="center"/>
        <w:rPr>
          <w:b/>
          <w:color w:val="000000"/>
          <w:sz w:val="20"/>
        </w:rPr>
      </w:pPr>
      <w:r>
        <w:rPr>
          <w:b/>
          <w:color w:val="000000"/>
          <w:sz w:val="20"/>
        </w:rPr>
        <w:t>Общие требования</w:t>
      </w:r>
    </w:p>
    <w:p w14:paraId="6D79E477" w14:textId="77777777" w:rsidR="009A325A" w:rsidRDefault="009A325A">
      <w:pPr>
        <w:ind w:firstLine="284"/>
        <w:rPr>
          <w:b/>
          <w:color w:val="000000"/>
          <w:sz w:val="20"/>
        </w:rPr>
      </w:pPr>
    </w:p>
    <w:p w14:paraId="783E98A5" w14:textId="77777777" w:rsidR="009A325A" w:rsidRDefault="009A325A">
      <w:pPr>
        <w:ind w:firstLine="284"/>
        <w:rPr>
          <w:color w:val="000000"/>
          <w:sz w:val="20"/>
        </w:rPr>
      </w:pPr>
      <w:r>
        <w:rPr>
          <w:b/>
          <w:color w:val="000000"/>
          <w:sz w:val="20"/>
        </w:rPr>
        <w:t>6.5.1.</w:t>
      </w:r>
      <w:r>
        <w:rPr>
          <w:color w:val="000000"/>
          <w:sz w:val="20"/>
        </w:rPr>
        <w:t xml:space="preserve"> Управление наружным освещением должно выполняться независимо от управления внутренним освещением.</w:t>
      </w:r>
    </w:p>
    <w:p w14:paraId="1472F60B" w14:textId="77777777" w:rsidR="009A325A" w:rsidRDefault="009A325A">
      <w:pPr>
        <w:ind w:firstLine="284"/>
        <w:rPr>
          <w:color w:val="000000"/>
          <w:sz w:val="20"/>
        </w:rPr>
      </w:pPr>
      <w:r>
        <w:rPr>
          <w:b/>
          <w:color w:val="000000"/>
          <w:sz w:val="20"/>
        </w:rPr>
        <w:t xml:space="preserve">6.5.2. </w:t>
      </w:r>
      <w:r>
        <w:rPr>
          <w:color w:val="000000"/>
          <w:sz w:val="20"/>
        </w:rPr>
        <w:t>В городах и населенных пунктах, на промышленных предприятиях должно предусматриваться централизованное управление наружным освещением (см. также 6.5.24, 6.5.27, 6.5.28).</w:t>
      </w:r>
    </w:p>
    <w:p w14:paraId="1955C077" w14:textId="77777777" w:rsidR="009A325A" w:rsidRDefault="009A325A">
      <w:pPr>
        <w:ind w:firstLine="284"/>
        <w:rPr>
          <w:color w:val="000000"/>
          <w:sz w:val="20"/>
        </w:rPr>
      </w:pPr>
      <w:r>
        <w:rPr>
          <w:color w:val="000000"/>
          <w:sz w:val="20"/>
        </w:rPr>
        <w:t>Централизованное управление рекомендуется также для общего освещения больших производственных помещений (площадью несколько тысяч квадратных метров) и некоторых помещений общественных зданий.</w:t>
      </w:r>
    </w:p>
    <w:p w14:paraId="09C55F1D" w14:textId="77777777" w:rsidR="009A325A" w:rsidRDefault="009A325A">
      <w:pPr>
        <w:ind w:firstLine="284"/>
        <w:rPr>
          <w:color w:val="000000"/>
          <w:sz w:val="20"/>
        </w:rPr>
      </w:pPr>
      <w:r>
        <w:rPr>
          <w:color w:val="000000"/>
          <w:sz w:val="20"/>
        </w:rPr>
        <w:t>Способы и технические средства для систем централизованного управления наружным и внутренним освещением должны определяться технико-экономическими обоснованиями.</w:t>
      </w:r>
    </w:p>
    <w:p w14:paraId="73DE92C1" w14:textId="77777777" w:rsidR="009A325A" w:rsidRDefault="009A325A">
      <w:pPr>
        <w:ind w:firstLine="284"/>
        <w:rPr>
          <w:color w:val="000000"/>
          <w:sz w:val="20"/>
        </w:rPr>
      </w:pPr>
      <w:r>
        <w:rPr>
          <w:b/>
          <w:color w:val="000000"/>
          <w:sz w:val="20"/>
        </w:rPr>
        <w:t>6.5.3.</w:t>
      </w:r>
      <w:r>
        <w:rPr>
          <w:color w:val="000000"/>
          <w:sz w:val="20"/>
        </w:rPr>
        <w:t xml:space="preserve"> При использовании в системах централизованного управления наружным и внутренним освещением средств телемеханики должны соблюдаться требования гл. 3.3.</w:t>
      </w:r>
    </w:p>
    <w:p w14:paraId="3CB0F14C" w14:textId="77777777" w:rsidR="009A325A" w:rsidRDefault="009A325A">
      <w:pPr>
        <w:ind w:firstLine="284"/>
        <w:rPr>
          <w:color w:val="000000"/>
          <w:sz w:val="20"/>
        </w:rPr>
      </w:pPr>
      <w:r>
        <w:rPr>
          <w:b/>
          <w:color w:val="000000"/>
          <w:sz w:val="20"/>
        </w:rPr>
        <w:t>6.5.4.</w:t>
      </w:r>
      <w:r>
        <w:rPr>
          <w:color w:val="000000"/>
          <w:sz w:val="20"/>
        </w:rPr>
        <w:t xml:space="preserve"> Централизованное управление освещением рекомендуется производить: </w:t>
      </w:r>
    </w:p>
    <w:p w14:paraId="6B25BBC3" w14:textId="77777777" w:rsidR="009A325A" w:rsidRDefault="009A325A">
      <w:pPr>
        <w:ind w:firstLine="284"/>
        <w:rPr>
          <w:color w:val="000000"/>
          <w:sz w:val="20"/>
        </w:rPr>
      </w:pPr>
      <w:r>
        <w:rPr>
          <w:color w:val="000000"/>
          <w:sz w:val="20"/>
        </w:rPr>
        <w:t xml:space="preserve">наружным освещением промышленных предприятий — из пункта управления электроснабжением предприятия, а при его отсутствии — с места, где находится обслуживающий персонал; </w:t>
      </w:r>
    </w:p>
    <w:p w14:paraId="21A108CD" w14:textId="77777777" w:rsidR="009A325A" w:rsidRDefault="009A325A">
      <w:pPr>
        <w:ind w:firstLine="284"/>
        <w:rPr>
          <w:color w:val="000000"/>
          <w:sz w:val="20"/>
        </w:rPr>
      </w:pPr>
      <w:r>
        <w:rPr>
          <w:color w:val="000000"/>
          <w:sz w:val="20"/>
        </w:rPr>
        <w:t>наружным освещением городов и населенных пунктов — из пункта управления наружным освещением;</w:t>
      </w:r>
    </w:p>
    <w:p w14:paraId="39DB55BF" w14:textId="77777777" w:rsidR="009A325A" w:rsidRDefault="009A325A">
      <w:pPr>
        <w:ind w:firstLine="284"/>
        <w:rPr>
          <w:color w:val="000000"/>
          <w:sz w:val="20"/>
        </w:rPr>
      </w:pPr>
      <w:r>
        <w:rPr>
          <w:color w:val="000000"/>
          <w:sz w:val="20"/>
        </w:rPr>
        <w:t>внутренним освещением — из помещения, в котором находится обслуживающий персонал.</w:t>
      </w:r>
    </w:p>
    <w:p w14:paraId="2E755FD9" w14:textId="77777777" w:rsidR="009A325A" w:rsidRDefault="009A325A">
      <w:pPr>
        <w:ind w:firstLine="284"/>
        <w:rPr>
          <w:color w:val="000000"/>
          <w:sz w:val="20"/>
        </w:rPr>
      </w:pPr>
      <w:r>
        <w:rPr>
          <w:b/>
          <w:color w:val="000000"/>
          <w:sz w:val="20"/>
        </w:rPr>
        <w:t>6.5.5.</w:t>
      </w:r>
      <w:r>
        <w:rPr>
          <w:color w:val="000000"/>
          <w:sz w:val="20"/>
        </w:rPr>
        <w:t xml:space="preserve"> Питание устройств централизованного управления наружным и внутренним освещением рекомендуется предусматривать от двух независимых источников.</w:t>
      </w:r>
    </w:p>
    <w:p w14:paraId="67EACB0A" w14:textId="77777777" w:rsidR="009A325A" w:rsidRDefault="009A325A">
      <w:pPr>
        <w:ind w:firstLine="284"/>
        <w:rPr>
          <w:color w:val="000000"/>
          <w:sz w:val="20"/>
        </w:rPr>
      </w:pPr>
      <w:r>
        <w:rPr>
          <w:color w:val="000000"/>
          <w:sz w:val="20"/>
        </w:rPr>
        <w:t>Питание децентрализованных устройств управления допускается выполнять от линий, питающих осветительные установки.</w:t>
      </w:r>
    </w:p>
    <w:p w14:paraId="357C3C37" w14:textId="77777777" w:rsidR="009A325A" w:rsidRDefault="009A325A">
      <w:pPr>
        <w:ind w:firstLine="284"/>
        <w:rPr>
          <w:color w:val="000000"/>
          <w:sz w:val="20"/>
        </w:rPr>
      </w:pPr>
      <w:r>
        <w:rPr>
          <w:b/>
          <w:color w:val="000000"/>
          <w:sz w:val="20"/>
        </w:rPr>
        <w:t>6.5.6.</w:t>
      </w:r>
      <w:r>
        <w:rPr>
          <w:color w:val="000000"/>
          <w:sz w:val="20"/>
        </w:rPr>
        <w:t xml:space="preserve"> В системах централизованного управления наружным и внутренним освещением должно предусматриваться автоматическое включение освещения в случаях аварийного отключения питания основной цепи или цепи управления и последующего восстановления питания.</w:t>
      </w:r>
    </w:p>
    <w:p w14:paraId="7A1ECDF0" w14:textId="77777777" w:rsidR="009A325A" w:rsidRDefault="009A325A">
      <w:pPr>
        <w:ind w:firstLine="284"/>
        <w:rPr>
          <w:color w:val="000000"/>
          <w:sz w:val="20"/>
        </w:rPr>
      </w:pPr>
      <w:r>
        <w:rPr>
          <w:b/>
          <w:color w:val="000000"/>
          <w:sz w:val="20"/>
        </w:rPr>
        <w:t>6.5.7.</w:t>
      </w:r>
      <w:r>
        <w:rPr>
          <w:color w:val="000000"/>
          <w:sz w:val="20"/>
        </w:rPr>
        <w:t xml:space="preserve"> При выполнении автоматического управления наружным и внутренним освещением, например, в зависимости от освещенности, создаваемой естественным светом, должна предусматриваться возможность ручного управления освещением без использования средств автоматики.</w:t>
      </w:r>
    </w:p>
    <w:p w14:paraId="0ACF66BA" w14:textId="77777777" w:rsidR="009A325A" w:rsidRDefault="009A325A">
      <w:pPr>
        <w:ind w:firstLine="284"/>
        <w:rPr>
          <w:color w:val="000000"/>
          <w:sz w:val="20"/>
        </w:rPr>
      </w:pPr>
      <w:r>
        <w:rPr>
          <w:b/>
          <w:color w:val="000000"/>
          <w:sz w:val="20"/>
        </w:rPr>
        <w:t>6.5.8.</w:t>
      </w:r>
      <w:r>
        <w:rPr>
          <w:color w:val="000000"/>
          <w:sz w:val="20"/>
        </w:rPr>
        <w:t xml:space="preserve"> Для управления внутренним и наружным освещением могут использоваться аппараты управления, установленные в распределительных устройствах подстанций, распределительных пунктах питания, вводных распределительных устройствах, групповых щитках.</w:t>
      </w:r>
    </w:p>
    <w:p w14:paraId="51A4AED5" w14:textId="77777777" w:rsidR="009A325A" w:rsidRDefault="009A325A">
      <w:pPr>
        <w:ind w:firstLine="284"/>
        <w:rPr>
          <w:color w:val="000000"/>
          <w:sz w:val="20"/>
        </w:rPr>
      </w:pPr>
      <w:r>
        <w:rPr>
          <w:b/>
          <w:color w:val="000000"/>
          <w:sz w:val="20"/>
        </w:rPr>
        <w:t>6.5.9.</w:t>
      </w:r>
      <w:r>
        <w:rPr>
          <w:color w:val="000000"/>
          <w:sz w:val="20"/>
        </w:rPr>
        <w:t xml:space="preserve"> При централизованном управлении внутренним и наружным освещением должен предусматриваться контроль положения коммутационных аппаратов (включено, отключено), установленных в цепи питания освещения.</w:t>
      </w:r>
    </w:p>
    <w:p w14:paraId="35D4033C" w14:textId="77777777" w:rsidR="009A325A" w:rsidRDefault="009A325A">
      <w:pPr>
        <w:ind w:firstLine="284"/>
        <w:rPr>
          <w:color w:val="000000"/>
          <w:sz w:val="20"/>
        </w:rPr>
      </w:pPr>
      <w:r>
        <w:rPr>
          <w:color w:val="000000"/>
          <w:sz w:val="20"/>
        </w:rPr>
        <w:t>В каскадных схемах централизованного управления наружным освещением рекомендуется предусматривать контроль включенного (отключенного) состояния коммутационных аппаратов, установленных в цепи питания освещения.</w:t>
      </w:r>
    </w:p>
    <w:p w14:paraId="218CF72E" w14:textId="77777777" w:rsidR="009A325A" w:rsidRDefault="009A325A">
      <w:pPr>
        <w:ind w:firstLine="284"/>
        <w:rPr>
          <w:color w:val="000000"/>
          <w:sz w:val="20"/>
        </w:rPr>
      </w:pPr>
      <w:r>
        <w:rPr>
          <w:color w:val="000000"/>
          <w:sz w:val="20"/>
        </w:rPr>
        <w:t>В каскадных контролируемых схемах централизованного управления наружным освещением (6.1.8, 6.5.29) допускается не более двух неконтролируемых пунктов питания.</w:t>
      </w:r>
    </w:p>
    <w:p w14:paraId="37F36625" w14:textId="77777777" w:rsidR="009A325A" w:rsidRDefault="009A325A">
      <w:pPr>
        <w:ind w:firstLine="284"/>
        <w:rPr>
          <w:color w:val="000000"/>
          <w:sz w:val="20"/>
        </w:rPr>
      </w:pPr>
    </w:p>
    <w:p w14:paraId="0FA26965" w14:textId="77777777" w:rsidR="009A325A" w:rsidRDefault="009A325A">
      <w:pPr>
        <w:ind w:firstLine="284"/>
        <w:jc w:val="center"/>
        <w:rPr>
          <w:b/>
          <w:color w:val="000000"/>
          <w:sz w:val="20"/>
        </w:rPr>
      </w:pPr>
      <w:r>
        <w:rPr>
          <w:b/>
          <w:color w:val="000000"/>
          <w:sz w:val="20"/>
        </w:rPr>
        <w:t>Управление внутренним освещением</w:t>
      </w:r>
    </w:p>
    <w:p w14:paraId="64B1F3E6" w14:textId="77777777" w:rsidR="009A325A" w:rsidRDefault="009A325A">
      <w:pPr>
        <w:ind w:firstLine="284"/>
        <w:rPr>
          <w:b/>
          <w:color w:val="000000"/>
          <w:sz w:val="20"/>
        </w:rPr>
      </w:pPr>
    </w:p>
    <w:p w14:paraId="19E69ED7" w14:textId="77777777" w:rsidR="009A325A" w:rsidRDefault="009A325A">
      <w:pPr>
        <w:ind w:firstLine="284"/>
        <w:rPr>
          <w:color w:val="000000"/>
          <w:sz w:val="20"/>
        </w:rPr>
      </w:pPr>
      <w:r>
        <w:rPr>
          <w:b/>
          <w:color w:val="000000"/>
          <w:sz w:val="20"/>
        </w:rPr>
        <w:t>6.5.10.</w:t>
      </w:r>
      <w:r>
        <w:rPr>
          <w:color w:val="000000"/>
          <w:sz w:val="20"/>
        </w:rPr>
        <w:t xml:space="preserve"> При питании освещения зданий от подстанций и сетей, расположенных вне этих зданий, на каждом вводном устройстве в здание должен устанавливаться аппарат управления.</w:t>
      </w:r>
    </w:p>
    <w:p w14:paraId="3F68613E" w14:textId="77777777" w:rsidR="009A325A" w:rsidRDefault="009A325A">
      <w:pPr>
        <w:ind w:firstLine="284"/>
        <w:rPr>
          <w:color w:val="000000"/>
          <w:sz w:val="20"/>
        </w:rPr>
      </w:pPr>
      <w:r>
        <w:rPr>
          <w:b/>
          <w:color w:val="000000"/>
          <w:sz w:val="20"/>
        </w:rPr>
        <w:t>6.5.11.</w:t>
      </w:r>
      <w:r>
        <w:rPr>
          <w:color w:val="000000"/>
          <w:sz w:val="20"/>
        </w:rPr>
        <w:t xml:space="preserve"> При питании от одной линии четырех и более групповых щитков с числом групп 6 и более на вводе в каждый щиток рекомендуется устанавливать аппарат управления.</w:t>
      </w:r>
    </w:p>
    <w:p w14:paraId="226757C6" w14:textId="77777777" w:rsidR="009A325A" w:rsidRDefault="009A325A">
      <w:pPr>
        <w:ind w:firstLine="284"/>
        <w:rPr>
          <w:color w:val="000000"/>
          <w:sz w:val="20"/>
        </w:rPr>
      </w:pPr>
      <w:r>
        <w:rPr>
          <w:b/>
          <w:color w:val="000000"/>
          <w:sz w:val="20"/>
        </w:rPr>
        <w:t>6.5.12.</w:t>
      </w:r>
      <w:r>
        <w:rPr>
          <w:color w:val="000000"/>
          <w:sz w:val="20"/>
        </w:rPr>
        <w:t xml:space="preserve"> В помещениях, имеющих зоны с разными условиями естественного освещения и различными режимами работы, должно предусматриваться раздельное управление освещением зон.</w:t>
      </w:r>
    </w:p>
    <w:p w14:paraId="719F0F02" w14:textId="77777777" w:rsidR="009A325A" w:rsidRDefault="009A325A">
      <w:pPr>
        <w:ind w:firstLine="284"/>
        <w:rPr>
          <w:color w:val="000000"/>
          <w:sz w:val="20"/>
        </w:rPr>
      </w:pPr>
      <w:r>
        <w:rPr>
          <w:b/>
          <w:color w:val="000000"/>
          <w:sz w:val="20"/>
        </w:rPr>
        <w:t>6.5.13.</w:t>
      </w:r>
      <w:r>
        <w:rPr>
          <w:color w:val="000000"/>
          <w:sz w:val="20"/>
        </w:rPr>
        <w:t xml:space="preserve"> Выключатели светильников, устанавливаемых в помещениях с неблагоприятными условиями среды, рекомендуется выносить в смежные помещения с лучшими условиями среды.</w:t>
      </w:r>
    </w:p>
    <w:p w14:paraId="7E0FB5E3" w14:textId="77777777" w:rsidR="009A325A" w:rsidRDefault="009A325A">
      <w:pPr>
        <w:ind w:firstLine="284"/>
        <w:rPr>
          <w:color w:val="000000"/>
          <w:sz w:val="20"/>
        </w:rPr>
      </w:pPr>
      <w:r>
        <w:rPr>
          <w:color w:val="000000"/>
          <w:sz w:val="20"/>
        </w:rPr>
        <w:t>Выключатели светильников душевых и раздевалок при них, горячих цехов столовых должны устанавливаться вне этих помещений.</w:t>
      </w:r>
    </w:p>
    <w:p w14:paraId="3BC1B08A" w14:textId="77777777" w:rsidR="009A325A" w:rsidRDefault="009A325A">
      <w:pPr>
        <w:ind w:firstLine="284"/>
        <w:rPr>
          <w:color w:val="000000"/>
          <w:sz w:val="20"/>
        </w:rPr>
      </w:pPr>
      <w:r>
        <w:rPr>
          <w:b/>
          <w:color w:val="000000"/>
          <w:sz w:val="20"/>
        </w:rPr>
        <w:t>6.5.14.</w:t>
      </w:r>
      <w:r>
        <w:rPr>
          <w:color w:val="000000"/>
          <w:sz w:val="20"/>
        </w:rPr>
        <w:t xml:space="preserve"> В протяженных помещениях с несколькими входами, посещаемых обслуживающим персоналом (например, кабельные, теплофикационные, водопроводные тоннели), рекомендуется предусматривать управление освещением от каждого входа или части входов.</w:t>
      </w:r>
    </w:p>
    <w:p w14:paraId="109E6757" w14:textId="77777777" w:rsidR="009A325A" w:rsidRDefault="009A325A">
      <w:pPr>
        <w:ind w:firstLine="284"/>
        <w:rPr>
          <w:color w:val="000000"/>
          <w:sz w:val="20"/>
        </w:rPr>
      </w:pPr>
      <w:r>
        <w:rPr>
          <w:b/>
          <w:color w:val="000000"/>
          <w:sz w:val="20"/>
        </w:rPr>
        <w:t>6.5.15.</w:t>
      </w:r>
      <w:r>
        <w:rPr>
          <w:color w:val="000000"/>
          <w:sz w:val="20"/>
        </w:rPr>
        <w:t xml:space="preserve"> В помещениях с четырьмя и более светильниками рабочего освещения, не имеющих освещения безопасности и эвакуационного освещения, светильники рекомендуется распределять не менее, чем на две самостоятельно управляемые группы.</w:t>
      </w:r>
    </w:p>
    <w:p w14:paraId="27EF39D7" w14:textId="77777777" w:rsidR="009A325A" w:rsidRDefault="009A325A">
      <w:pPr>
        <w:ind w:firstLine="284"/>
        <w:rPr>
          <w:color w:val="000000"/>
          <w:sz w:val="20"/>
        </w:rPr>
      </w:pPr>
      <w:r>
        <w:rPr>
          <w:b/>
          <w:color w:val="000000"/>
          <w:sz w:val="20"/>
        </w:rPr>
        <w:t>6.5.16.</w:t>
      </w:r>
      <w:r>
        <w:rPr>
          <w:color w:val="000000"/>
          <w:sz w:val="20"/>
        </w:rPr>
        <w:t xml:space="preserve"> Управление освещением безопасности и эвакуационным освещением можно производить: непосредственно из помещения; с групповых щитков; с распределительных пунктов; с вводных распределительных устройств; с распределительных устройств подстанций; централизованно из пунктов управления освещением с использованием системы централизованного управления, при этом доступ к аппаратам управления должен быть возможен только обслуживающему персоналу.</w:t>
      </w:r>
    </w:p>
    <w:p w14:paraId="1F8AC0A7" w14:textId="77777777" w:rsidR="009A325A" w:rsidRDefault="009A325A">
      <w:pPr>
        <w:ind w:firstLine="284"/>
        <w:rPr>
          <w:color w:val="000000"/>
          <w:sz w:val="20"/>
        </w:rPr>
      </w:pPr>
      <w:r>
        <w:rPr>
          <w:b/>
          <w:color w:val="000000"/>
          <w:sz w:val="20"/>
        </w:rPr>
        <w:t>6.5.17.</w:t>
      </w:r>
      <w:r>
        <w:rPr>
          <w:color w:val="000000"/>
          <w:sz w:val="20"/>
        </w:rPr>
        <w:t xml:space="preserve"> Управление установками искусственного ультрафиолетового облучения длительного действия должно предусматриваться независимым от управления общим освещением помещений.</w:t>
      </w:r>
    </w:p>
    <w:p w14:paraId="290D8E73" w14:textId="77777777" w:rsidR="009A325A" w:rsidRDefault="009A325A">
      <w:pPr>
        <w:ind w:firstLine="284"/>
        <w:rPr>
          <w:color w:val="000000"/>
          <w:sz w:val="20"/>
        </w:rPr>
      </w:pPr>
      <w:r>
        <w:rPr>
          <w:b/>
          <w:color w:val="000000"/>
          <w:sz w:val="20"/>
        </w:rPr>
        <w:t>6.5.18.</w:t>
      </w:r>
      <w:r>
        <w:rPr>
          <w:color w:val="000000"/>
          <w:sz w:val="20"/>
        </w:rPr>
        <w:t xml:space="preserve"> Светильники местного освещения должны управляться индивидуальными выключателями, являющимися конструктивной частью светильника или располагаемыми в стационарной части электропроводки. При напряжении до 50 В для управления светильниками допускается использовать штепсельные розетки.</w:t>
      </w:r>
    </w:p>
    <w:p w14:paraId="081EAC12" w14:textId="77777777" w:rsidR="009A325A" w:rsidRDefault="009A325A">
      <w:pPr>
        <w:ind w:firstLine="284"/>
        <w:rPr>
          <w:color w:val="000000"/>
          <w:sz w:val="20"/>
        </w:rPr>
      </w:pPr>
    </w:p>
    <w:p w14:paraId="1BBBDD4C" w14:textId="77777777" w:rsidR="009A325A" w:rsidRDefault="009A325A">
      <w:pPr>
        <w:ind w:firstLine="284"/>
        <w:jc w:val="center"/>
        <w:rPr>
          <w:b/>
          <w:color w:val="000000"/>
          <w:sz w:val="20"/>
        </w:rPr>
      </w:pPr>
      <w:r>
        <w:rPr>
          <w:b/>
          <w:color w:val="000000"/>
          <w:sz w:val="20"/>
        </w:rPr>
        <w:t>Управление наружным освещением</w:t>
      </w:r>
    </w:p>
    <w:p w14:paraId="11256D47" w14:textId="77777777" w:rsidR="009A325A" w:rsidRDefault="009A325A">
      <w:pPr>
        <w:ind w:firstLine="284"/>
        <w:rPr>
          <w:b/>
          <w:color w:val="000000"/>
          <w:sz w:val="20"/>
        </w:rPr>
      </w:pPr>
    </w:p>
    <w:p w14:paraId="63DDE6E7" w14:textId="77777777" w:rsidR="009A325A" w:rsidRDefault="009A325A">
      <w:pPr>
        <w:ind w:firstLine="284"/>
        <w:rPr>
          <w:color w:val="000000"/>
          <w:sz w:val="20"/>
        </w:rPr>
      </w:pPr>
      <w:r>
        <w:rPr>
          <w:b/>
          <w:color w:val="000000"/>
          <w:sz w:val="20"/>
        </w:rPr>
        <w:t>6.5.19.</w:t>
      </w:r>
      <w:r>
        <w:rPr>
          <w:color w:val="000000"/>
          <w:sz w:val="20"/>
        </w:rPr>
        <w:t xml:space="preserve"> Система управления наружным освещением должна обеспечивать его отключение в течение не более 3 мин.</w:t>
      </w:r>
    </w:p>
    <w:p w14:paraId="52F008E7" w14:textId="77777777" w:rsidR="009A325A" w:rsidRDefault="009A325A">
      <w:pPr>
        <w:ind w:firstLine="284"/>
        <w:rPr>
          <w:color w:val="000000"/>
          <w:sz w:val="20"/>
        </w:rPr>
      </w:pPr>
      <w:r>
        <w:rPr>
          <w:color w:val="000000"/>
          <w:sz w:val="20"/>
        </w:rPr>
        <w:t>Управление наружным освещением рекомендуется осуществлять из ограниченного числа мест.</w:t>
      </w:r>
    </w:p>
    <w:p w14:paraId="5D926FB7" w14:textId="77777777" w:rsidR="009A325A" w:rsidRDefault="009A325A">
      <w:pPr>
        <w:ind w:firstLine="284"/>
        <w:rPr>
          <w:color w:val="000000"/>
          <w:sz w:val="20"/>
        </w:rPr>
      </w:pPr>
      <w:r>
        <w:rPr>
          <w:b/>
          <w:color w:val="000000"/>
          <w:sz w:val="20"/>
        </w:rPr>
        <w:t>6.5.20.</w:t>
      </w:r>
      <w:r>
        <w:rPr>
          <w:color w:val="000000"/>
          <w:sz w:val="20"/>
        </w:rPr>
        <w:t xml:space="preserve"> Для небольших промышленных предприятий и населенных пунктов допускается предусматривать управление наружным освещением коммутационными аппаратами, установленными на линиях питания освещением, при условии доступа к этим аппаратам обслуживающего персонала.</w:t>
      </w:r>
    </w:p>
    <w:p w14:paraId="55D4AB9A" w14:textId="77777777" w:rsidR="009A325A" w:rsidRDefault="009A325A">
      <w:pPr>
        <w:ind w:firstLine="284"/>
        <w:rPr>
          <w:color w:val="000000"/>
          <w:sz w:val="20"/>
        </w:rPr>
      </w:pPr>
      <w:r>
        <w:rPr>
          <w:b/>
          <w:color w:val="000000"/>
          <w:sz w:val="20"/>
        </w:rPr>
        <w:t>6.5.21.</w:t>
      </w:r>
      <w:r>
        <w:rPr>
          <w:color w:val="000000"/>
          <w:sz w:val="20"/>
        </w:rPr>
        <w:t xml:space="preserve"> Централизованное управление наружным освещением городов и населенных пунктов рекомендуется выполнять:</w:t>
      </w:r>
    </w:p>
    <w:p w14:paraId="5AC810E7" w14:textId="77777777" w:rsidR="009A325A" w:rsidRDefault="009A325A">
      <w:pPr>
        <w:ind w:firstLine="284"/>
        <w:rPr>
          <w:color w:val="000000"/>
          <w:sz w:val="20"/>
        </w:rPr>
      </w:pPr>
      <w:r>
        <w:rPr>
          <w:color w:val="000000"/>
          <w:sz w:val="20"/>
        </w:rPr>
        <w:t>телемеханическим — при количестве жителей более 50 тысяч;</w:t>
      </w:r>
    </w:p>
    <w:p w14:paraId="483D6594" w14:textId="77777777" w:rsidR="009A325A" w:rsidRDefault="009A325A">
      <w:pPr>
        <w:ind w:firstLine="284"/>
        <w:rPr>
          <w:color w:val="000000"/>
          <w:sz w:val="20"/>
        </w:rPr>
      </w:pPr>
      <w:r>
        <w:rPr>
          <w:color w:val="000000"/>
          <w:sz w:val="20"/>
        </w:rPr>
        <w:t>телемеханическим или дистанционным — при количестве жителей от 20 до 50 тысяч;</w:t>
      </w:r>
    </w:p>
    <w:p w14:paraId="766EBBAC" w14:textId="77777777" w:rsidR="009A325A" w:rsidRDefault="009A325A">
      <w:pPr>
        <w:ind w:firstLine="284"/>
        <w:rPr>
          <w:color w:val="000000"/>
          <w:sz w:val="20"/>
        </w:rPr>
      </w:pPr>
      <w:r>
        <w:rPr>
          <w:color w:val="000000"/>
          <w:sz w:val="20"/>
        </w:rPr>
        <w:t>дистанционным — при количестве жителей до 20 тысяч.</w:t>
      </w:r>
    </w:p>
    <w:p w14:paraId="1122BEAE" w14:textId="77777777" w:rsidR="009A325A" w:rsidRDefault="009A325A">
      <w:pPr>
        <w:ind w:firstLine="284"/>
        <w:rPr>
          <w:color w:val="000000"/>
          <w:sz w:val="20"/>
        </w:rPr>
      </w:pPr>
      <w:r>
        <w:rPr>
          <w:b/>
          <w:color w:val="000000"/>
          <w:sz w:val="20"/>
        </w:rPr>
        <w:t>6.5.22.</w:t>
      </w:r>
      <w:r>
        <w:rPr>
          <w:color w:val="000000"/>
          <w:sz w:val="20"/>
        </w:rPr>
        <w:t xml:space="preserve"> При централизованном управлении наружным освещением промышленных предприятий должна обеспечиваться возможность местного управления освещением.</w:t>
      </w:r>
    </w:p>
    <w:p w14:paraId="7CF9E329" w14:textId="77777777" w:rsidR="009A325A" w:rsidRDefault="009A325A">
      <w:pPr>
        <w:ind w:firstLine="284"/>
        <w:rPr>
          <w:color w:val="000000"/>
          <w:sz w:val="20"/>
        </w:rPr>
      </w:pPr>
      <w:r>
        <w:rPr>
          <w:b/>
          <w:color w:val="000000"/>
          <w:sz w:val="20"/>
        </w:rPr>
        <w:t>6.5.23.</w:t>
      </w:r>
      <w:r>
        <w:rPr>
          <w:color w:val="000000"/>
          <w:sz w:val="20"/>
        </w:rPr>
        <w:t xml:space="preserve"> Управление освещением открытых технологических установок, открытых складов и других открытых объектов при производственных зданиях, освещение которых питается от сетей внутреннего освещения, рекомендуется производить из этих зданий или централизованно.</w:t>
      </w:r>
    </w:p>
    <w:p w14:paraId="198CA6D0" w14:textId="77777777" w:rsidR="009A325A" w:rsidRDefault="009A325A">
      <w:pPr>
        <w:ind w:firstLine="284"/>
        <w:rPr>
          <w:color w:val="000000"/>
          <w:sz w:val="20"/>
        </w:rPr>
      </w:pPr>
      <w:r>
        <w:rPr>
          <w:b/>
          <w:color w:val="000000"/>
          <w:sz w:val="20"/>
        </w:rPr>
        <w:t>6.5.24.</w:t>
      </w:r>
      <w:r>
        <w:rPr>
          <w:color w:val="000000"/>
          <w:sz w:val="20"/>
        </w:rPr>
        <w:t xml:space="preserve"> Управление наружным освещением города должно осуществляться от одного центрального диспетчерского пункта. В крупнейших городах, территории которых разобщены водными, лесными или естественными преградами рельефа местности, могут предусматриваться районные диспетчерские пункты.</w:t>
      </w:r>
    </w:p>
    <w:p w14:paraId="43E84A69" w14:textId="77777777" w:rsidR="009A325A" w:rsidRDefault="009A325A">
      <w:pPr>
        <w:ind w:firstLine="284"/>
        <w:rPr>
          <w:color w:val="000000"/>
          <w:sz w:val="20"/>
        </w:rPr>
      </w:pPr>
      <w:r>
        <w:rPr>
          <w:color w:val="000000"/>
          <w:sz w:val="20"/>
        </w:rPr>
        <w:t>Между центральным и районным диспетчерским пунктом должна выполняться прямая телефонная связь.</w:t>
      </w:r>
    </w:p>
    <w:p w14:paraId="417B779C" w14:textId="77777777" w:rsidR="009A325A" w:rsidRDefault="009A325A">
      <w:pPr>
        <w:ind w:firstLine="284"/>
        <w:rPr>
          <w:color w:val="000000"/>
          <w:sz w:val="20"/>
        </w:rPr>
      </w:pPr>
      <w:r>
        <w:rPr>
          <w:b/>
          <w:color w:val="000000"/>
          <w:sz w:val="20"/>
        </w:rPr>
        <w:t>6.5.25.</w:t>
      </w:r>
      <w:r>
        <w:rPr>
          <w:color w:val="000000"/>
          <w:sz w:val="20"/>
        </w:rPr>
        <w:t xml:space="preserve"> Для снижения освещения улиц и площадей городов в ночное время допускается предусматривать возможность отключения части светильников. При этом не допускается отключение двух смежных светильников.</w:t>
      </w:r>
    </w:p>
    <w:p w14:paraId="38A870DE" w14:textId="77777777" w:rsidR="009A325A" w:rsidRDefault="009A325A">
      <w:pPr>
        <w:ind w:firstLine="284"/>
        <w:rPr>
          <w:color w:val="000000"/>
          <w:sz w:val="20"/>
        </w:rPr>
      </w:pPr>
      <w:r>
        <w:rPr>
          <w:b/>
          <w:color w:val="000000"/>
          <w:sz w:val="20"/>
        </w:rPr>
        <w:t>6.5.26.</w:t>
      </w:r>
      <w:r>
        <w:rPr>
          <w:color w:val="000000"/>
          <w:sz w:val="20"/>
        </w:rPr>
        <w:t xml:space="preserve"> Для пешеходных и транспортных тоннелей должно предусматриваться раздельное управление светильниками дневного, вечернего и ночного режима работы тоннелей. Для пешеходных тоннелей, кроме того, должна быть обеспечена возможность местного управления.</w:t>
      </w:r>
    </w:p>
    <w:p w14:paraId="30FEBC48" w14:textId="77777777" w:rsidR="009A325A" w:rsidRDefault="009A325A">
      <w:pPr>
        <w:ind w:firstLine="284"/>
        <w:rPr>
          <w:color w:val="000000"/>
          <w:sz w:val="20"/>
        </w:rPr>
      </w:pPr>
      <w:r>
        <w:rPr>
          <w:b/>
          <w:color w:val="000000"/>
          <w:sz w:val="20"/>
        </w:rPr>
        <w:t>6.5.27.</w:t>
      </w:r>
      <w:r>
        <w:rPr>
          <w:color w:val="000000"/>
          <w:sz w:val="20"/>
        </w:rPr>
        <w:t xml:space="preserve"> Управление освещением территорий школ-интернатов, гостиниц, больниц, госпиталей, санаториев, пансионатов, домов отдыха, парков, садов, стадионов и выставок и т. п. рекомендуется осуществлять от системы управления наружным освещением населенного пункта. При этом должна быть обеспечена возможность местного управления.</w:t>
      </w:r>
    </w:p>
    <w:p w14:paraId="3789E282" w14:textId="77777777" w:rsidR="009A325A" w:rsidRDefault="009A325A">
      <w:pPr>
        <w:ind w:firstLine="284"/>
        <w:rPr>
          <w:color w:val="000000"/>
          <w:sz w:val="20"/>
        </w:rPr>
      </w:pPr>
      <w:r>
        <w:rPr>
          <w:color w:val="000000"/>
          <w:sz w:val="20"/>
        </w:rPr>
        <w:t>При питании освещения указанных объектов от сетей внутреннего освещения зданий управление наружным освещением может производиться из этих зданий.</w:t>
      </w:r>
    </w:p>
    <w:p w14:paraId="3FC37296" w14:textId="77777777" w:rsidR="009A325A" w:rsidRDefault="009A325A">
      <w:pPr>
        <w:ind w:firstLine="284"/>
        <w:rPr>
          <w:color w:val="000000"/>
          <w:sz w:val="20"/>
        </w:rPr>
      </w:pPr>
      <w:r>
        <w:rPr>
          <w:b/>
          <w:color w:val="000000"/>
          <w:sz w:val="20"/>
        </w:rPr>
        <w:t>6.5.28.</w:t>
      </w:r>
      <w:r>
        <w:rPr>
          <w:color w:val="000000"/>
          <w:sz w:val="20"/>
        </w:rPr>
        <w:t xml:space="preserve"> Управление световым ограждением высотных сооружений (мачты, дымовые трубы и т.п.) рекомендуется предусматривать из объектов, к которым эти сооружения относятся.</w:t>
      </w:r>
    </w:p>
    <w:p w14:paraId="480FCAC5" w14:textId="77777777" w:rsidR="009A325A" w:rsidRDefault="009A325A">
      <w:pPr>
        <w:ind w:firstLine="284"/>
        <w:rPr>
          <w:color w:val="000000"/>
          <w:sz w:val="20"/>
        </w:rPr>
      </w:pPr>
      <w:r>
        <w:rPr>
          <w:b/>
          <w:color w:val="000000"/>
          <w:sz w:val="20"/>
        </w:rPr>
        <w:t>6.5.29.</w:t>
      </w:r>
      <w:r>
        <w:rPr>
          <w:color w:val="000000"/>
          <w:sz w:val="20"/>
        </w:rPr>
        <w:t xml:space="preserve"> Централизованное управление сетями наружного освещения городов, населенных пунктов и промышленных предприятий должно осуществляться путем использования коммутационных аппаратов, устанавливаемых в пунктах питания наружного освещения.</w:t>
      </w:r>
    </w:p>
    <w:p w14:paraId="20E2BF16" w14:textId="77777777" w:rsidR="009A325A" w:rsidRDefault="009A325A">
      <w:pPr>
        <w:ind w:firstLine="284"/>
        <w:rPr>
          <w:color w:val="000000"/>
          <w:sz w:val="20"/>
        </w:rPr>
      </w:pPr>
      <w:r>
        <w:rPr>
          <w:color w:val="000000"/>
          <w:sz w:val="20"/>
        </w:rPr>
        <w:t>Управление коммутационными аппаратами в сетях наружного освещения городов и населенных пунктов рекомендуется производить, как правило, путем каскадного (последовательного) их включения.</w:t>
      </w:r>
    </w:p>
    <w:p w14:paraId="35C96877" w14:textId="77777777" w:rsidR="009A325A" w:rsidRDefault="009A325A">
      <w:pPr>
        <w:ind w:firstLine="284"/>
        <w:rPr>
          <w:color w:val="000000"/>
          <w:sz w:val="20"/>
        </w:rPr>
      </w:pPr>
      <w:r>
        <w:rPr>
          <w:color w:val="000000"/>
          <w:sz w:val="20"/>
        </w:rPr>
        <w:t>В воздушно-кабельных сетях в один каскад допускается включение до 10 пунктов питания, а в кабельных — до 15 пунктов питания сети уличного освещения.</w:t>
      </w:r>
    </w:p>
    <w:p w14:paraId="0AB95CEC" w14:textId="77777777" w:rsidR="009A325A" w:rsidRDefault="009A325A">
      <w:pPr>
        <w:ind w:firstLine="284"/>
        <w:rPr>
          <w:color w:val="000000"/>
          <w:sz w:val="20"/>
        </w:rPr>
      </w:pPr>
    </w:p>
    <w:p w14:paraId="042E8C59" w14:textId="77777777" w:rsidR="009A325A" w:rsidRDefault="009A325A">
      <w:pPr>
        <w:ind w:firstLine="284"/>
        <w:jc w:val="center"/>
        <w:rPr>
          <w:b/>
          <w:color w:val="000000"/>
          <w:sz w:val="20"/>
        </w:rPr>
      </w:pPr>
      <w:r>
        <w:rPr>
          <w:b/>
          <w:color w:val="000000"/>
          <w:sz w:val="20"/>
        </w:rPr>
        <w:t>Глава 6.6 ОСВЕТИТЕЛЬНЫЕ ПРИБОРЫ И ЭЛЕКТРОУСТАНОВОЧНЫЕ УСТРОЙСТВА</w:t>
      </w:r>
    </w:p>
    <w:p w14:paraId="08CAF82B" w14:textId="77777777" w:rsidR="009A325A" w:rsidRDefault="009A325A">
      <w:pPr>
        <w:ind w:firstLine="284"/>
        <w:rPr>
          <w:b/>
          <w:color w:val="000000"/>
          <w:sz w:val="20"/>
        </w:rPr>
      </w:pPr>
    </w:p>
    <w:p w14:paraId="6D9F482F" w14:textId="77777777" w:rsidR="009A325A" w:rsidRDefault="009A325A">
      <w:pPr>
        <w:ind w:firstLine="284"/>
        <w:jc w:val="center"/>
        <w:rPr>
          <w:b/>
          <w:color w:val="000000"/>
          <w:sz w:val="20"/>
        </w:rPr>
      </w:pPr>
      <w:r>
        <w:rPr>
          <w:b/>
          <w:color w:val="000000"/>
          <w:sz w:val="20"/>
        </w:rPr>
        <w:t>Осветительные приборы</w:t>
      </w:r>
    </w:p>
    <w:p w14:paraId="12A1269E" w14:textId="77777777" w:rsidR="009A325A" w:rsidRDefault="009A325A">
      <w:pPr>
        <w:ind w:firstLine="284"/>
        <w:rPr>
          <w:b/>
          <w:color w:val="000000"/>
          <w:sz w:val="20"/>
        </w:rPr>
      </w:pPr>
    </w:p>
    <w:p w14:paraId="4B533278" w14:textId="77777777" w:rsidR="009A325A" w:rsidRDefault="009A325A">
      <w:pPr>
        <w:ind w:firstLine="284"/>
        <w:rPr>
          <w:color w:val="000000"/>
          <w:sz w:val="20"/>
        </w:rPr>
      </w:pPr>
      <w:r>
        <w:rPr>
          <w:b/>
          <w:color w:val="000000"/>
          <w:sz w:val="20"/>
        </w:rPr>
        <w:t>6.6.1.</w:t>
      </w:r>
      <w:r>
        <w:rPr>
          <w:color w:val="000000"/>
          <w:sz w:val="20"/>
        </w:rPr>
        <w:t xml:space="preserve"> Осветительные приборы должны устанавливаться так, чтобы они были доступны для их монтажа и безопасного обслуживания с использованием при необходимости инвентарных технических средств.</w:t>
      </w:r>
    </w:p>
    <w:p w14:paraId="51C412D7" w14:textId="77777777" w:rsidR="009A325A" w:rsidRDefault="009A325A">
      <w:pPr>
        <w:ind w:firstLine="284"/>
        <w:rPr>
          <w:color w:val="000000"/>
          <w:sz w:val="20"/>
        </w:rPr>
      </w:pPr>
      <w:r>
        <w:rPr>
          <w:color w:val="000000"/>
          <w:sz w:val="20"/>
        </w:rPr>
        <w:t xml:space="preserve">В производственных помещениях, оборудованных мостовыми кранами, участвующими в непрерывном производственном процессе, а также в бескрановых пролетах, в которых доступ к светильникам с помощью напольных и других передвижных средств невозможен или затруднен, установка светильников и другого оборудования и прокладка электрических сетей может производиться на специальных стационарных мостиках, выполненных из несгораемых материалов. Ширина мостиков должна быть не менее 0,6 м, они должны иметь ограждения высотой </w:t>
      </w:r>
      <w:r>
        <w:rPr>
          <w:color w:val="000000"/>
          <w:sz w:val="20"/>
        </w:rPr>
        <w:t>не менее 1 м.</w:t>
      </w:r>
    </w:p>
    <w:p w14:paraId="6A139580" w14:textId="77777777" w:rsidR="009A325A" w:rsidRDefault="009A325A">
      <w:pPr>
        <w:ind w:firstLine="284"/>
        <w:rPr>
          <w:color w:val="000000"/>
          <w:sz w:val="20"/>
        </w:rPr>
      </w:pPr>
      <w:r>
        <w:rPr>
          <w:color w:val="000000"/>
          <w:sz w:val="20"/>
        </w:rPr>
        <w:t>В общественных зданиях допускается сооружение таких мостиков при отсутствии возможности использования других средств и способов доступа к светильникам.</w:t>
      </w:r>
    </w:p>
    <w:p w14:paraId="0C5B2FB6" w14:textId="77777777" w:rsidR="009A325A" w:rsidRDefault="009A325A">
      <w:pPr>
        <w:ind w:firstLine="284"/>
        <w:rPr>
          <w:color w:val="000000"/>
          <w:sz w:val="20"/>
        </w:rPr>
      </w:pPr>
      <w:r>
        <w:rPr>
          <w:b/>
          <w:color w:val="000000"/>
          <w:sz w:val="20"/>
        </w:rPr>
        <w:t>6.6.2.</w:t>
      </w:r>
      <w:r>
        <w:rPr>
          <w:color w:val="000000"/>
          <w:sz w:val="20"/>
        </w:rPr>
        <w:t xml:space="preserve"> Светильники, обслуживаемые со стремянок или приставных лестниц. должны устанавливаться на высоте не более 5 м (до низа светильника) над уровнем пола. При этом расположение светильников над крупным оборудованием, приямками и в других местах, где невозможна установка лестниц или стремянок, не допускается.</w:t>
      </w:r>
    </w:p>
    <w:p w14:paraId="21421549" w14:textId="77777777" w:rsidR="009A325A" w:rsidRDefault="009A325A">
      <w:pPr>
        <w:ind w:firstLine="284"/>
        <w:rPr>
          <w:color w:val="000000"/>
          <w:sz w:val="20"/>
        </w:rPr>
      </w:pPr>
      <w:r>
        <w:rPr>
          <w:b/>
          <w:color w:val="000000"/>
          <w:sz w:val="20"/>
        </w:rPr>
        <w:t>6.6.3.</w:t>
      </w:r>
      <w:r>
        <w:rPr>
          <w:color w:val="000000"/>
          <w:sz w:val="20"/>
        </w:rPr>
        <w:t xml:space="preserve"> Светильники, применяемые в установках, подверженных вибрациям и сотрясениям, должны иметь конструкцию, не допускающую самоотвинчивания ламп или их выпадения. Допускается установка светильников с применением амортизирующих устройств.</w:t>
      </w:r>
    </w:p>
    <w:p w14:paraId="7F3765E3" w14:textId="77777777" w:rsidR="009A325A" w:rsidRDefault="009A325A">
      <w:pPr>
        <w:ind w:firstLine="284"/>
        <w:rPr>
          <w:color w:val="000000"/>
          <w:sz w:val="20"/>
        </w:rPr>
      </w:pPr>
      <w:r>
        <w:rPr>
          <w:b/>
          <w:color w:val="000000"/>
          <w:sz w:val="20"/>
        </w:rPr>
        <w:t>6.6.4.</w:t>
      </w:r>
      <w:r>
        <w:rPr>
          <w:color w:val="000000"/>
          <w:sz w:val="20"/>
        </w:rPr>
        <w:t xml:space="preserve"> Для подвесных светильников общего освещения рекомендуется иметь свесы длиной не более 1,5 м. При большей длине свеса должны приниматься меры по ограничению раскачивания светильников под воздействием потоков воздуха.</w:t>
      </w:r>
    </w:p>
    <w:p w14:paraId="0B4CA38A" w14:textId="77777777" w:rsidR="009A325A" w:rsidRDefault="009A325A">
      <w:pPr>
        <w:ind w:firstLine="284"/>
        <w:rPr>
          <w:color w:val="000000"/>
          <w:sz w:val="20"/>
        </w:rPr>
      </w:pPr>
      <w:r>
        <w:rPr>
          <w:b/>
          <w:color w:val="000000"/>
          <w:sz w:val="20"/>
        </w:rPr>
        <w:t>6.6.5.</w:t>
      </w:r>
      <w:r>
        <w:rPr>
          <w:color w:val="000000"/>
          <w:sz w:val="20"/>
        </w:rPr>
        <w:t xml:space="preserve"> Во взрывоопасных зонах все стационарно установленные осветительные приборы должны быть жестко укреплены для исключения раскачивания.</w:t>
      </w:r>
    </w:p>
    <w:p w14:paraId="162A922B" w14:textId="77777777" w:rsidR="009A325A" w:rsidRDefault="009A325A">
      <w:pPr>
        <w:ind w:firstLine="284"/>
        <w:rPr>
          <w:color w:val="000000"/>
          <w:sz w:val="20"/>
        </w:rPr>
      </w:pPr>
      <w:r>
        <w:rPr>
          <w:color w:val="000000"/>
          <w:sz w:val="20"/>
        </w:rPr>
        <w:t>При применении во взрывоопасных зонах щелевых световодов должны соблюдаться требования гл. 7.3.</w:t>
      </w:r>
    </w:p>
    <w:p w14:paraId="7A363576" w14:textId="77777777" w:rsidR="009A325A" w:rsidRDefault="009A325A">
      <w:pPr>
        <w:ind w:firstLine="284"/>
        <w:rPr>
          <w:color w:val="000000"/>
          <w:sz w:val="20"/>
        </w:rPr>
      </w:pPr>
      <w:r>
        <w:rPr>
          <w:color w:val="000000"/>
          <w:sz w:val="20"/>
        </w:rPr>
        <w:t>Для помещений, отнесенных к пожароопасным зонам П-</w:t>
      </w:r>
      <w:r>
        <w:rPr>
          <w:color w:val="000000"/>
          <w:sz w:val="20"/>
          <w:lang w:val="en-US"/>
        </w:rPr>
        <w:t>II</w:t>
      </w:r>
      <w:r>
        <w:rPr>
          <w:color w:val="000000"/>
          <w:sz w:val="20"/>
        </w:rPr>
        <w:t>а, должны быть использованы светильники с негорючими рассеивателями в виде сплошного силикатного стекла.</w:t>
      </w:r>
    </w:p>
    <w:p w14:paraId="0CADF8C4" w14:textId="77777777" w:rsidR="009A325A" w:rsidRDefault="009A325A">
      <w:pPr>
        <w:ind w:firstLine="284"/>
        <w:rPr>
          <w:color w:val="000000"/>
          <w:sz w:val="20"/>
        </w:rPr>
      </w:pPr>
      <w:r>
        <w:rPr>
          <w:b/>
          <w:color w:val="000000"/>
          <w:sz w:val="20"/>
        </w:rPr>
        <w:t>6.6.6.</w:t>
      </w:r>
      <w:r>
        <w:rPr>
          <w:color w:val="000000"/>
          <w:sz w:val="20"/>
        </w:rPr>
        <w:t xml:space="preserve"> Для обеспечения возможности обслуживания осветительных приборов допускается их установка на поворотных устройствах при условии их жесткого крепления к этим устройствам и подводки питания гибким кабелем с медными жилами.</w:t>
      </w:r>
    </w:p>
    <w:p w14:paraId="092D254A" w14:textId="77777777" w:rsidR="009A325A" w:rsidRDefault="009A325A">
      <w:pPr>
        <w:ind w:firstLine="284"/>
        <w:rPr>
          <w:color w:val="000000"/>
          <w:sz w:val="20"/>
        </w:rPr>
      </w:pPr>
      <w:r>
        <w:rPr>
          <w:b/>
          <w:color w:val="000000"/>
          <w:sz w:val="20"/>
        </w:rPr>
        <w:t>6.6.7.</w:t>
      </w:r>
      <w:r>
        <w:rPr>
          <w:color w:val="000000"/>
          <w:sz w:val="20"/>
        </w:rPr>
        <w:t xml:space="preserve"> Для освещения транспортных тоннелей в городах и на автомобильных дорогах рекомендуется применять светильники со степенью защиты IР65.</w:t>
      </w:r>
    </w:p>
    <w:p w14:paraId="23FC3032" w14:textId="77777777" w:rsidR="009A325A" w:rsidRDefault="009A325A">
      <w:pPr>
        <w:ind w:firstLine="284"/>
        <w:rPr>
          <w:color w:val="000000"/>
          <w:sz w:val="20"/>
        </w:rPr>
      </w:pPr>
      <w:r>
        <w:rPr>
          <w:b/>
          <w:color w:val="000000"/>
          <w:sz w:val="20"/>
        </w:rPr>
        <w:t>6.6.8.</w:t>
      </w:r>
      <w:r>
        <w:rPr>
          <w:color w:val="000000"/>
          <w:sz w:val="20"/>
        </w:rPr>
        <w:t xml:space="preserve"> Светильники местного освещения должны быть укреплены жестко или так, чтобы после перемещения они устойчиво сохранили свое положение.</w:t>
      </w:r>
    </w:p>
    <w:p w14:paraId="1CD1BD5E" w14:textId="77777777" w:rsidR="009A325A" w:rsidRDefault="009A325A">
      <w:pPr>
        <w:ind w:firstLine="284"/>
        <w:rPr>
          <w:color w:val="000000"/>
          <w:sz w:val="20"/>
        </w:rPr>
      </w:pPr>
      <w:r>
        <w:rPr>
          <w:b/>
          <w:color w:val="000000"/>
          <w:sz w:val="20"/>
        </w:rPr>
        <w:t>6.6.9.</w:t>
      </w:r>
      <w:r>
        <w:rPr>
          <w:color w:val="000000"/>
          <w:sz w:val="20"/>
        </w:rPr>
        <w:t xml:space="preserve"> Приспособления 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а для сложных многоламповых люстр с массой 25 кг и более — нагрузку, равную двукратной массе люстры плюс 80 кг.</w:t>
      </w:r>
    </w:p>
    <w:p w14:paraId="355A7266" w14:textId="77777777" w:rsidR="009A325A" w:rsidRDefault="009A325A">
      <w:pPr>
        <w:ind w:firstLine="284"/>
        <w:rPr>
          <w:color w:val="000000"/>
          <w:sz w:val="20"/>
        </w:rPr>
      </w:pPr>
      <w:r>
        <w:rPr>
          <w:b/>
          <w:color w:val="000000"/>
          <w:sz w:val="20"/>
        </w:rPr>
        <w:t>6.6.10.</w:t>
      </w:r>
      <w:r>
        <w:rPr>
          <w:color w:val="000000"/>
          <w:sz w:val="20"/>
        </w:rPr>
        <w:t xml:space="preserve"> У стационарно установленных светильников винтовые токоведущие гильзы патронов для ламп с винтовыми цоколями в сетях с заземленной нейтралью должны быть присоединены к нулевому рабочему проводнику.</w:t>
      </w:r>
    </w:p>
    <w:p w14:paraId="69E3962F" w14:textId="77777777" w:rsidR="009A325A" w:rsidRDefault="009A325A">
      <w:pPr>
        <w:ind w:firstLine="284"/>
        <w:rPr>
          <w:color w:val="000000"/>
          <w:sz w:val="20"/>
        </w:rPr>
      </w:pPr>
      <w:r>
        <w:rPr>
          <w:color w:val="000000"/>
          <w:sz w:val="20"/>
        </w:rPr>
        <w:t>Если патрон имеет нетоковедущую винтовую гильзу, нулевой рабочий проводник должен присоединяться к контакту патрона, с которым соединяется винтовой цоколь лампы.</w:t>
      </w:r>
    </w:p>
    <w:p w14:paraId="5B056ED3" w14:textId="77777777" w:rsidR="009A325A" w:rsidRDefault="009A325A">
      <w:pPr>
        <w:ind w:firstLine="284"/>
        <w:rPr>
          <w:color w:val="000000"/>
          <w:sz w:val="20"/>
        </w:rPr>
      </w:pPr>
      <w:r>
        <w:rPr>
          <w:b/>
          <w:color w:val="000000"/>
          <w:sz w:val="20"/>
        </w:rPr>
        <w:t>6.6.11.</w:t>
      </w:r>
      <w:r>
        <w:rPr>
          <w:color w:val="000000"/>
          <w:sz w:val="20"/>
        </w:rPr>
        <w:t xml:space="preserve"> В магазинных витринах допускается применение патронов с лампами накаливания мощностью не более 100 Вт при условии установки их на несгораемых основаниях. Допускается установка патронов на сгораемых, например деревянных, основаниях, обшитых листовой сталью по асбесту.</w:t>
      </w:r>
    </w:p>
    <w:p w14:paraId="7A79881D" w14:textId="77777777" w:rsidR="009A325A" w:rsidRDefault="009A325A">
      <w:pPr>
        <w:ind w:firstLine="284"/>
        <w:rPr>
          <w:color w:val="000000"/>
          <w:sz w:val="20"/>
        </w:rPr>
      </w:pPr>
      <w:r>
        <w:rPr>
          <w:b/>
          <w:color w:val="000000"/>
          <w:sz w:val="20"/>
        </w:rPr>
        <w:t>6.6.12.</w:t>
      </w:r>
      <w:r>
        <w:rPr>
          <w:color w:val="000000"/>
          <w:sz w:val="20"/>
        </w:rPr>
        <w:t xml:space="preserve"> Провода должны вводиться в осветительную арматуру таким образом, чтобы в месте ввода они не подвергались механическим повреждениям, а контакты патронов были разгружены от механических усилий.</w:t>
      </w:r>
    </w:p>
    <w:p w14:paraId="2367BD38" w14:textId="77777777" w:rsidR="009A325A" w:rsidRDefault="009A325A">
      <w:pPr>
        <w:ind w:firstLine="284"/>
        <w:rPr>
          <w:color w:val="000000"/>
          <w:sz w:val="20"/>
        </w:rPr>
      </w:pPr>
      <w:r>
        <w:rPr>
          <w:b/>
          <w:color w:val="000000"/>
          <w:sz w:val="20"/>
        </w:rPr>
        <w:t>6.6.13.</w:t>
      </w:r>
      <w:r>
        <w:rPr>
          <w:color w:val="000000"/>
          <w:sz w:val="20"/>
        </w:rPr>
        <w:t xml:space="preserve"> Соединение проводов внутри кронштейнов, подвесов или труб, при помощи которых устанавливается осветительная арматура, не допускается. Соединения проводов следует выполнять в местах, доступных для контроля, например в основаниях кронштейнов, в местах ввода проводов в светильники.</w:t>
      </w:r>
    </w:p>
    <w:p w14:paraId="5DD2CA69" w14:textId="77777777" w:rsidR="009A325A" w:rsidRDefault="009A325A">
      <w:pPr>
        <w:ind w:firstLine="284"/>
        <w:rPr>
          <w:color w:val="000000"/>
          <w:sz w:val="20"/>
        </w:rPr>
      </w:pPr>
      <w:r>
        <w:rPr>
          <w:b/>
          <w:color w:val="000000"/>
          <w:sz w:val="20"/>
        </w:rPr>
        <w:t>6.6.14.</w:t>
      </w:r>
      <w:r>
        <w:rPr>
          <w:color w:val="000000"/>
          <w:sz w:val="20"/>
        </w:rPr>
        <w:t xml:space="preserve"> Осветительную арматуру допускается подвешивать на питающих проводах, если они предназначены для этой цели и изготовляются по специальным техническим условиям.</w:t>
      </w:r>
    </w:p>
    <w:p w14:paraId="7AABF967" w14:textId="77777777" w:rsidR="009A325A" w:rsidRDefault="009A325A">
      <w:pPr>
        <w:ind w:firstLine="284"/>
        <w:rPr>
          <w:color w:val="000000"/>
          <w:sz w:val="20"/>
        </w:rPr>
      </w:pPr>
      <w:r>
        <w:rPr>
          <w:b/>
          <w:color w:val="000000"/>
          <w:sz w:val="20"/>
        </w:rPr>
        <w:t>6.6.15.</w:t>
      </w:r>
      <w:r>
        <w:rPr>
          <w:color w:val="000000"/>
          <w:sz w:val="20"/>
        </w:rPr>
        <w:t xml:space="preserve"> Осветительная арматура общего освещения, имеющая клеммные зажимы для присоединения питающих проводников, должна допускать подсоединение проводов и кабелей как с медными, так и с алюминиевыми жилами.</w:t>
      </w:r>
    </w:p>
    <w:p w14:paraId="328BEDC3" w14:textId="77777777" w:rsidR="009A325A" w:rsidRDefault="009A325A">
      <w:pPr>
        <w:ind w:firstLine="284"/>
        <w:rPr>
          <w:color w:val="000000"/>
          <w:sz w:val="20"/>
        </w:rPr>
      </w:pPr>
      <w:r>
        <w:rPr>
          <w:color w:val="000000"/>
          <w:sz w:val="20"/>
        </w:rPr>
        <w:t>Для осветительной арматуры, не имеющей клеммных зажимов, когда вводимые в арматуру проводники непосредственно присоединяются к контактным зажимам ламповых патронов, должны применяться провода или кабели с медными жилами сечением не менее 0,5 мм</w:t>
      </w:r>
      <w:r>
        <w:rPr>
          <w:color w:val="000000"/>
          <w:sz w:val="20"/>
          <w:vertAlign w:val="superscript"/>
        </w:rPr>
        <w:t xml:space="preserve">2 </w:t>
      </w:r>
      <w:r>
        <w:rPr>
          <w:color w:val="000000"/>
          <w:sz w:val="20"/>
        </w:rPr>
        <w:t>внутри зданий и 1 мм</w:t>
      </w:r>
      <w:r>
        <w:rPr>
          <w:color w:val="000000"/>
          <w:sz w:val="20"/>
          <w:vertAlign w:val="superscript"/>
        </w:rPr>
        <w:t>2</w:t>
      </w:r>
      <w:r>
        <w:rPr>
          <w:color w:val="000000"/>
          <w:sz w:val="20"/>
        </w:rPr>
        <w:t xml:space="preserve"> вне зданий. При этом в арматуре для ламп накаливания мощностью 100 Вт и выше, ламп ДРЛ, ДРИ, ДРИЗ, ДНаТ должны применяться провода с изоляцией, допускающей температуру нагрева их не менее 100 °С.</w:t>
      </w:r>
    </w:p>
    <w:p w14:paraId="3D2D29BB" w14:textId="77777777" w:rsidR="009A325A" w:rsidRDefault="009A325A">
      <w:pPr>
        <w:ind w:firstLine="284"/>
        <w:rPr>
          <w:color w:val="000000"/>
          <w:sz w:val="20"/>
        </w:rPr>
      </w:pPr>
      <w:r>
        <w:rPr>
          <w:color w:val="000000"/>
          <w:sz w:val="20"/>
        </w:rPr>
        <w:t>Вводимые в свободно подвешиваемые светильники незащищенные провода должны иметь медные жилы.</w:t>
      </w:r>
    </w:p>
    <w:p w14:paraId="08A6C740" w14:textId="77777777" w:rsidR="009A325A" w:rsidRDefault="009A325A">
      <w:pPr>
        <w:ind w:firstLine="284"/>
        <w:rPr>
          <w:color w:val="000000"/>
          <w:sz w:val="20"/>
        </w:rPr>
      </w:pPr>
      <w:r>
        <w:rPr>
          <w:color w:val="000000"/>
          <w:sz w:val="20"/>
        </w:rPr>
        <w:t>Провода, прокладываемые внутри осветительной арматуры, должны иметь изоляцию, соответствующую номинальному напряжению сети (см. также 6.3.34).</w:t>
      </w:r>
    </w:p>
    <w:p w14:paraId="01368D57" w14:textId="77777777" w:rsidR="009A325A" w:rsidRDefault="009A325A">
      <w:pPr>
        <w:ind w:firstLine="284"/>
        <w:rPr>
          <w:color w:val="000000"/>
          <w:sz w:val="20"/>
        </w:rPr>
      </w:pPr>
      <w:r>
        <w:rPr>
          <w:b/>
          <w:color w:val="000000"/>
          <w:sz w:val="20"/>
        </w:rPr>
        <w:t>6.6.16.</w:t>
      </w:r>
      <w:r>
        <w:rPr>
          <w:color w:val="000000"/>
          <w:sz w:val="20"/>
        </w:rPr>
        <w:t xml:space="preserve"> Ответвления от распределительных сетей к светильникам наружного освещения должны выполняться гибкими проводами с медными жилами сечением не менее 1,5 мм</w:t>
      </w:r>
      <w:r>
        <w:rPr>
          <w:color w:val="000000"/>
          <w:sz w:val="20"/>
          <w:vertAlign w:val="superscript"/>
        </w:rPr>
        <w:t>2</w:t>
      </w:r>
      <w:r>
        <w:rPr>
          <w:color w:val="000000"/>
          <w:sz w:val="20"/>
        </w:rPr>
        <w:t xml:space="preserve"> для подвесных светильников и не менее 1 мм</w:t>
      </w:r>
      <w:r>
        <w:rPr>
          <w:color w:val="000000"/>
          <w:sz w:val="20"/>
          <w:vertAlign w:val="superscript"/>
        </w:rPr>
        <w:t>2</w:t>
      </w:r>
      <w:r>
        <w:rPr>
          <w:color w:val="000000"/>
          <w:sz w:val="20"/>
        </w:rPr>
        <w:t xml:space="preserve"> для консольных. Ответвления от воздушных линий рекомендуется выполнять с использованием специальных переходных ответвленных зажимов.</w:t>
      </w:r>
    </w:p>
    <w:p w14:paraId="24D8E0BB" w14:textId="77777777" w:rsidR="009A325A" w:rsidRDefault="009A325A">
      <w:pPr>
        <w:ind w:firstLine="284"/>
        <w:rPr>
          <w:color w:val="000000"/>
          <w:sz w:val="20"/>
        </w:rPr>
      </w:pPr>
      <w:r>
        <w:rPr>
          <w:b/>
          <w:color w:val="000000"/>
          <w:sz w:val="20"/>
        </w:rPr>
        <w:t>6.6.17.</w:t>
      </w:r>
      <w:r>
        <w:rPr>
          <w:color w:val="000000"/>
          <w:sz w:val="20"/>
        </w:rPr>
        <w:t xml:space="preserve"> Для присоединения к сети настольных, переносных и ручных светильников, а также подвешиваемых на проводах светильников местного освещения должны применяться шнуры и провода с гибкими медными жилами сечением не менее 0,75 мм</w:t>
      </w:r>
      <w:r>
        <w:rPr>
          <w:color w:val="000000"/>
          <w:sz w:val="20"/>
          <w:vertAlign w:val="superscript"/>
        </w:rPr>
        <w:t>2</w:t>
      </w:r>
      <w:r>
        <w:rPr>
          <w:color w:val="000000"/>
          <w:sz w:val="20"/>
        </w:rPr>
        <w:t>.</w:t>
      </w:r>
    </w:p>
    <w:p w14:paraId="2F321A29" w14:textId="77777777" w:rsidR="009A325A" w:rsidRDefault="009A325A">
      <w:pPr>
        <w:ind w:firstLine="284"/>
        <w:rPr>
          <w:color w:val="000000"/>
          <w:sz w:val="20"/>
        </w:rPr>
      </w:pPr>
      <w:r>
        <w:rPr>
          <w:b/>
          <w:color w:val="000000"/>
          <w:sz w:val="20"/>
        </w:rPr>
        <w:t>6.6.18.</w:t>
      </w:r>
      <w:r>
        <w:rPr>
          <w:color w:val="000000"/>
          <w:sz w:val="20"/>
        </w:rPr>
        <w:t xml:space="preserve"> Для зарядки стационарных светильников местного освещения должны применяться гибкие провода с медными жилами сечением не менее 1 мм</w:t>
      </w:r>
      <w:r>
        <w:rPr>
          <w:color w:val="000000"/>
          <w:sz w:val="20"/>
          <w:vertAlign w:val="superscript"/>
        </w:rPr>
        <w:t>2</w:t>
      </w:r>
      <w:r>
        <w:rPr>
          <w:color w:val="000000"/>
          <w:sz w:val="20"/>
        </w:rPr>
        <w:t xml:space="preserve"> для подвижных конструкций и 0,5 мм</w:t>
      </w:r>
      <w:r>
        <w:rPr>
          <w:color w:val="000000"/>
          <w:sz w:val="20"/>
          <w:vertAlign w:val="superscript"/>
        </w:rPr>
        <w:t>2</w:t>
      </w:r>
      <w:r>
        <w:rPr>
          <w:color w:val="000000"/>
          <w:sz w:val="20"/>
        </w:rPr>
        <w:t xml:space="preserve"> для неподвижных.</w:t>
      </w:r>
    </w:p>
    <w:p w14:paraId="30226D07" w14:textId="77777777" w:rsidR="009A325A" w:rsidRDefault="009A325A">
      <w:pPr>
        <w:ind w:firstLine="284"/>
        <w:rPr>
          <w:color w:val="000000"/>
          <w:sz w:val="20"/>
        </w:rPr>
      </w:pPr>
      <w:r>
        <w:rPr>
          <w:color w:val="000000"/>
          <w:sz w:val="20"/>
        </w:rPr>
        <w:t>Изоляция проводов должна соответствовать номинальному напряжению сети.</w:t>
      </w:r>
    </w:p>
    <w:p w14:paraId="33BD645F" w14:textId="77777777" w:rsidR="009A325A" w:rsidRDefault="009A325A">
      <w:pPr>
        <w:ind w:firstLine="284"/>
        <w:rPr>
          <w:color w:val="000000"/>
          <w:sz w:val="20"/>
        </w:rPr>
      </w:pPr>
      <w:r>
        <w:rPr>
          <w:b/>
          <w:color w:val="000000"/>
          <w:sz w:val="20"/>
        </w:rPr>
        <w:t>6.6.19.</w:t>
      </w:r>
      <w:r>
        <w:rPr>
          <w:color w:val="000000"/>
          <w:sz w:val="20"/>
        </w:rPr>
        <w:t xml:space="preserve"> Зарядка кронштейнов осветительной арматуры местного освещения должна соответствовать следующим требованиям:</w:t>
      </w:r>
    </w:p>
    <w:p w14:paraId="03C062E6" w14:textId="77777777" w:rsidR="009A325A" w:rsidRDefault="009A325A">
      <w:pPr>
        <w:ind w:firstLine="284"/>
        <w:rPr>
          <w:color w:val="000000"/>
          <w:sz w:val="20"/>
        </w:rPr>
      </w:pPr>
      <w:r>
        <w:rPr>
          <w:color w:val="000000"/>
          <w:sz w:val="20"/>
        </w:rPr>
        <w:t>1. Провода необходимо заводить внутрь кронштейна или защищать иным путем от механических повреждений; при напряжении не выше 50 В это требование не является обязательным.</w:t>
      </w:r>
    </w:p>
    <w:p w14:paraId="069ECD3D" w14:textId="77777777" w:rsidR="009A325A" w:rsidRDefault="009A325A">
      <w:pPr>
        <w:ind w:firstLine="284"/>
        <w:rPr>
          <w:color w:val="000000"/>
          <w:sz w:val="20"/>
        </w:rPr>
      </w:pPr>
      <w:r>
        <w:rPr>
          <w:color w:val="000000"/>
          <w:sz w:val="20"/>
        </w:rPr>
        <w:t>2. При наличии шарниров провода внутри шарнирных частей не должны подвергаться натяжению или перетиранию.</w:t>
      </w:r>
    </w:p>
    <w:p w14:paraId="1534576B" w14:textId="77777777" w:rsidR="009A325A" w:rsidRDefault="009A325A">
      <w:pPr>
        <w:ind w:firstLine="284"/>
        <w:rPr>
          <w:color w:val="000000"/>
          <w:sz w:val="20"/>
        </w:rPr>
      </w:pPr>
      <w:r>
        <w:rPr>
          <w:color w:val="000000"/>
          <w:sz w:val="20"/>
        </w:rPr>
        <w:t>3. Отверстия для проводов в кронштейнах должны иметь диаметр не менее 8 мм с допуском местных сужений до 6 мм; в местах вводов проводов должны применяться изолирующие втулки.</w:t>
      </w:r>
    </w:p>
    <w:p w14:paraId="140A7330" w14:textId="77777777" w:rsidR="009A325A" w:rsidRDefault="009A325A">
      <w:pPr>
        <w:ind w:firstLine="284"/>
        <w:rPr>
          <w:color w:val="000000"/>
          <w:sz w:val="20"/>
        </w:rPr>
      </w:pPr>
      <w:r>
        <w:rPr>
          <w:color w:val="000000"/>
          <w:sz w:val="20"/>
        </w:rPr>
        <w:t>4. В подвижных конструкциях осветительной арматуры должна быть исключена возможность самопроизвольного перемещения или раскачивания арматуры.</w:t>
      </w:r>
    </w:p>
    <w:p w14:paraId="6FF1A2F5" w14:textId="77777777" w:rsidR="009A325A" w:rsidRDefault="009A325A">
      <w:pPr>
        <w:ind w:firstLine="284"/>
        <w:rPr>
          <w:color w:val="000000"/>
          <w:sz w:val="20"/>
        </w:rPr>
      </w:pPr>
      <w:r>
        <w:rPr>
          <w:b/>
          <w:color w:val="000000"/>
          <w:sz w:val="20"/>
        </w:rPr>
        <w:t>6.6.20.</w:t>
      </w:r>
      <w:r>
        <w:rPr>
          <w:color w:val="000000"/>
          <w:sz w:val="20"/>
        </w:rPr>
        <w:t xml:space="preserve"> Присоединение прожекторов к сети должно выполняться гибким кабелем с медными жилами сечением не менее 1 мм</w:t>
      </w:r>
      <w:r>
        <w:rPr>
          <w:color w:val="000000"/>
          <w:sz w:val="20"/>
          <w:vertAlign w:val="superscript"/>
        </w:rPr>
        <w:t>2</w:t>
      </w:r>
      <w:r>
        <w:rPr>
          <w:color w:val="000000"/>
          <w:sz w:val="20"/>
        </w:rPr>
        <w:t xml:space="preserve"> длиной не менее 1,5 м. Защитное заземление прожекторов должно выполняться отдельной жилой.</w:t>
      </w:r>
    </w:p>
    <w:p w14:paraId="24058123" w14:textId="77777777" w:rsidR="009A325A" w:rsidRDefault="009A325A">
      <w:pPr>
        <w:ind w:firstLine="284"/>
        <w:rPr>
          <w:color w:val="000000"/>
          <w:sz w:val="20"/>
        </w:rPr>
      </w:pPr>
    </w:p>
    <w:p w14:paraId="0237DBC8" w14:textId="77777777" w:rsidR="009A325A" w:rsidRDefault="009A325A">
      <w:pPr>
        <w:ind w:firstLine="284"/>
        <w:jc w:val="center"/>
        <w:rPr>
          <w:b/>
          <w:color w:val="000000"/>
          <w:sz w:val="20"/>
        </w:rPr>
      </w:pPr>
      <w:r>
        <w:rPr>
          <w:b/>
          <w:color w:val="000000"/>
          <w:sz w:val="20"/>
        </w:rPr>
        <w:t>Электроустановочные устройства</w:t>
      </w:r>
    </w:p>
    <w:p w14:paraId="33F746BF" w14:textId="77777777" w:rsidR="009A325A" w:rsidRDefault="009A325A">
      <w:pPr>
        <w:ind w:firstLine="284"/>
        <w:rPr>
          <w:b/>
          <w:color w:val="000000"/>
          <w:sz w:val="20"/>
        </w:rPr>
      </w:pPr>
    </w:p>
    <w:p w14:paraId="3061E4FB" w14:textId="77777777" w:rsidR="009A325A" w:rsidRDefault="009A325A">
      <w:pPr>
        <w:ind w:firstLine="284"/>
        <w:rPr>
          <w:color w:val="000000"/>
          <w:sz w:val="20"/>
        </w:rPr>
      </w:pPr>
      <w:r>
        <w:rPr>
          <w:b/>
          <w:color w:val="000000"/>
          <w:sz w:val="20"/>
        </w:rPr>
        <w:t>6.6.21.</w:t>
      </w:r>
      <w:r>
        <w:rPr>
          <w:color w:val="000000"/>
          <w:sz w:val="20"/>
        </w:rPr>
        <w:t xml:space="preserve"> Требования, приведенные в 6.6.22—6.6.31, распространяются на устройства (выключатели, переключатели и штепсельные розетки) для номинального тока до 16 А и напряжения до 250 В, а также на штепсельные соединения с защитным контактом для номинального тока до 63 А и напряжения до 380 В.</w:t>
      </w:r>
    </w:p>
    <w:p w14:paraId="369A48A0" w14:textId="77777777" w:rsidR="009A325A" w:rsidRDefault="009A325A">
      <w:pPr>
        <w:ind w:firstLine="284"/>
        <w:rPr>
          <w:color w:val="000000"/>
          <w:sz w:val="20"/>
        </w:rPr>
      </w:pPr>
      <w:r>
        <w:rPr>
          <w:b/>
          <w:color w:val="000000"/>
          <w:sz w:val="20"/>
        </w:rPr>
        <w:t>6.6.22.</w:t>
      </w:r>
      <w:r>
        <w:rPr>
          <w:color w:val="000000"/>
          <w:sz w:val="20"/>
        </w:rPr>
        <w:t xml:space="preserve"> Устройства, устанавливаемые скрыто, должны быть заключены в коробки, специальные кожухи или размещаться в отверстиях железобетонных панелей, образованных при изготовлении панелей на заводах стройиндустрии. Применение сгораемых материалов для изготовления крышек, закрывающих отверстия, в панелях не допускается.</w:t>
      </w:r>
    </w:p>
    <w:p w14:paraId="57E0FAFD" w14:textId="77777777" w:rsidR="009A325A" w:rsidRDefault="009A325A">
      <w:pPr>
        <w:ind w:firstLine="284"/>
        <w:rPr>
          <w:color w:val="000000"/>
          <w:sz w:val="20"/>
        </w:rPr>
      </w:pPr>
      <w:r>
        <w:rPr>
          <w:b/>
          <w:color w:val="000000"/>
          <w:sz w:val="20"/>
        </w:rPr>
        <w:t>6.6.23.</w:t>
      </w:r>
      <w:r>
        <w:rPr>
          <w:color w:val="000000"/>
          <w:sz w:val="20"/>
        </w:rPr>
        <w:t xml:space="preserve"> Штепсельные розетки, устанавливаемые в запираемых складских помещениях, содержащих горючие материалы или материалы в горючей упаковке, должны иметь степень защиты в соответствии с требованиями гл. 7.4.</w:t>
      </w:r>
    </w:p>
    <w:p w14:paraId="6D09A615" w14:textId="77777777" w:rsidR="009A325A" w:rsidRDefault="009A325A">
      <w:pPr>
        <w:ind w:firstLine="284"/>
        <w:rPr>
          <w:color w:val="000000"/>
          <w:sz w:val="20"/>
        </w:rPr>
      </w:pPr>
      <w:r>
        <w:rPr>
          <w:b/>
          <w:color w:val="000000"/>
          <w:sz w:val="20"/>
        </w:rPr>
        <w:t>6.6.24.</w:t>
      </w:r>
      <w:r>
        <w:rPr>
          <w:color w:val="000000"/>
          <w:sz w:val="20"/>
        </w:rPr>
        <w:t xml:space="preserve"> Штепсельные розетки для переносных электроприемников с частями, подлежащими защитному заземлению, должны быть снабжены защитным контактом для присоединения РЕ проводника. При этом конструкция розетки должна исключать возможность использования токоведущих контактов в качестве контактов, предназначенных для защитного заземления.</w:t>
      </w:r>
    </w:p>
    <w:p w14:paraId="26355C3B" w14:textId="77777777" w:rsidR="009A325A" w:rsidRDefault="009A325A">
      <w:pPr>
        <w:ind w:firstLine="284"/>
        <w:rPr>
          <w:color w:val="000000"/>
          <w:sz w:val="20"/>
        </w:rPr>
      </w:pPr>
      <w:r>
        <w:rPr>
          <w:color w:val="000000"/>
          <w:sz w:val="20"/>
        </w:rPr>
        <w:t>Соединение между заземляющими контактами вилки и розетки должно устанавливаться до того, как войдут в соприкосновение токоведущие контакты; порядок отключения должен быть обратным. Заземляющие контакты штепсельных розеток и вилок должны быть электрически соединены с их корпусами, если корпуса выполнены из токопроводящих материалов.</w:t>
      </w:r>
    </w:p>
    <w:p w14:paraId="68200CC9" w14:textId="77777777" w:rsidR="009A325A" w:rsidRDefault="009A325A">
      <w:pPr>
        <w:ind w:firstLine="284"/>
        <w:rPr>
          <w:color w:val="000000"/>
          <w:sz w:val="20"/>
        </w:rPr>
      </w:pPr>
      <w:r>
        <w:rPr>
          <w:b/>
          <w:color w:val="000000"/>
          <w:sz w:val="20"/>
        </w:rPr>
        <w:t>6.6.25.</w:t>
      </w:r>
      <w:r>
        <w:rPr>
          <w:color w:val="000000"/>
          <w:sz w:val="20"/>
        </w:rPr>
        <w:t xml:space="preserve"> Вилки штепсельных соединителей должны быть выполнены таким образом, чтобы их нельзя было включать в розетки сети с более высоким номинальным напряжением, чем номинальное напряжение вилки. Конструкция розеток и вилок не должна допускать включения в розетку только одного полюса двухполюсной вилки, а также одного или двух полюсов трехполюсной вилки.</w:t>
      </w:r>
    </w:p>
    <w:p w14:paraId="3097748E" w14:textId="77777777" w:rsidR="009A325A" w:rsidRDefault="009A325A">
      <w:pPr>
        <w:ind w:firstLine="284"/>
        <w:rPr>
          <w:color w:val="000000"/>
          <w:sz w:val="20"/>
        </w:rPr>
      </w:pPr>
      <w:r>
        <w:rPr>
          <w:b/>
          <w:color w:val="000000"/>
          <w:sz w:val="20"/>
        </w:rPr>
        <w:t>6.6.26.</w:t>
      </w:r>
      <w:r>
        <w:rPr>
          <w:color w:val="000000"/>
          <w:sz w:val="20"/>
        </w:rPr>
        <w:t xml:space="preserve"> Конструкция вилок штепсельных соединителей должна исключать натяжение или излом присоединяемых к ним проводов в местах присоединения.</w:t>
      </w:r>
    </w:p>
    <w:p w14:paraId="3D5F36E4" w14:textId="77777777" w:rsidR="009A325A" w:rsidRDefault="009A325A">
      <w:pPr>
        <w:ind w:firstLine="284"/>
        <w:rPr>
          <w:color w:val="000000"/>
          <w:sz w:val="20"/>
        </w:rPr>
      </w:pPr>
      <w:r>
        <w:rPr>
          <w:b/>
          <w:color w:val="000000"/>
          <w:sz w:val="20"/>
        </w:rPr>
        <w:t>6.6.27.</w:t>
      </w:r>
      <w:r>
        <w:rPr>
          <w:color w:val="000000"/>
          <w:sz w:val="20"/>
        </w:rPr>
        <w:t xml:space="preserve"> Выключатели и переключатели переносных электроприемников должны, как правило, устанавливаться на самих электроприемниках или в электропроводке, проложенной неподвижно. На подвижных проводах допускается устанавливать выключатели только специальной конструкции, предназначенные для этой цели.</w:t>
      </w:r>
    </w:p>
    <w:p w14:paraId="08C9915D" w14:textId="77777777" w:rsidR="009A325A" w:rsidRDefault="009A325A">
      <w:pPr>
        <w:ind w:firstLine="284"/>
        <w:rPr>
          <w:color w:val="000000"/>
          <w:sz w:val="20"/>
        </w:rPr>
      </w:pPr>
      <w:r>
        <w:rPr>
          <w:b/>
          <w:color w:val="000000"/>
          <w:sz w:val="20"/>
        </w:rPr>
        <w:t xml:space="preserve">6.6.28. </w:t>
      </w:r>
      <w:r>
        <w:rPr>
          <w:color w:val="000000"/>
          <w:sz w:val="20"/>
        </w:rPr>
        <w:t>В трех- или двухпроводных однофазных линиях сетей с заземленной нейтралью могут использоваться однополюсные выключатели, которые должны устанавливаться в цепи фазного провода, или двухполюсные, при этом должна исключаться возможность отключения одного нулевого рабочего проводника без отключения фазного.</w:t>
      </w:r>
    </w:p>
    <w:p w14:paraId="37DA49AB" w14:textId="77777777" w:rsidR="009A325A" w:rsidRDefault="009A325A">
      <w:pPr>
        <w:ind w:firstLine="284"/>
        <w:rPr>
          <w:color w:val="000000"/>
          <w:sz w:val="20"/>
        </w:rPr>
      </w:pPr>
      <w:r>
        <w:rPr>
          <w:b/>
          <w:color w:val="000000"/>
          <w:sz w:val="20"/>
        </w:rPr>
        <w:t>6.6.29.</w:t>
      </w:r>
      <w:r>
        <w:rPr>
          <w:color w:val="000000"/>
          <w:sz w:val="20"/>
        </w:rPr>
        <w:t xml:space="preserve"> В трех- или двухпроводных групповых линиях сетей с изолированной нейтралью или без изолированной нейтрали при напряжении выше 50 В, а также в трех- или двухпроводных двухфазных групповых линиях в сети 220/127 В с заземленной нейтралью в помещениях с повышенной опасностью и особо опасных должны устанавливаться двухполюсные выключатели.</w:t>
      </w:r>
    </w:p>
    <w:p w14:paraId="4C48F764" w14:textId="77777777" w:rsidR="009A325A" w:rsidRDefault="009A325A">
      <w:pPr>
        <w:ind w:firstLine="284"/>
        <w:rPr>
          <w:color w:val="000000"/>
          <w:sz w:val="20"/>
        </w:rPr>
      </w:pPr>
      <w:r>
        <w:rPr>
          <w:b/>
          <w:color w:val="000000"/>
          <w:sz w:val="20"/>
        </w:rPr>
        <w:t>6.6.30.</w:t>
      </w:r>
      <w:r>
        <w:rPr>
          <w:color w:val="000000"/>
          <w:sz w:val="20"/>
        </w:rPr>
        <w:t xml:space="preserve"> Штепсельные розетки должны устанавливаться:</w:t>
      </w:r>
    </w:p>
    <w:p w14:paraId="2647A21A" w14:textId="77777777" w:rsidR="009A325A" w:rsidRDefault="009A325A">
      <w:pPr>
        <w:ind w:firstLine="284"/>
        <w:rPr>
          <w:color w:val="000000"/>
          <w:sz w:val="20"/>
        </w:rPr>
      </w:pPr>
      <w:r>
        <w:rPr>
          <w:color w:val="000000"/>
          <w:sz w:val="20"/>
        </w:rPr>
        <w:t>1. В производственных помещениях, как правило, на высоте 0,8—1 м; при подводе проводов сверху допускается установка на высоте до 1,5 м.</w:t>
      </w:r>
    </w:p>
    <w:p w14:paraId="25229311" w14:textId="77777777" w:rsidR="009A325A" w:rsidRDefault="009A325A">
      <w:pPr>
        <w:ind w:firstLine="284"/>
        <w:rPr>
          <w:color w:val="000000"/>
          <w:sz w:val="20"/>
        </w:rPr>
      </w:pPr>
      <w:r>
        <w:rPr>
          <w:color w:val="000000"/>
          <w:sz w:val="20"/>
        </w:rPr>
        <w:t>2. В административно-конторских, лабораторных, жилых и других помещениях на высоте, удобной для присоединения к ним электрических приборов, в зависимости от назначения помещений и оформления интерьера, но не выше 1 м. Допускается установка штепсельных розеток в (или на) специально приспособленных для этого плинтусах, выполненных из несгораемых материалов.</w:t>
      </w:r>
    </w:p>
    <w:p w14:paraId="3A70C1ED" w14:textId="77777777" w:rsidR="009A325A" w:rsidRDefault="009A325A">
      <w:pPr>
        <w:ind w:firstLine="284"/>
        <w:rPr>
          <w:color w:val="000000"/>
          <w:sz w:val="20"/>
        </w:rPr>
      </w:pPr>
      <w:r>
        <w:rPr>
          <w:color w:val="000000"/>
          <w:sz w:val="20"/>
        </w:rPr>
        <w:t>3. В школах и детских учреждениях (в помещениях для пребывания детей) на высоте 1,8 м.</w:t>
      </w:r>
    </w:p>
    <w:p w14:paraId="12CC7745" w14:textId="77777777" w:rsidR="009A325A" w:rsidRDefault="009A325A">
      <w:pPr>
        <w:ind w:firstLine="284"/>
        <w:rPr>
          <w:color w:val="000000"/>
          <w:sz w:val="20"/>
        </w:rPr>
      </w:pPr>
      <w:r>
        <w:rPr>
          <w:b/>
          <w:color w:val="000000"/>
          <w:sz w:val="20"/>
        </w:rPr>
        <w:t>6.6.31.</w:t>
      </w:r>
      <w:r>
        <w:rPr>
          <w:color w:val="000000"/>
          <w:sz w:val="20"/>
        </w:rPr>
        <w:t xml:space="preserve"> Выключатели для светильников общего освещения должны устанавливаться на высоте от 0,8 до 1,7 м от пола, а в школах, детских яслях и садах в помещениях для пребывания детей — на высоте 1,8 м от пола. Допускается установка выключателей под потолком с управлением при помощи шнура.</w:t>
      </w:r>
    </w:p>
    <w:sectPr w:rsidR="00000000">
      <w:pgSz w:w="11907" w:h="16840" w:code="9"/>
      <w:pgMar w:top="1440" w:right="1797" w:bottom="1440" w:left="179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HyphenateCaps/>
  <w:drawingGridHorizontalSpacing w:val="120"/>
  <w:drawingGridVerticalSpacing w:val="120"/>
  <w:displayVerticalDrawingGridEvery w:val="0"/>
  <w:doNotUseMarginsForDrawingGridOrigin/>
  <w:doNotShadeFormData/>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7191"/>
    <w:rsid w:val="001A7191"/>
    <w:rsid w:val="009A32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C85A"/>
  <w15:chartTrackingRefBased/>
  <w15:docId w15:val="{5C94B083-B7C4-4AF2-9AE8-2B7A7C87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overflowPunct w:val="0"/>
      <w:autoSpaceDE w:val="0"/>
      <w:autoSpaceDN w:val="0"/>
      <w:adjustRightInd w:val="0"/>
      <w:ind w:firstLine="160"/>
      <w:jc w:val="both"/>
      <w:textAlignment w:val="baseline"/>
    </w:pPr>
    <w:rPr>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R1">
    <w:name w:val="FR1"/>
    <w:pPr>
      <w:widowControl w:val="0"/>
      <w:overflowPunct w:val="0"/>
      <w:autoSpaceDE w:val="0"/>
      <w:autoSpaceDN w:val="0"/>
      <w:adjustRightInd w:val="0"/>
      <w:spacing w:before="100"/>
      <w:jc w:val="center"/>
      <w:textAlignment w:val="baseline"/>
    </w:pPr>
    <w:rPr>
      <w:rFonts w:ascii="Arial" w:hAnsi="Arial"/>
      <w:b/>
      <w:sz w:val="48"/>
    </w:rPr>
  </w:style>
  <w:style w:type="paragraph" w:customStyle="1" w:styleId="FR2">
    <w:name w:val="FR2"/>
    <w:pPr>
      <w:widowControl w:val="0"/>
      <w:overflowPunct w:val="0"/>
      <w:autoSpaceDE w:val="0"/>
      <w:autoSpaceDN w:val="0"/>
      <w:adjustRightInd w:val="0"/>
      <w:jc w:val="center"/>
      <w:textAlignment w:val="baseline"/>
    </w:pPr>
    <w:rPr>
      <w:b/>
      <w:sz w:val="32"/>
    </w:rPr>
  </w:style>
  <w:style w:type="paragraph" w:customStyle="1" w:styleId="FR3">
    <w:name w:val="FR3"/>
    <w:pPr>
      <w:widowControl w:val="0"/>
      <w:overflowPunct w:val="0"/>
      <w:autoSpaceDE w:val="0"/>
      <w:autoSpaceDN w:val="0"/>
      <w:adjustRightInd w:val="0"/>
      <w:spacing w:line="360" w:lineRule="auto"/>
      <w:ind w:left="1480" w:right="1400"/>
      <w:jc w:val="center"/>
      <w:textAlignment w:val="baseline"/>
    </w:pPr>
    <w:rPr>
      <w:rFonts w:ascii="Arial" w:hAnsi="Arial"/>
      <w:b/>
      <w:sz w:val="32"/>
    </w:rPr>
  </w:style>
  <w:style w:type="paragraph" w:customStyle="1" w:styleId="FR4">
    <w:name w:val="FR4"/>
    <w:pPr>
      <w:widowControl w:val="0"/>
      <w:overflowPunct w:val="0"/>
      <w:autoSpaceDE w:val="0"/>
      <w:autoSpaceDN w:val="0"/>
      <w:adjustRightInd w:val="0"/>
      <w:spacing w:before="240" w:line="300" w:lineRule="auto"/>
      <w:ind w:left="80"/>
      <w:jc w:val="center"/>
      <w:textAlignment w:val="baseline"/>
    </w:pPr>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9612</Words>
  <Characters>54789</Characters>
  <Application>Microsoft Office Word</Application>
  <DocSecurity>0</DocSecurity>
  <Lines>456</Lines>
  <Paragraphs>128</Paragraphs>
  <ScaleCrop>false</ScaleCrop>
  <Company>          </Company>
  <LinksUpToDate>false</LinksUpToDate>
  <CharactersWithSpaces>64273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устройства электроустановок</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