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9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5091"/>
        <w:gridCol w:w="4819"/>
        <w:gridCol w:w="5386"/>
      </w:tblGrid>
      <w:tr>
        <w:tblPrEx/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after="0" w:line="85" w:lineRule="atLeast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Verbs – Nouns – Adjectives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81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after="0" w:line="85" w:lineRule="atLeast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Phrasal Verbs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38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after="0" w:line="85" w:lineRule="atLeast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Phrases / Word collocations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091" w:type="dxa"/>
            <w:vAlign w:val="top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judge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a judge / judgement – judgeable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form an opinion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benefit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benefit – beneficial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help smb / smth or improve one’s life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consider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consideration – considerable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have the opinion or think about smth carefully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maintain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maintenance - maintainable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keep smth at a particular rate or level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appeal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an appeal – appealing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find smth attractive or interesting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contribute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/kəntr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u w:val="single"/>
                <w:lang w:val="en-GB"/>
              </w:rPr>
              <w:t xml:space="preserve">ɪ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bjuːt/ - a contributor / contribution – contributing /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 say or do things to help to make smth successful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boost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a boost / a booster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improve or increase smth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affect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/əˈfekt/ - affect – affecting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produce a change in somebody/something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reflect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reflection – reflective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show or be a sign of the nature of something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radiate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radiation – radiant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demonstrate a particular quality or emotions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struggle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struggle – struggling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do something with difficulty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frustrate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frustration – frustrating / frustrated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make somebody feel annoyed or impatient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contradict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contradiction – contradictory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 say that what other people have just said is wrong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conquer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(fears) /k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u w:val="single"/>
                <w:lang w:val="en-GB"/>
              </w:rPr>
              <w:t xml:space="preserve">ɒ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ŋkə/ – a conqueror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succeed in ending it or dealing with it successfully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oppress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oppression – oppressive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make smb anxious or uncomfortable, suppress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picture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a picture – pictorial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describe or depict vividly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memorize 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– memory – memorable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learn smth to remember it exactly, learn by heart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reason 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– reason – reasonable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use your power to think in a logical way and understand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survive 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– survival – survival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continue to live or exist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influence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influence – influential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have an effect on the way that somebody behaves or thinks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value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value – valuable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think that somebody/something is important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accustom (to)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 – accustomed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make yourself/somebody familiar with smth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evolve 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– evolution – evolving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develop gradually, especially from a simple to a more complicated form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describe 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– description – descriptive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say what somebody/something is like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persuade 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– persuasion – persuasive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make smb do smth by giving them good reasons for doing it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remind 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– a reminder – reminding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help smb remember smth, especially smth important that they must do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highlight w:val="none"/>
                <w:lang w:val="en-GB"/>
              </w:rPr>
            </w:r>
            <w:r>
              <w:rPr>
                <w:rFonts w:ascii="Carlito" w:hAnsi="Carlito" w:cs="Carlito"/>
                <w:color w:val="000000"/>
                <w:sz w:val="22"/>
                <w:szCs w:val="22"/>
                <w:highlight w:val="none"/>
              </w:rPr>
            </w:r>
          </w:p>
          <w:p>
            <w:pPr>
              <w:pStyle w:val="842"/>
              <w:numPr>
                <w:ilvl w:val="0"/>
                <w:numId w:val="3"/>
              </w:numPr>
              <w:ind w:right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bCs/>
                <w:color w:val="000000"/>
                <w:sz w:val="22"/>
                <w:szCs w:val="22"/>
                <w:highlight w:val="none"/>
                <w:lang w:val="en-GB"/>
              </w:rPr>
              <w:t xml:space="preserve">accommodate - accommodation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highlight w:val="none"/>
                <w:lang w:val="en-GB"/>
              </w:rPr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highlight w:val="white"/>
                <w:lang w:val="en-GB"/>
              </w:rPr>
              <w:t xml:space="preserve">smth is </w:t>
            </w:r>
            <w:hyperlink r:id="rId9" w:tooltip="Definition of planned" w:history="1">
              <w:r>
                <w:rPr>
                  <w:rStyle w:val="820"/>
                  <w:rFonts w:ascii="Carlito" w:hAnsi="Carlito" w:eastAsia="Carlito" w:cs="Carlito"/>
                  <w:color w:val="000000"/>
                  <w:sz w:val="22"/>
                  <w:szCs w:val="22"/>
                  <w:highlight w:val="white"/>
                  <w:u w:val="none"/>
                  <w:lang w:val="en-GB"/>
                </w:rPr>
                <w:t xml:space="preserve">planned</w:t>
              </w:r>
            </w:hyperlink>
            <w:r>
              <w:rPr>
                <w:rFonts w:ascii="Carlito" w:hAnsi="Carlito" w:eastAsia="Carlito" w:cs="Carlito"/>
                <w:color w:val="000000"/>
                <w:sz w:val="22"/>
                <w:szCs w:val="22"/>
                <w:highlight w:val="white"/>
                <w:lang w:val="en-GB"/>
              </w:rPr>
              <w:t xml:space="preserve"> or </w:t>
            </w:r>
            <w:hyperlink r:id="rId10" w:tooltip="Definition of changed" w:history="1">
              <w:r>
                <w:rPr>
                  <w:rStyle w:val="820"/>
                  <w:rFonts w:ascii="Carlito" w:hAnsi="Carlito" w:eastAsia="Carlito" w:cs="Carlito"/>
                  <w:color w:val="000000"/>
                  <w:sz w:val="22"/>
                  <w:szCs w:val="22"/>
                  <w:highlight w:val="white"/>
                  <w:u w:val="none"/>
                  <w:lang w:val="en-GB"/>
                </w:rPr>
                <w:t xml:space="preserve">changed</w:t>
              </w:r>
            </w:hyperlink>
            <w:r>
              <w:rPr>
                <w:rFonts w:ascii="Carlito" w:hAnsi="Carlito" w:eastAsia="Carlito" w:cs="Carlito"/>
                <w:color w:val="000000"/>
                <w:sz w:val="22"/>
                <w:szCs w:val="22"/>
                <w:highlight w:val="white"/>
                <w:lang w:val="en-GB"/>
              </w:rPr>
              <w:t xml:space="preserve"> 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highlight w:val="white"/>
                <w:lang w:val="en-GB"/>
              </w:rPr>
              <w:t xml:space="preserve">so that it </w:t>
            </w:r>
            <w:hyperlink r:id="rId11" w:tooltip="Definition of takes" w:history="1">
              <w:r>
                <w:rPr>
                  <w:rStyle w:val="820"/>
                  <w:rFonts w:ascii="Carlito" w:hAnsi="Carlito" w:eastAsia="Carlito" w:cs="Carlito"/>
                  <w:color w:val="000000"/>
                  <w:sz w:val="22"/>
                  <w:szCs w:val="22"/>
                  <w:highlight w:val="white"/>
                  <w:u w:val="none"/>
                  <w:lang w:val="en-GB"/>
                </w:rPr>
                <w:t xml:space="preserve">takes</w:t>
              </w:r>
            </w:hyperlink>
            <w:r>
              <w:rPr>
                <w:rFonts w:ascii="Carlito" w:hAnsi="Carlito" w:eastAsia="Carlito" w:cs="Carlito"/>
                <w:color w:val="000000"/>
                <w:sz w:val="22"/>
                <w:szCs w:val="22"/>
                <w:highlight w:val="white"/>
                <w:lang w:val="en-GB"/>
              </w:rPr>
              <w:t xml:space="preserve"> this situation into </w:t>
            </w:r>
            <w:hyperlink r:id="rId12" w:tooltip="Definition of account" w:history="1">
              <w:r>
                <w:rPr>
                  <w:rStyle w:val="820"/>
                  <w:rFonts w:ascii="Carlito" w:hAnsi="Carlito" w:eastAsia="Carlito" w:cs="Carlito"/>
                  <w:color w:val="000000"/>
                  <w:sz w:val="22"/>
                  <w:szCs w:val="22"/>
                  <w:highlight w:val="white"/>
                  <w:u w:val="none"/>
                  <w:lang w:val="en-GB"/>
                </w:rPr>
                <w:t xml:space="preserve">account</w:t>
              </w:r>
            </w:hyperlink>
            <w:r>
              <w:rPr>
                <w:rFonts w:ascii="Carlito" w:hAnsi="Carlito" w:eastAsia="Carlito" w:cs="Carlito"/>
                <w:color w:val="000000"/>
                <w:sz w:val="22"/>
                <w:szCs w:val="22"/>
                <w:highlight w:val="white"/>
                <w:lang w:val="en-GB"/>
              </w:rPr>
              <w:t xml:space="preserve">.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highlight w:val="none"/>
                <w:lang w:val="en-GB"/>
              </w:rPr>
            </w:r>
            <w:r>
              <w:rPr>
                <w:rFonts w:ascii="Carlito" w:hAnsi="Carlito" w:cs="Carlito"/>
                <w:color w:val="000000"/>
                <w:sz w:val="22"/>
                <w:szCs w:val="22"/>
                <w:highlight w:val="none"/>
              </w:rPr>
            </w:r>
          </w:p>
          <w:p>
            <w:pPr>
              <w:pStyle w:val="842"/>
              <w:numPr>
                <w:ilvl w:val="0"/>
                <w:numId w:val="4"/>
              </w:numPr>
              <w:ind w:right="0"/>
              <w:spacing w:after="0"/>
              <w:rPr>
                <w:rFonts w:ascii="Carlito" w:hAnsi="Carlito" w:cs="Carlito"/>
                <w:b/>
                <w:bCs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bCs/>
                <w:color w:val="000000"/>
                <w:sz w:val="22"/>
                <w:szCs w:val="22"/>
                <w:highlight w:val="none"/>
                <w:lang w:val="en-GB"/>
              </w:rPr>
              <w:t xml:space="preserve">delight – delight - delightful</w:t>
            </w:r>
            <w:r>
              <w:rPr>
                <w:rFonts w:ascii="Carlito" w:hAnsi="Carlito" w:eastAsia="Carlito" w:cs="Carlito"/>
                <w:b/>
                <w:bCs/>
                <w:sz w:val="22"/>
                <w:szCs w:val="22"/>
              </w:rPr>
            </w:r>
            <w:r>
              <w:rPr>
                <w:rFonts w:ascii="Carlito" w:hAnsi="Carlito" w:cs="Carlito"/>
                <w:b/>
                <w:bCs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highlight w:val="none"/>
                <w:lang w:val="en-GB"/>
              </w:rPr>
              <w:t xml:space="preserve">give smb a lot of pleasure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819" w:type="dxa"/>
            <w:vAlign w:val="top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hang out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spend a lot of time in a place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turn to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go to somebody/something for help, advice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look back (on)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revisit your memories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end up doing smth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find yourself in a place or situation at the end of a period of time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give up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stop trying to do something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bring up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raise children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fall apart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have so many problems that it is no longer possible to exist or function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take off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suddenly become very successful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pry into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try to find out information about other people’s private lives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meddle in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interfere, involve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look out for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take care of somebody and make sure nothing bad happens to them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miss out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not to be involved in smth or do not take part in it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bCs/>
                <w:color w:val="000000"/>
                <w:sz w:val="22"/>
                <w:szCs w:val="22"/>
                <w:lang w:val="en-GB"/>
              </w:rPr>
              <w:t xml:space="preserve">weigh in on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smth, you add your advice or comments to it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figure out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succeed in solving or understanding a solution to a problem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back up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supply evidence to suggest that it is true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wear out (be worn out)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make smb exhausted or tired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set up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create or arrange smth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test out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say things that are designed to find out what someone’s opinions, reactions, or abilities are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catch up on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spend extra time doing something because you have not done it earlier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1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b/>
                <w:color w:val="000000"/>
                <w:sz w:val="22"/>
                <w:szCs w:val="22"/>
                <w:lang w:val="en-GB"/>
              </w:rPr>
              <w:t xml:space="preserve">sum up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* state the main points of something in a short and clear form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386" w:type="dxa"/>
            <w:vAlign w:val="top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pay attention to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be associated with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benefit from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add to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boost confidence or morale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reflect on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get smb into trouble / be in trouble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conquer fears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have a point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engage with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argue with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take revenge on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on top of that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come to terms with smth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a helicopter / tiger / dolphin / elephant parent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remote work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household chores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make a mess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spearhead a movement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push boundaries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change perceptions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be regarded as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attractive to a modern palate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a regional delicacy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globetrotting mindset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expand one’s horizons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hone one’s skills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molecular cuisine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have a fire in one’s eyes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range from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an avant-garde technique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en-GB"/>
              </w:rPr>
              <w:t xml:space="preserve">runaway success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highlight w:val="none"/>
                <w:lang w:val="en-GB"/>
              </w:rPr>
              <w:t xml:space="preserve">be blind to smth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  <w:p>
            <w:pPr>
              <w:numPr>
                <w:ilvl w:val="0"/>
                <w:numId w:val="2"/>
              </w:numPr>
              <w:spacing w:after="0"/>
              <w:rPr>
                <w:rFonts w:ascii="Carlito" w:hAnsi="Carlito" w:cs="Carlito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  <w:highlight w:val="none"/>
                <w:lang w:val="en-GB"/>
              </w:rPr>
              <w:t xml:space="preserve">irresistible </w:t>
            </w:r>
            <w:r>
              <w:rPr>
                <w:rFonts w:ascii="Carlito" w:hAnsi="Carlito" w:eastAsia="Carlito" w:cs="Carlito"/>
                <w:sz w:val="22"/>
                <w:szCs w:val="22"/>
                <w:lang w:val="en-GB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</w:tr>
    </w:tbl>
    <w:p>
      <w:pPr>
        <w:rPr>
          <w:rFonts w:ascii="Carlito" w:hAnsi="Carlito" w:cs="Carlito"/>
          <w:sz w:val="22"/>
          <w:szCs w:val="22"/>
          <w14:ligatures w14:val="none"/>
        </w:rPr>
      </w:pPr>
      <w:r>
        <w:rPr>
          <w:rFonts w:ascii="Carlito" w:hAnsi="Carlito" w:eastAsia="Carlito" w:cs="Carlito"/>
          <w:sz w:val="22"/>
          <w:szCs w:val="22"/>
          <w14:ligatures w14:val="none"/>
        </w:rPr>
      </w:r>
      <w:r>
        <w:rPr>
          <w:rFonts w:ascii="Carlito" w:hAnsi="Carlito" w:eastAsia="Carlito" w:cs="Carlito"/>
          <w:sz w:val="22"/>
          <w:szCs w:val="22"/>
          <w14:ligatures w14:val="none"/>
        </w:rPr>
      </w:r>
      <w:r>
        <w:rPr>
          <w:rFonts w:ascii="Carlito" w:hAnsi="Carlito" w:cs="Carlito"/>
          <w:sz w:val="22"/>
          <w:szCs w:val="22"/>
          <w14:ligatures w14:val="none"/>
        </w:rPr>
      </w:r>
    </w:p>
    <w:sectPr>
      <w:footnotePr/>
      <w:endnotePr/>
      <w:type w:val="nextPage"/>
      <w:pgSz w:w="16838" w:h="11906" w:orient="landscape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3">
    <w:name w:val="Heading 1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2"/>
    <w:basedOn w:val="662"/>
    <w:next w:val="838"/>
    <w:link w:val="665"/>
    <w:uiPriority w:val="9"/>
    <w:unhideWhenUsed/>
    <w:qFormat/>
    <w:rPr>
      <w:rFonts w:ascii="Liberation Sans" w:hAnsi="Liberation Sans" w:eastAsia="Liberation Sans" w:cs="Liberation Sans"/>
    </w:rPr>
  </w:style>
  <w:style w:type="character" w:styleId="665">
    <w:name w:val="Heading 2 Char"/>
    <w:link w:val="664"/>
    <w:uiPriority w:val="9"/>
    <w:rPr>
      <w:rFonts w:ascii="Liberation Sans" w:hAnsi="Liberation Sans" w:eastAsia="Liberation Sans" w:cs="Liberation Sans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7">
    <w:name w:val="Heading 3 Char"/>
    <w:link w:val="666"/>
    <w:uiPriority w:val="9"/>
    <w:rPr>
      <w:rFonts w:ascii="Liberation Sans" w:hAnsi="Liberation Sans" w:cs="Liberation Sans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collinsdictionary.com/dictionary/english/plan" TargetMode="External"/><Relationship Id="rId10" Type="http://schemas.openxmlformats.org/officeDocument/2006/relationships/hyperlink" Target="https://www.collinsdictionary.com/dictionary/english/change" TargetMode="External"/><Relationship Id="rId11" Type="http://schemas.openxmlformats.org/officeDocument/2006/relationships/hyperlink" Target="https://www.collinsdictionary.com/dictionary/english/take" TargetMode="External"/><Relationship Id="rId12" Type="http://schemas.openxmlformats.org/officeDocument/2006/relationships/hyperlink" Target="https://www.collinsdictionary.com/dictionary/english/accoun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Наталья Саввина</cp:lastModifiedBy>
  <cp:revision>7</cp:revision>
  <dcterms:modified xsi:type="dcterms:W3CDTF">2024-09-06T09:41:53Z</dcterms:modified>
</cp:coreProperties>
</file>