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 по лабораторной работе 11</w:t>
      </w:r>
    </w:p>
    <w:p>
      <w:pPr>
        <w:pStyle w:val="Subtitle"/>
      </w:pPr>
      <w:r>
        <w:t xml:space="preserve">Настройка NAT. Планирование</w:t>
      </w:r>
    </w:p>
    <w:p>
      <w:pPr>
        <w:pStyle w:val="Author"/>
      </w:pPr>
      <w:r>
        <w:t xml:space="preserve">Седохин Даниил Алексеевич</w:t>
      </w:r>
    </w:p>
    <w:p>
      <w:pPr>
        <w:pStyle w:val="Date"/>
      </w:pPr>
      <w:r>
        <w:t xml:space="preserve">2026-04-18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информация"/>
    <w:p>
      <w:pPr>
        <w:pStyle w:val="Heading1"/>
      </w:pPr>
      <w:r>
        <w:t xml:space="preserve">1. Информация</w:t>
      </w:r>
    </w:p>
    <w:bookmarkStart w:id="20" w:name="докладчик"/>
    <w:p>
      <w:pPr>
        <w:pStyle w:val="Heading2"/>
      </w:pPr>
      <w:r>
        <w:t xml:space="preserve">1.1 Докладчик</w:t>
      </w:r>
    </w:p>
    <w:p>
      <w:pPr>
        <w:pStyle w:val="Compact"/>
        <w:numPr>
          <w:ilvl w:val="0"/>
          <w:numId w:val="1001"/>
        </w:numPr>
      </w:pPr>
      <w:r>
        <w:t xml:space="preserve">Седохин Даниил Алексеевич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bookmarkEnd w:id="20"/>
    <w:bookmarkEnd w:id="21"/>
    <w:bookmarkStart w:id="23" w:name="вводная-часть"/>
    <w:p>
      <w:pPr>
        <w:pStyle w:val="Heading1"/>
      </w:pPr>
      <w:r>
        <w:t xml:space="preserve">2. Вводная часть</w:t>
      </w:r>
    </w:p>
    <w:bookmarkStart w:id="22" w:name="цели-и-задачи"/>
    <w:p>
      <w:pPr>
        <w:pStyle w:val="Heading2"/>
      </w:pPr>
      <w:r>
        <w:t xml:space="preserve">2.1 Цели и задачи</w:t>
      </w:r>
    </w:p>
    <w:p>
      <w:pPr>
        <w:pStyle w:val="Compact"/>
        <w:numPr>
          <w:ilvl w:val="0"/>
          <w:numId w:val="1002"/>
        </w:numPr>
      </w:pPr>
      <w:r>
        <w:t xml:space="preserve">Провести подготовительные мероприятия по подключению локальной сети</w:t>
      </w:r>
      <w:r>
        <w:t xml:space="preserve"> </w:t>
      </w:r>
      <w:r>
        <w:t xml:space="preserve">организации к Интернету.</w:t>
      </w:r>
    </w:p>
    <w:bookmarkEnd w:id="22"/>
    <w:bookmarkEnd w:id="23"/>
    <w:bookmarkStart w:id="60" w:name="выполнение-заданий"/>
    <w:p>
      <w:pPr>
        <w:pStyle w:val="Heading1"/>
      </w:pPr>
      <w:r>
        <w:t xml:space="preserve">3. Выполнение заданий</w:t>
      </w:r>
    </w:p>
    <w:bookmarkStart w:id="27" w:name="слайд-1"/>
    <w:p>
      <w:pPr>
        <w:pStyle w:val="Heading2"/>
      </w:pPr>
      <w:r>
        <w:t xml:space="preserve">3.1 слайд 1</w:t>
      </w:r>
    </w:p>
    <w:p>
      <w:pPr>
        <w:pStyle w:val="CaptionedFigure"/>
      </w:pPr>
      <w:r>
        <w:drawing>
          <wp:inline>
            <wp:extent cx="5334000" cy="3984291"/>
            <wp:effectExtent b="0" l="0" r="0" t="0"/>
            <wp:docPr descr="Воспроизведение топологии сети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4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Воспроизведение топологии сети</w:t>
      </w:r>
    </w:p>
    <w:bookmarkEnd w:id="27"/>
    <w:bookmarkStart w:id="31" w:name="слайд-2"/>
    <w:p>
      <w:pPr>
        <w:pStyle w:val="Heading2"/>
      </w:pPr>
      <w:r>
        <w:t xml:space="preserve">3.2 слайд 2</w:t>
      </w:r>
    </w:p>
    <w:p>
      <w:pPr>
        <w:pStyle w:val="CaptionedFigure"/>
      </w:pPr>
      <w:r>
        <w:drawing>
          <wp:inline>
            <wp:extent cx="5334000" cy="2911861"/>
            <wp:effectExtent b="0" l="0" r="0" t="0"/>
            <wp:docPr descr="Добавление зданий провайдера и интернета в физической области проекта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зданий провайдера и интернета в физической области проекта</w:t>
      </w:r>
    </w:p>
    <w:bookmarkEnd w:id="31"/>
    <w:bookmarkStart w:id="35" w:name="слайд-3"/>
    <w:p>
      <w:pPr>
        <w:pStyle w:val="Heading2"/>
      </w:pPr>
      <w:r>
        <w:t xml:space="preserve">3.3 слайд 3</w:t>
      </w:r>
    </w:p>
    <w:p>
      <w:pPr>
        <w:pStyle w:val="CaptionedFigure"/>
      </w:pPr>
      <w:r>
        <w:drawing>
          <wp:inline>
            <wp:extent cx="5334000" cy="3361531"/>
            <wp:effectExtent b="0" l="0" r="0" t="0"/>
            <wp:docPr descr="Оборудование в здании сети провайдера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1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Оборудование в здании сети провайдера</w:t>
      </w:r>
    </w:p>
    <w:bookmarkEnd w:id="35"/>
    <w:bookmarkStart w:id="39" w:name="слайд-4"/>
    <w:p>
      <w:pPr>
        <w:pStyle w:val="Heading2"/>
      </w:pPr>
      <w:r>
        <w:t xml:space="preserve">3.4 слайд 4</w:t>
      </w:r>
    </w:p>
    <w:p>
      <w:pPr>
        <w:pStyle w:val="CaptionedFigure"/>
      </w:pPr>
      <w:r>
        <w:drawing>
          <wp:inline>
            <wp:extent cx="5334000" cy="3376721"/>
            <wp:effectExtent b="0" l="0" r="0" t="0"/>
            <wp:docPr descr="Оборудование в здании сети интернета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6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Оборудование в здании сети интернета</w:t>
      </w:r>
    </w:p>
    <w:bookmarkEnd w:id="39"/>
    <w:bookmarkStart w:id="43" w:name="слайд-5"/>
    <w:p>
      <w:pPr>
        <w:pStyle w:val="Heading2"/>
      </w:pPr>
      <w:r>
        <w:t xml:space="preserve">3.5 слайд 5</w:t>
      </w:r>
    </w:p>
    <w:p>
      <w:pPr>
        <w:pStyle w:val="CaptionedFigure"/>
      </w:pPr>
      <w:r>
        <w:drawing>
          <wp:inline>
            <wp:extent cx="5334000" cy="2647868"/>
            <wp:effectExtent b="0" l="0" r="0" t="0"/>
            <wp:docPr descr="Замена модулей на медиаконвертерах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 модулей на медиаконвертерах</w:t>
      </w:r>
    </w:p>
    <w:bookmarkEnd w:id="43"/>
    <w:bookmarkStart w:id="47" w:name="слайд-6"/>
    <w:p>
      <w:pPr>
        <w:pStyle w:val="Heading2"/>
      </w:pPr>
      <w:r>
        <w:t xml:space="preserve">3.6 слайд 6</w:t>
      </w:r>
    </w:p>
    <w:p>
      <w:pPr>
        <w:pStyle w:val="CaptionedFigure"/>
      </w:pPr>
      <w:r>
        <w:drawing>
          <wp:inline>
            <wp:extent cx="5334000" cy="3309835"/>
            <wp:effectExtent b="0" l="0" r="0" t="0"/>
            <wp:docPr descr="Конфигурация ip-адресов для серверов согласно таблице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9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ip-адресов для серверов согласно таблице</w:t>
      </w:r>
    </w:p>
    <w:bookmarkEnd w:id="47"/>
    <w:bookmarkStart w:id="51" w:name="слайд-7"/>
    <w:p>
      <w:pPr>
        <w:pStyle w:val="Heading2"/>
      </w:pPr>
      <w:r>
        <w:t xml:space="preserve">3.7 слайд 7</w:t>
      </w:r>
    </w:p>
    <w:p>
      <w:pPr>
        <w:pStyle w:val="CaptionedFigure"/>
      </w:pPr>
      <w:r>
        <w:drawing>
          <wp:inline>
            <wp:extent cx="5334000" cy="4564380"/>
            <wp:effectExtent b="0" l="0" r="0" t="0"/>
            <wp:docPr descr="Прописать сведения о серверах на DNS-серверах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4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Прописать сведения о серверах на DNS-серверах</w:t>
      </w:r>
    </w:p>
    <w:bookmarkEnd w:id="51"/>
    <w:bookmarkStart w:id="55" w:name="слайд-8"/>
    <w:p>
      <w:pPr>
        <w:pStyle w:val="Heading2"/>
      </w:pPr>
      <w:r>
        <w:t xml:space="preserve">3.8 слайд 8</w:t>
      </w:r>
    </w:p>
    <w:p>
      <w:pPr>
        <w:pStyle w:val="CaptionedFigure"/>
      </w:pPr>
      <w:r>
        <w:drawing>
          <wp:inline>
            <wp:extent cx="4880008" cy="7247823"/>
            <wp:effectExtent b="0" l="0" r="0" t="0"/>
            <wp:docPr descr="Схема L2 (Канальный уровень) — Таблица портов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008" cy="724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L2 (Канальный уровень) — Таблица портов</w:t>
      </w:r>
    </w:p>
    <w:bookmarkEnd w:id="55"/>
    <w:bookmarkStart w:id="59" w:name="слайд-9"/>
    <w:p>
      <w:pPr>
        <w:pStyle w:val="Heading2"/>
      </w:pPr>
      <w:r>
        <w:t xml:space="preserve">3.9 слайд 9</w:t>
      </w:r>
    </w:p>
    <w:p>
      <w:pPr>
        <w:pStyle w:val="CaptionedFigure"/>
      </w:pPr>
      <w:r>
        <w:drawing>
          <wp:inline>
            <wp:extent cx="5334000" cy="2033215"/>
            <wp:effectExtent b="0" l="0" r="0" t="0"/>
            <wp:docPr descr="Схема L3 (Сетевой уровень) — Таблица IP-адресов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3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L3 (Сетевой уровень) — Таблица IP-адресов</w:t>
      </w:r>
    </w:p>
    <w:bookmarkEnd w:id="59"/>
    <w:bookmarkEnd w:id="60"/>
    <w:bookmarkStart w:id="62" w:name="выводы"/>
    <w:p>
      <w:pPr>
        <w:pStyle w:val="Heading1"/>
      </w:pPr>
      <w:r>
        <w:t xml:space="preserve">4. Выводы</w:t>
      </w:r>
    </w:p>
    <w:bookmarkStart w:id="61" w:name="слайд-1-1"/>
    <w:p>
      <w:pPr>
        <w:pStyle w:val="Heading2"/>
      </w:pPr>
      <w:r>
        <w:t xml:space="preserve">4.1 слайд 1</w:t>
      </w:r>
    </w:p>
    <w:p>
      <w:pPr>
        <w:pStyle w:val="FirstParagraph"/>
      </w:pPr>
      <w:r>
        <w:t xml:space="preserve">Я провел подготовительные мероприятия по подключению локальной сети</w:t>
      </w:r>
      <w:r>
        <w:t xml:space="preserve"> </w:t>
      </w:r>
      <w:r>
        <w:t xml:space="preserve">организации к Интернету.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11</dc:title>
  <dc:creator>Седохин Даниил Алексеевич</dc:creator>
  <dc:language>ru-RU</dc:language>
  <cp:keywords/>
  <dcterms:created xsi:type="dcterms:W3CDTF">2026-04-18T22:08:37Z</dcterms:created>
  <dcterms:modified xsi:type="dcterms:W3CDTF">2026-04-18T22:08:37Z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2026-04-18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Настройка NAT. Планирование</vt:lpwstr>
  </property>
  <property fmtid="{D5CDD505-2E9C-101B-9397-08002B2CF9AE}" pid="18" name="toc-title">
    <vt:lpwstr>Содержание</vt:lpwstr>
  </property>
</Properties>
</file>