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Простые сети в GNS3. Анализ трафика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Построить в GNS3 топологию сети, состоящей из коммутатора Ethernet и двух</w:t>
      </w:r>
      <w:r>
        <w:t xml:space="preserve"> </w:t>
      </w:r>
      <w:r>
        <w:t xml:space="preserve">оконечных устройств (персональных компьютеров).</w:t>
      </w:r>
    </w:p>
    <w:p>
      <w:pPr>
        <w:numPr>
          <w:ilvl w:val="0"/>
          <w:numId w:val="1001"/>
        </w:numPr>
      </w:pPr>
      <w:r>
        <w:t xml:space="preserve">Задать оконечным устройствам IP-адреса в сети 192.168.1.0/24. Проверить</w:t>
      </w:r>
      <w:r>
        <w:t xml:space="preserve"> </w:t>
      </w:r>
      <w:r>
        <w:t xml:space="preserve">связь.</w:t>
      </w:r>
    </w:p>
    <w:bookmarkEnd w:id="21"/>
    <w:bookmarkStart w:id="10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Запустим GNS3 VM и GNS3 и воспроизведем топологию сети.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40372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3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Воспроизведение топологии сети</w:t>
            </w:r>
          </w:p>
          <w:bookmarkEnd w:id="25"/>
        </w:tc>
      </w:tr>
    </w:tbl>
    <w:p>
      <w:pPr>
        <w:pStyle w:val="BodyText"/>
      </w:pPr>
      <w:r>
        <w:t xml:space="preserve">Теперь зададим IP-адреса для устройств PC1 и PC2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65203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2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Задание IP адресов для устройств PC1 и PC2</w:t>
            </w:r>
          </w:p>
          <w:bookmarkEnd w:id="29"/>
        </w:tc>
      </w:tr>
    </w:tbl>
    <w:p>
      <w:pPr>
        <w:pStyle w:val="BodyText"/>
      </w:pPr>
      <w:r>
        <w:t xml:space="preserve">Проверим работоспособность соединения между PC-1 и PC-2 с помощью</w:t>
      </w:r>
      <w:r>
        <w:t xml:space="preserve"> </w:t>
      </w:r>
      <w:r>
        <w:t xml:space="preserve">команды ping.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35318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3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работоспособности соединения между устройствами</w:t>
            </w:r>
          </w:p>
          <w:bookmarkEnd w:id="33"/>
        </w:tc>
      </w:tr>
    </w:tbl>
    <w:p>
      <w:pPr>
        <w:pStyle w:val="BodyText"/>
      </w:pPr>
      <w:r>
        <w:t xml:space="preserve">Запустим захват трафика на соединении между PC1 и коммутатором и запустим все узлы в проекте.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51334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3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захвата трафика и запуск узлов соединения</w:t>
            </w:r>
          </w:p>
          <w:bookmarkEnd w:id="37"/>
        </w:tc>
      </w:tr>
    </w:tbl>
    <w:p>
      <w:pPr>
        <w:pStyle w:val="BodyText"/>
      </w:pPr>
      <w:r>
        <w:t xml:space="preserve">В терминале PC-2 посмотрим информацию по опциям команды ping, введя</w:t>
      </w:r>
    </w:p>
    <w:p>
      <w:pPr>
        <w:pStyle w:val="BodyText"/>
      </w:pPr>
      <w:r>
        <w:t xml:space="preserve">ping /?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62375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3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Ввод команды ping /?</w:t>
            </w:r>
          </w:p>
          <w:bookmarkEnd w:id="41"/>
        </w:tc>
      </w:tr>
    </w:tbl>
    <w:p>
      <w:pPr>
        <w:pStyle w:val="BodyText"/>
      </w:pPr>
      <w:r>
        <w:t xml:space="preserve">Затем сделаем один эхо-запрос в ICMP-моде к узлу PC-1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16894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8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Запрос в ICMP моде к узлу PC1</w:t>
            </w:r>
          </w:p>
          <w:bookmarkEnd w:id="45"/>
        </w:tc>
      </w:tr>
    </w:tbl>
    <w:p>
      <w:pPr>
        <w:pStyle w:val="BodyText"/>
      </w:pPr>
      <w:r>
        <w:t xml:space="preserve">Просмотр пакетов ICMP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03977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9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Просмотр пакетов ICMP</w:t>
            </w:r>
          </w:p>
          <w:bookmarkEnd w:id="49"/>
        </w:tc>
      </w:tr>
    </w:tbl>
    <w:p>
      <w:pPr>
        <w:pStyle w:val="BodyText"/>
      </w:pPr>
      <w:r>
        <w:t xml:space="preserve">Теперь сделаем запросы в UDP моде и в TCP моде к узлу PC1.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96041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0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Запросы в UDP и TCP модах к узлу PC1</w:t>
            </w:r>
          </w:p>
          <w:bookmarkEnd w:id="53"/>
        </w:tc>
      </w:tr>
    </w:tbl>
    <w:p>
      <w:pPr>
        <w:pStyle w:val="BodyText"/>
      </w:pPr>
      <w:r>
        <w:t xml:space="preserve">Воспроизведем новую топологию сети в новом проекте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07602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6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Воспроизведение топологии сети</w:t>
            </w:r>
          </w:p>
          <w:bookmarkEnd w:id="57"/>
        </w:tc>
      </w:tr>
    </w:tbl>
    <w:p>
      <w:pPr>
        <w:pStyle w:val="BodyText"/>
      </w:pPr>
      <w:r>
        <w:t xml:space="preserve">Включим захват трафика на соединении между коммутатором и маршрутизатором.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99470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4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Включение захвата трафика между коммутатором и маршрутизатором</w:t>
            </w:r>
          </w:p>
          <w:bookmarkEnd w:id="61"/>
        </w:tc>
      </w:tr>
    </w:tbl>
    <w:p>
      <w:pPr>
        <w:pStyle w:val="BodyText"/>
      </w:pPr>
      <w:r>
        <w:t xml:space="preserve">Запустим все узлы и настроим IP-адресацию для интерфейса узла PC1:</w:t>
      </w:r>
    </w:p>
    <w:p>
      <w:pPr>
        <w:pStyle w:val="BodyText"/>
      </w:pPr>
      <w:r>
        <w:t xml:space="preserve">ip 192.168.1.10/24 192.168.1.1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42492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4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узлов и настройка IP адресации для интерфейсов</w:t>
            </w:r>
          </w:p>
          <w:bookmarkEnd w:id="65"/>
        </w:tc>
      </w:tr>
    </w:tbl>
    <w:p>
      <w:pPr>
        <w:pStyle w:val="BodyText"/>
      </w:pPr>
      <w:r>
        <w:t xml:space="preserve">Настроим IP-адресацию для интерфейса локальной сети маршрутизатора:</w:t>
      </w:r>
    </w:p>
    <w:p>
      <w:pPr>
        <w:pStyle w:val="BodyText"/>
      </w:pPr>
      <w:r>
        <w:t xml:space="preserve">Router# configure terminal</w:t>
      </w:r>
    </w:p>
    <w:p>
      <w:pPr>
        <w:pStyle w:val="BodyText"/>
      </w:pPr>
      <w:r>
        <w:t xml:space="preserve">Router(config)# hostname msk-user-gw-01</w:t>
      </w:r>
    </w:p>
    <w:p>
      <w:pPr>
        <w:pStyle w:val="BodyText"/>
      </w:pPr>
      <w:r>
        <w:t xml:space="preserve">msk-user-gw-01(config)# exit</w:t>
      </w:r>
    </w:p>
    <w:p>
      <w:pPr>
        <w:pStyle w:val="BodyText"/>
      </w:pPr>
      <w:r>
        <w:t xml:space="preserve">msk-user-gw-01# write memory</w:t>
      </w:r>
    </w:p>
    <w:p>
      <w:pPr>
        <w:pStyle w:val="BodyText"/>
      </w:pPr>
      <w:r>
        <w:t xml:space="preserve">msk-user-gw-01# configure terminal</w:t>
      </w:r>
    </w:p>
    <w:p>
      <w:pPr>
        <w:pStyle w:val="BodyText"/>
      </w:pPr>
      <w:r>
        <w:t xml:space="preserve">msk-user-gw-01(config)# interface eth0</w:t>
      </w:r>
    </w:p>
    <w:p>
      <w:pPr>
        <w:pStyle w:val="BodyText"/>
      </w:pPr>
      <w:r>
        <w:t xml:space="preserve">msk-user-gw-01(config-if)# ip address 192.168.1.1/24</w:t>
      </w:r>
    </w:p>
    <w:p>
      <w:pPr>
        <w:pStyle w:val="BodyText"/>
      </w:pPr>
      <w:r>
        <w:t xml:space="preserve">msk-user-gw-01(config-if)# no shutdown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exit</w:t>
      </w:r>
    </w:p>
    <w:p>
      <w:pPr>
        <w:pStyle w:val="BodyText"/>
      </w:pPr>
      <w:r>
        <w:t xml:space="preserve">msk-user-gw-01# write memory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36057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IP адресации для интерфейса</w:t>
            </w:r>
          </w:p>
          <w:bookmarkEnd w:id="69"/>
        </w:tc>
      </w:tr>
    </w:tbl>
    <w:p>
      <w:pPr>
        <w:pStyle w:val="BodyText"/>
      </w:pPr>
      <w:r>
        <w:t xml:space="preserve">Проверим конфигурацию маршрутизатора и настройки IP-адресации:</w:t>
      </w:r>
    </w:p>
    <w:p>
      <w:pPr>
        <w:pStyle w:val="BodyText"/>
      </w:pPr>
      <w:r>
        <w:t xml:space="preserve">msk-user-gw-01# show running-config</w:t>
      </w:r>
    </w:p>
    <w:p>
      <w:pPr>
        <w:pStyle w:val="BodyText"/>
      </w:pPr>
      <w:r>
        <w:t xml:space="preserve">msk-user-gw-01# show interface brief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322694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6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конфигурации маршрутизатора и настройки IP адресации</w:t>
            </w:r>
          </w:p>
          <w:bookmarkEnd w:id="73"/>
        </w:tc>
      </w:tr>
    </w:tbl>
    <w:p>
      <w:pPr>
        <w:pStyle w:val="BodyText"/>
      </w:pPr>
      <w:r>
        <w:t xml:space="preserve">Проверим подключение. Узел PC1 должен успешно отправлять эхо-запросы</w:t>
      </w:r>
      <w:r>
        <w:t xml:space="preserve"> </w:t>
      </w:r>
      <w:r>
        <w:t xml:space="preserve">на адрес маршрутизатора 192.168.1.1.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15056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0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подключения</w:t>
            </w:r>
          </w:p>
          <w:bookmarkEnd w:id="77"/>
        </w:tc>
      </w:tr>
    </w:tbl>
    <w:p>
      <w:pPr>
        <w:pStyle w:val="BodyText"/>
      </w:pPr>
      <w:r>
        <w:t xml:space="preserve">В окне Wireshark проанализируем полученную информацию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84702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7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Анализ пакетов</w:t>
            </w:r>
          </w:p>
          <w:bookmarkEnd w:id="81"/>
        </w:tc>
      </w:tr>
    </w:tbl>
    <w:p>
      <w:pPr>
        <w:pStyle w:val="BodyText"/>
      </w:pPr>
      <w:r>
        <w:t xml:space="preserve">Создадим новый проект и воспроизведем топлогию сети.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37469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Воспроизведение топологии сети</w:t>
            </w:r>
          </w:p>
          <w:bookmarkEnd w:id="85"/>
        </w:tc>
      </w:tr>
    </w:tbl>
    <w:p>
      <w:pPr>
        <w:pStyle w:val="BodyText"/>
      </w:pPr>
      <w:r>
        <w:t xml:space="preserve">Настроим IP-адресацию для интерфейса узла PC1:</w:t>
      </w:r>
    </w:p>
    <w:p>
      <w:pPr>
        <w:pStyle w:val="BodyText"/>
      </w:pPr>
      <w:r>
        <w:t xml:space="preserve">ip 192.168.1.10/24 192.168.1.1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35195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IP адресации для интерфейса узла PC1</w:t>
            </w:r>
          </w:p>
          <w:bookmarkEnd w:id="89"/>
        </w:tc>
      </w:tr>
    </w:tbl>
    <w:p>
      <w:pPr>
        <w:pStyle w:val="BodyText"/>
      </w:pPr>
      <w:r>
        <w:t xml:space="preserve">Настроим маршрутизатор VyOS:</w:t>
      </w:r>
    </w:p>
    <w:p>
      <w:pPr>
        <w:pStyle w:val="BodyText"/>
      </w:pPr>
      <w:r>
        <w:t xml:space="preserve">– После загрузки введем логин vyos и пароль vyos:</w:t>
      </w:r>
    </w:p>
    <w:p>
      <w:pPr>
        <w:pStyle w:val="BodyText"/>
      </w:pPr>
      <w:r>
        <w:t xml:space="preserve">vyos login: vyos</w:t>
      </w:r>
    </w:p>
    <w:p>
      <w:pPr>
        <w:pStyle w:val="BodyText"/>
      </w:pPr>
      <w:r>
        <w:t xml:space="preserve">Password:</w:t>
      </w:r>
    </w:p>
    <w:p>
      <w:pPr>
        <w:pStyle w:val="BodyText"/>
      </w:pPr>
      <w:r>
        <w:t xml:space="preserve">В рабочем режиме в командной строке отображается символ $.</w:t>
      </w:r>
    </w:p>
    <w:p>
      <w:pPr>
        <w:pStyle w:val="BodyText"/>
      </w:pPr>
      <w:r>
        <w:t xml:space="preserve">– Установим систему на диск:</w:t>
      </w:r>
    </w:p>
    <w:p>
      <w:pPr>
        <w:pStyle w:val="BodyText"/>
      </w:pPr>
      <w:r>
        <w:t xml:space="preserve">vyos@vyos:~$ install image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557473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4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Установка системы на диск</w:t>
            </w:r>
          </w:p>
          <w:bookmarkEnd w:id="93"/>
        </w:tc>
      </w:tr>
    </w:tbl>
    <w:p>
      <w:pPr>
        <w:pStyle w:val="BodyText"/>
      </w:pPr>
      <w:r>
        <w:t xml:space="preserve">Перейдем в режим конфигурирования:</w:t>
      </w:r>
    </w:p>
    <w:p>
      <w:pPr>
        <w:pStyle w:val="BodyText"/>
      </w:pPr>
      <w:r>
        <w:t xml:space="preserve">vyos@vyos$ configure</w:t>
      </w:r>
    </w:p>
    <w:p>
      <w:pPr>
        <w:pStyle w:val="BodyText"/>
      </w:pPr>
      <w:r>
        <w:t xml:space="preserve">vyos@vyos#</w:t>
      </w:r>
    </w:p>
    <w:p>
      <w:pPr>
        <w:pStyle w:val="BodyText"/>
      </w:pPr>
      <w:r>
        <w:t xml:space="preserve">– Изменим имя устройства</w:t>
      </w:r>
    </w:p>
    <w:p>
      <w:pPr>
        <w:pStyle w:val="BodyText"/>
      </w:pPr>
      <w:r>
        <w:t xml:space="preserve">vyos@vyos#set system host-name msk-user-gw-01</w:t>
      </w:r>
    </w:p>
    <w:p>
      <w:pPr>
        <w:pStyle w:val="BodyText"/>
      </w:pPr>
      <w:r>
        <w:t xml:space="preserve">Изменения в имени устройства вступят в силу после применения и сохранения конфигурации и перезапуска устройства.</w:t>
      </w:r>
    </w:p>
    <w:p>
      <w:pPr>
        <w:pStyle w:val="BodyText"/>
      </w:pPr>
      <w:r>
        <w:t xml:space="preserve">– Зададим IP-адрес на интерфейсе eth0:</w:t>
      </w:r>
    </w:p>
    <w:p>
      <w:pPr>
        <w:pStyle w:val="BodyText"/>
      </w:pPr>
      <w:r>
        <w:t xml:space="preserve">vyos@vyos# set interfaces ethernet eth0 address 192.168.1.1/24</w:t>
      </w:r>
    </w:p>
    <w:p>
      <w:pPr>
        <w:pStyle w:val="BodyText"/>
      </w:pPr>
      <w:r>
        <w:t xml:space="preserve">– Посмотрим внесённые в конфигурацию изменения:</w:t>
      </w:r>
    </w:p>
    <w:p>
      <w:pPr>
        <w:pStyle w:val="BodyText"/>
      </w:pPr>
      <w:r>
        <w:t xml:space="preserve">vyos@vyos# compare</w:t>
      </w:r>
    </w:p>
    <w:p>
      <w:pPr>
        <w:pStyle w:val="BodyText"/>
      </w:pPr>
      <w:r>
        <w:t xml:space="preserve">– Применим изменения в конфигурации и сохраним саму конфигурацию:</w:t>
      </w:r>
    </w:p>
    <w:p>
      <w:pPr>
        <w:pStyle w:val="BodyText"/>
      </w:pPr>
      <w:r>
        <w:t xml:space="preserve">vyos@vyos# commit</w:t>
      </w:r>
    </w:p>
    <w:p>
      <w:pPr>
        <w:pStyle w:val="BodyText"/>
      </w:pPr>
      <w:r>
        <w:t xml:space="preserve">vyos@vyos# save</w:t>
      </w:r>
    </w:p>
    <w:p>
      <w:pPr>
        <w:pStyle w:val="BodyText"/>
      </w:pPr>
      <w:r>
        <w:t xml:space="preserve">– Посмотрим информацию об интерфейсах маршрутизатора:</w:t>
      </w:r>
    </w:p>
    <w:p>
      <w:pPr>
        <w:pStyle w:val="BodyText"/>
      </w:pPr>
      <w:r>
        <w:t xml:space="preserve">vyos@vyos# show interfaces</w:t>
      </w:r>
    </w:p>
    <w:p>
      <w:pPr>
        <w:pStyle w:val="BodyText"/>
      </w:pPr>
      <w:r>
        <w:t xml:space="preserve">– Выйдем из режима конфигурирования:</w:t>
      </w:r>
    </w:p>
    <w:p>
      <w:pPr>
        <w:pStyle w:val="BodyText"/>
      </w:pPr>
      <w:r>
        <w:t xml:space="preserve">vyos@vyos# exit</w:t>
      </w:r>
    </w:p>
    <w:p>
      <w:pPr>
        <w:pStyle w:val="BodyText"/>
      </w:pPr>
      <w:r>
        <w:t xml:space="preserve">vyos@vyos$</w:t>
      </w:r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41747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7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маршрутизатора</w:t>
            </w:r>
          </w:p>
          <w:bookmarkEnd w:id="97"/>
        </w:tc>
      </w:tr>
    </w:tbl>
    <w:p>
      <w:pPr>
        <w:pStyle w:val="BodyText"/>
      </w:pPr>
      <w:r>
        <w:t xml:space="preserve">Проверим подключение. Узел PC1 должен успешно отправлять эхо-запросы</w:t>
      </w:r>
      <w:r>
        <w:t xml:space="preserve"> </w:t>
      </w:r>
      <w:r>
        <w:t xml:space="preserve">на адрес маршрутизатора 192.168.1.1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30458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4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подключения</w:t>
            </w:r>
          </w:p>
          <w:bookmarkEnd w:id="101"/>
        </w:tc>
      </w:tr>
    </w:tbl>
    <w:p>
      <w:pPr>
        <w:pStyle w:val="BodyText"/>
      </w:pPr>
      <w:r>
        <w:t xml:space="preserve">Анализ пакетов.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258157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1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Анализ пакетов</w:t>
            </w:r>
          </w:p>
          <w:bookmarkEnd w:id="105"/>
        </w:tc>
      </w:tr>
    </w:tbl>
    <w:bookmarkEnd w:id="106"/>
    <w:bookmarkStart w:id="10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построил простейшие моделей сети на базе коммутатора и маршрутизаторов FRR и VyOS в GNS3, проанализировал трафик посредством Wireshark.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Седохин Даниил Алексеевич</dc:creator>
  <dc:language>ru-RU</dc:language>
  <cp:keywords/>
  <dcterms:created xsi:type="dcterms:W3CDTF">2025-12-20T20:32:54Z</dcterms:created>
  <dcterms:modified xsi:type="dcterms:W3CDTF">2025-12-20T20:32:54Z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Простые сети в GNS3. Анализ трафика</vt:lpwstr>
  </property>
  <property fmtid="{D5CDD505-2E9C-101B-9397-08002B2CF9AE}" pid="16" name="toc-title">
    <vt:lpwstr>Содержание</vt:lpwstr>
  </property>
</Properties>
</file>