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1.jpg" ContentType="image/jpeg"/>
  <Override PartName="/word/media/rId54.jpg" ContentType="image/jpeg"/>
  <Override PartName="/word/media/rId60.jpg" ContentType="image/jpeg"/>
  <Override PartName="/word/media/rId67.jpg" ContentType="image/jpeg"/>
  <Override PartName="/word/media/rId73.jpg" ContentType="image/jpeg"/>
  <Override PartName="/word/media/rId24.jpg" ContentType="image/jpeg"/>
  <Override PartName="/word/media/rId45.jpg" ContentType="image/jpeg"/>
  <Override PartName="/word/media/rId57.jpg" ContentType="image/jpeg"/>
  <Override PartName="/word/media/rId63.jpg" ContentType="image/jpeg"/>
  <Override PartName="/word/media/rId70.jpg" ContentType="image/jpeg"/>
  <Override PartName="/word/media/rId76.jpg" ContentType="image/jpeg"/>
  <Override PartName="/word/media/rId27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79.jpg" ContentType="image/jpeg"/>
  <Override PartName="/word/media/rId42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Author"/>
      </w:pPr>
      <w:r>
        <w:t xml:space="preserve">Седохин</w:t>
      </w:r>
      <w:r>
        <w:t xml:space="preserve"> </w:t>
      </w:r>
      <w:r>
        <w:t xml:space="preserve">Даниил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</w:t>
      </w:r>
    </w:p>
    <w:bookmarkEnd w:id="20"/>
    <w:bookmarkStart w:id="6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Midnight Commander. (рис. ??).</w:t>
      </w:r>
    </w:p>
    <w:p>
      <w:pPr>
        <w:pStyle w:val="CaptionedFigure"/>
      </w:pPr>
      <w:r>
        <w:drawing>
          <wp:inline>
            <wp:extent cx="5334000" cy="3470843"/>
            <wp:effectExtent b="0" l="0" r="0" t="0"/>
            <wp:docPr descr="Открытие Midnight Commander" title="fig:" id="22" name="Picture"/>
            <a:graphic>
              <a:graphicData uri="http://schemas.openxmlformats.org/drawingml/2006/picture">
                <pic:pic>
                  <pic:nvPicPr>
                    <pic:cNvPr descr="image/1.jpe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0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Midnight Commander</w:t>
      </w:r>
    </w:p>
    <w:p>
      <w:pPr>
        <w:numPr>
          <w:ilvl w:val="0"/>
          <w:numId w:val="1002"/>
        </w:numPr>
        <w:pStyle w:val="Compact"/>
      </w:pPr>
      <w:r>
        <w:t xml:space="preserve">Пользуясь клавишами ↑ , ↓ и Enter перейдём в каталог ~/work/arch-pc созданный при выполнении лабораторной работы №4. (рис. ??).</w:t>
      </w:r>
    </w:p>
    <w:p>
      <w:pPr>
        <w:pStyle w:val="CaptionedFigure"/>
      </w:pPr>
      <w:r>
        <w:drawing>
          <wp:inline>
            <wp:extent cx="5334000" cy="3297464"/>
            <wp:effectExtent b="0" l="0" r="0" t="0"/>
            <wp:docPr descr="Переход в каталог work/arch-pc" title="fig:" id="25" name="Picture"/>
            <a:graphic>
              <a:graphicData uri="http://schemas.openxmlformats.org/drawingml/2006/picture">
                <pic:pic>
                  <pic:nvPicPr>
                    <pic:cNvPr descr="image/2.jpe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74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work/arch-pc</w:t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F7 создадим папку lab05 и перейдём в созданный каталог. (рис. ??).</w:t>
      </w:r>
    </w:p>
    <w:p>
      <w:pPr>
        <w:pStyle w:val="CaptionedFigure"/>
      </w:pPr>
      <w:r>
        <w:drawing>
          <wp:inline>
            <wp:extent cx="5334000" cy="3331010"/>
            <wp:effectExtent b="0" l="0" r="0" t="0"/>
            <wp:docPr descr="Создание папки lab05" title="fig:" id="28" name="Picture"/>
            <a:graphic>
              <a:graphicData uri="http://schemas.openxmlformats.org/drawingml/2006/picture">
                <pic:pic>
                  <pic:nvPicPr>
                    <pic:cNvPr descr="image/3.jpe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1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 lab05</w:t>
      </w:r>
    </w:p>
    <w:p>
      <w:pPr>
        <w:numPr>
          <w:ilvl w:val="0"/>
          <w:numId w:val="1004"/>
        </w:numPr>
        <w:pStyle w:val="Compact"/>
      </w:pPr>
      <w:r>
        <w:t xml:space="preserve">Пользуясь строкой ввода и командой touch создадим файл lab5-1.asm (рис. ??).</w:t>
      </w:r>
    </w:p>
    <w:p>
      <w:pPr>
        <w:pStyle w:val="CaptionedFigure"/>
      </w:pPr>
      <w:r>
        <w:drawing>
          <wp:inline>
            <wp:extent cx="5334000" cy="3315368"/>
            <wp:effectExtent b="0" l="0" r="0" t="0"/>
            <wp:docPr descr="Создание файла lab5-1.asm" title="fig:" id="31" name="Picture"/>
            <a:graphic>
              <a:graphicData uri="http://schemas.openxmlformats.org/drawingml/2006/picture">
                <pic:pic>
                  <pic:nvPicPr>
                    <pic:cNvPr descr="image/4.jpe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 lab5-1.asm</w:t>
      </w:r>
    </w:p>
    <w:p>
      <w:pPr>
        <w:numPr>
          <w:ilvl w:val="0"/>
          <w:numId w:val="1005"/>
        </w:numPr>
        <w:pStyle w:val="Compact"/>
      </w:pPr>
      <w:r>
        <w:t xml:space="preserve">С помощью функциональной клавиши F4 откроем файл lab5-1.asm для редактирования во встроенном редакторе. Как правило в качестве встроенного редактора Midnight Commander используется редакторы nano или mcedit. (рис. ??).</w:t>
      </w:r>
    </w:p>
    <w:p>
      <w:pPr>
        <w:pStyle w:val="CaptionedFigure"/>
      </w:pPr>
      <w:r>
        <w:drawing>
          <wp:inline>
            <wp:extent cx="5334000" cy="3513492"/>
            <wp:effectExtent b="0" l="0" r="0" t="0"/>
            <wp:docPr descr="Открытие файла lab5-1.asm для дальнейшего редактирования" title="fig:" id="34" name="Picture"/>
            <a:graphic>
              <a:graphicData uri="http://schemas.openxmlformats.org/drawingml/2006/picture">
                <pic:pic>
                  <pic:nvPicPr>
                    <pic:cNvPr descr="image/5.jpe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34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lab5-1.asm для дальнейшего редактирования</w:t>
      </w:r>
    </w:p>
    <w:p>
      <w:pPr>
        <w:numPr>
          <w:ilvl w:val="0"/>
          <w:numId w:val="1006"/>
        </w:numPr>
        <w:pStyle w:val="Compact"/>
      </w:pPr>
      <w:r>
        <w:t xml:space="preserve">Введём текст программы из листинга 5.1 , сохраним изменения и закроем файл. (рис. ??).</w:t>
      </w:r>
    </w:p>
    <w:p>
      <w:pPr>
        <w:pStyle w:val="CaptionedFigure"/>
      </w:pPr>
      <w:r>
        <w:drawing>
          <wp:inline>
            <wp:extent cx="5334000" cy="3508861"/>
            <wp:effectExtent b="0" l="0" r="0" t="0"/>
            <wp:docPr descr="Редактирование файла lab5-1.asm" title="fig:" id="37" name="Picture"/>
            <a:graphic>
              <a:graphicData uri="http://schemas.openxmlformats.org/drawingml/2006/picture">
                <pic:pic>
                  <pic:nvPicPr>
                    <pic:cNvPr descr="image/6.jpe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lab5-1.asm</w:t>
      </w:r>
    </w:p>
    <w:p>
      <w:pPr>
        <w:numPr>
          <w:ilvl w:val="0"/>
          <w:numId w:val="1007"/>
        </w:numPr>
        <w:pStyle w:val="Compact"/>
      </w:pPr>
      <w:r>
        <w:t xml:space="preserve">С помощью функциональной клавиши F3 откроем файл lab5-1.asm для просмотра. Убедимся, что файл содержит текст программы. (рис. ??).</w:t>
      </w:r>
    </w:p>
    <w:p>
      <w:pPr>
        <w:pStyle w:val="CaptionedFigure"/>
      </w:pPr>
      <w:r>
        <w:drawing>
          <wp:inline>
            <wp:extent cx="5334000" cy="3433430"/>
            <wp:effectExtent b="0" l="0" r="0" t="0"/>
            <wp:docPr descr="Открытие файла lab5-1.asm, проверка содержания файла" title="fig:" id="40" name="Picture"/>
            <a:graphic>
              <a:graphicData uri="http://schemas.openxmlformats.org/drawingml/2006/picture">
                <pic:pic>
                  <pic:nvPicPr>
                    <pic:cNvPr descr="image/7.jpe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3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файла lab5-1.asm, проверка содержания файла</w:t>
      </w:r>
    </w:p>
    <w:p>
      <w:pPr>
        <w:numPr>
          <w:ilvl w:val="0"/>
          <w:numId w:val="1008"/>
        </w:numPr>
        <w:pStyle w:val="Compact"/>
      </w:pPr>
      <w:r>
        <w:t xml:space="preserve">Оттранслируем текст программы lab5-1.asm в объектный файл. Выполним компоновку объектного файла и запустим получившийся исполняемый файл. Программа выводит строку</w:t>
      </w:r>
      <w:r>
        <w:t xml:space="preserve"> </w:t>
      </w:r>
      <w:r>
        <w:t xml:space="preserve">‘</w:t>
      </w:r>
      <w:r>
        <w:t xml:space="preserve">Введите строку:</w:t>
      </w:r>
      <w:r>
        <w:t xml:space="preserve">’</w:t>
      </w:r>
      <w:r>
        <w:t xml:space="preserve"> </w:t>
      </w:r>
      <w:r>
        <w:t xml:space="preserve">и ожидает ввода с клавиатуры. На запрос вводим ФИО (рис. ?? ??).</w:t>
      </w:r>
    </w:p>
    <w:p>
      <w:pPr>
        <w:pStyle w:val="CaptionedFigure"/>
      </w:pPr>
      <w:r>
        <w:drawing>
          <wp:inline>
            <wp:extent cx="5334000" cy="423894"/>
            <wp:effectExtent b="0" l="0" r="0" t="0"/>
            <wp:docPr descr="Оттранслирование текста программы lab5-1.asm в объектный файл" title="fig:" id="43" name="Picture"/>
            <a:graphic>
              <a:graphicData uri="http://schemas.openxmlformats.org/drawingml/2006/picture">
                <pic:pic>
                  <pic:nvPicPr>
                    <pic:cNvPr descr="image/8.jpe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Оттранслирование текста программы lab5-1.asm в объектный файл</w:t>
      </w:r>
    </w:p>
    <w:p>
      <w:pPr>
        <w:pStyle w:val="CaptionedFigure"/>
      </w:pPr>
      <w:r>
        <w:drawing>
          <wp:inline>
            <wp:extent cx="5334000" cy="710584"/>
            <wp:effectExtent b="0" l="0" r="0" t="0"/>
            <wp:docPr descr="Проверка файла" title="fig:" id="46" name="Picture"/>
            <a:graphic>
              <a:graphicData uri="http://schemas.openxmlformats.org/drawingml/2006/picture">
                <pic:pic>
                  <pic:nvPicPr>
                    <pic:cNvPr descr="image/20.jpe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файла</w:t>
      </w:r>
    </w:p>
    <w:p>
      <w:pPr>
        <w:numPr>
          <w:ilvl w:val="0"/>
          <w:numId w:val="1009"/>
        </w:numPr>
        <w:pStyle w:val="Compact"/>
      </w:pPr>
      <w:r>
        <w:t xml:space="preserve">Скачаем файл in_out.asm со страницы курса в ТУИС. Подключаемый файл in_out.asm должен лежать в том же каталоге, что и файл с программой, в которой он используется. В одной из панелей mc откроем каталог с файлом lab5-1.asm. В другой панели каталог со скаченным файлом in_out.asm (для перемещения между панелями используем Tab ).</w:t>
      </w:r>
      <w:r>
        <w:t xml:space="preserve"> </w:t>
      </w:r>
      <w:r>
        <w:t xml:space="preserve">Скопируем файл in_out.asm в каталог с файлом lab5-1.asm с помощью функциональной клавиши F5 (рис. ??).</w:t>
      </w:r>
    </w:p>
    <w:p>
      <w:pPr>
        <w:pStyle w:val="CaptionedFigure"/>
      </w:pPr>
      <w:r>
        <w:drawing>
          <wp:inline>
            <wp:extent cx="5334000" cy="1526180"/>
            <wp:effectExtent b="0" l="0" r="0" t="0"/>
            <wp:docPr descr="Копирование файла in_out.asm в каталог с файлом lab5-1.asm" title="fig:" id="49" name="Picture"/>
            <a:graphic>
              <a:graphicData uri="http://schemas.openxmlformats.org/drawingml/2006/picture">
                <pic:pic>
                  <pic:nvPicPr>
                    <pic:cNvPr descr="image/9.jpe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6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in_out.asm в каталог с файлом lab5-1.asm</w:t>
      </w:r>
    </w:p>
    <w:p>
      <w:pPr>
        <w:numPr>
          <w:ilvl w:val="0"/>
          <w:numId w:val="1010"/>
        </w:numPr>
        <w:pStyle w:val="Compact"/>
      </w:pPr>
      <w:r>
        <w:t xml:space="preserve">С помощью функциональной клавиши F6 создадим копию файла lab5-1.asm с именем lab5-2.asm. (рис. ??).</w:t>
      </w:r>
    </w:p>
    <w:p>
      <w:pPr>
        <w:pStyle w:val="CaptionedFigure"/>
      </w:pPr>
      <w:r>
        <w:drawing>
          <wp:inline>
            <wp:extent cx="5334000" cy="4930022"/>
            <wp:effectExtent b="0" l="0" r="0" t="0"/>
            <wp:docPr descr="Создание копии файла lab5-1.asm" title="fig:" id="52" name="Picture"/>
            <a:graphic>
              <a:graphicData uri="http://schemas.openxmlformats.org/drawingml/2006/picture">
                <pic:pic>
                  <pic:nvPicPr>
                    <pic:cNvPr descr="image/10.jpe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00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копии файла lab5-1.asm</w:t>
      </w:r>
    </w:p>
    <w:p>
      <w:pPr>
        <w:numPr>
          <w:ilvl w:val="0"/>
          <w:numId w:val="1011"/>
        </w:numPr>
        <w:pStyle w:val="Compact"/>
      </w:pPr>
      <w:r>
        <w:t xml:space="preserve">Исправим текст программы в файле lab5-2.asm с использование подпрограмм из внешнего файла in_out.asm (используем подпрограммы sprintLF, sread и quit) в соответствии с листингом 5.2. Создадим исполняемый файл и проверим его работу. (рис. ?? ??).</w:t>
      </w:r>
    </w:p>
    <w:p>
      <w:pPr>
        <w:pStyle w:val="CaptionedFigure"/>
      </w:pPr>
      <w:r>
        <w:drawing>
          <wp:inline>
            <wp:extent cx="5334000" cy="2317776"/>
            <wp:effectExtent b="0" l="0" r="0" t="0"/>
            <wp:docPr descr="Исправление текста программы в файле lab5-2.asm с использованием подпрограмм из in_out.asm" title="fig:" id="55" name="Picture"/>
            <a:graphic>
              <a:graphicData uri="http://schemas.openxmlformats.org/drawingml/2006/picture">
                <pic:pic>
                  <pic:nvPicPr>
                    <pic:cNvPr descr="image/11.jpe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1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Исправление текста программы в файле lab5-2.asm с использованием подпрограмм из in_out.asm</w:t>
      </w:r>
    </w:p>
    <w:p>
      <w:pPr>
        <w:pStyle w:val="CaptionedFigure"/>
      </w:pPr>
      <w:r>
        <w:drawing>
          <wp:inline>
            <wp:extent cx="5334000" cy="1653812"/>
            <wp:effectExtent b="0" l="0" r="0" t="0"/>
            <wp:docPr descr="Создание и проверка исполняемого файла" title="fig:" id="58" name="Picture"/>
            <a:graphic>
              <a:graphicData uri="http://schemas.openxmlformats.org/drawingml/2006/picture">
                <pic:pic>
                  <pic:nvPicPr>
                    <pic:cNvPr descr="image/21.jpe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38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</w:t>
      </w:r>
    </w:p>
    <w:p>
      <w:pPr>
        <w:numPr>
          <w:ilvl w:val="0"/>
          <w:numId w:val="1012"/>
        </w:numPr>
        <w:pStyle w:val="Compact"/>
      </w:pPr>
      <w:r>
        <w:t xml:space="preserve">В файле lab5-2.asm заменим подпрограмму sprintLF на sprint. Создадим исполняемый файл и проверим его работу. Разница sprintLfF и sprint заключается в том, что подпрограмма sprintLF запрашивает ввод текста на следующей строке от выводимого сообщения, а sprint запрашивает ввод на той же строке. (рис. ?? ??).</w:t>
      </w:r>
    </w:p>
    <w:p>
      <w:pPr>
        <w:pStyle w:val="CaptionedFigure"/>
      </w:pPr>
      <w:r>
        <w:drawing>
          <wp:inline>
            <wp:extent cx="5334000" cy="4045550"/>
            <wp:effectExtent b="0" l="0" r="0" t="0"/>
            <wp:docPr descr="Замена подпрограммы sprintLF на sprint в файле lab5-2.asm" title="fig:" id="61" name="Picture"/>
            <a:graphic>
              <a:graphicData uri="http://schemas.openxmlformats.org/drawingml/2006/picture">
                <pic:pic>
                  <pic:nvPicPr>
                    <pic:cNvPr descr="image/12.jpe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5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Замена подпрограммы sprintLF на sprint в файле lab5-2.asm</w:t>
      </w:r>
    </w:p>
    <w:p>
      <w:pPr>
        <w:pStyle w:val="CaptionedFigure"/>
      </w:pPr>
      <w:r>
        <w:drawing>
          <wp:inline>
            <wp:extent cx="5334000" cy="1185333"/>
            <wp:effectExtent b="0" l="0" r="0" t="0"/>
            <wp:docPr descr="Создание и проверка исполняемого файла" title="fig:" id="64" name="Picture"/>
            <a:graphic>
              <a:graphicData uri="http://schemas.openxmlformats.org/drawingml/2006/picture">
                <pic:pic>
                  <pic:nvPicPr>
                    <pic:cNvPr descr="image/22.jpe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5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</w:t>
      </w:r>
    </w:p>
    <w:bookmarkEnd w:id="66"/>
    <w:bookmarkStart w:id="82" w:name="задание-для-самостоятель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13"/>
        </w:numPr>
        <w:pStyle w:val="Compact"/>
      </w:pPr>
      <w:r>
        <w:t xml:space="preserve">Создадим копию файла lab5-1.asm. Внесём изменения в программу (без использования внешнего файла in_out.asm), так чтобы она работала по следующему алгоритму:</w:t>
      </w:r>
    </w:p>
    <w:p>
      <w:pPr>
        <w:numPr>
          <w:ilvl w:val="0"/>
          <w:numId w:val="1014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4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4"/>
        </w:numPr>
        <w:pStyle w:val="Compact"/>
      </w:pPr>
      <w:r>
        <w:t xml:space="preserve">вывести введённую строку на экран.</w:t>
      </w:r>
      <w:r>
        <w:br/>
      </w:r>
      <w:r>
        <w:t xml:space="preserve">Получим исполняемый файл и проверим его работу. (рис. ?? ??).</w:t>
      </w:r>
    </w:p>
    <w:p>
      <w:pPr>
        <w:pStyle w:val="CaptionedFigure"/>
      </w:pPr>
      <w:r>
        <w:drawing>
          <wp:inline>
            <wp:extent cx="5334000" cy="6345312"/>
            <wp:effectExtent b="0" l="0" r="0" t="0"/>
            <wp:docPr descr="Редактирование копии файла lab5-1.asm без использования in_out.asm согласно алгоритму" title="fig:" id="68" name="Picture"/>
            <a:graphic>
              <a:graphicData uri="http://schemas.openxmlformats.org/drawingml/2006/picture">
                <pic:pic>
                  <pic:nvPicPr>
                    <pic:cNvPr descr="image/13.jpe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45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копии файла lab5-1.asm без использования in_out.asm согласно алгоритму</w:t>
      </w:r>
    </w:p>
    <w:p>
      <w:pPr>
        <w:pStyle w:val="CaptionedFigure"/>
      </w:pPr>
      <w:r>
        <w:drawing>
          <wp:inline>
            <wp:extent cx="5334000" cy="1605463"/>
            <wp:effectExtent b="0" l="0" r="0" t="0"/>
            <wp:docPr descr="Создание и проверка исполняемого файла" title="fig:" id="71" name="Picture"/>
            <a:graphic>
              <a:graphicData uri="http://schemas.openxmlformats.org/drawingml/2006/picture">
                <pic:pic>
                  <pic:nvPicPr>
                    <pic:cNvPr descr="image/23.jpe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5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</w:t>
      </w:r>
    </w:p>
    <w:p>
      <w:pPr>
        <w:numPr>
          <w:ilvl w:val="0"/>
          <w:numId w:val="1015"/>
        </w:numPr>
        <w:pStyle w:val="Compact"/>
      </w:pPr>
      <w:r>
        <w:t xml:space="preserve">Создадим копию файла lab5-2.asm. Исправим текст программы с использование подпрограмм из внешнего файла in_out.asm, так чтобы она работала по следующему</w:t>
      </w:r>
      <w:r>
        <w:t xml:space="preserve"> </w:t>
      </w:r>
      <w:r>
        <w:t xml:space="preserve">алгоритму:</w:t>
      </w:r>
    </w:p>
    <w:p>
      <w:pPr>
        <w:numPr>
          <w:ilvl w:val="0"/>
          <w:numId w:val="1016"/>
        </w:numPr>
        <w:pStyle w:val="Compact"/>
      </w:pPr>
      <w:r>
        <w:t xml:space="preserve">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</w:p>
    <w:p>
      <w:pPr>
        <w:numPr>
          <w:ilvl w:val="0"/>
          <w:numId w:val="1016"/>
        </w:numPr>
        <w:pStyle w:val="Compact"/>
      </w:pPr>
      <w:r>
        <w:t xml:space="preserve">ввести строку с клавиатуры;</w:t>
      </w:r>
    </w:p>
    <w:p>
      <w:pPr>
        <w:numPr>
          <w:ilvl w:val="0"/>
          <w:numId w:val="1016"/>
        </w:numPr>
        <w:pStyle w:val="Compact"/>
      </w:pPr>
      <w:r>
        <w:t xml:space="preserve">вывести введённую строку на экран.</w:t>
      </w:r>
      <w:r>
        <w:br/>
      </w:r>
      <w:r>
        <w:t xml:space="preserve">Создадим исполняемый файл и проверим его работу. (рис. ?? ??).</w:t>
      </w:r>
    </w:p>
    <w:p>
      <w:pPr>
        <w:pStyle w:val="CaptionedFigure"/>
      </w:pPr>
      <w:r>
        <w:drawing>
          <wp:inline>
            <wp:extent cx="5334000" cy="4725979"/>
            <wp:effectExtent b="0" l="0" r="0" t="0"/>
            <wp:docPr descr="Редактирование копии файла lab5-2.asm с использованием подпрограмм из файла in_out.asm согласно алгоритму" title="fig:" id="74" name="Picture"/>
            <a:graphic>
              <a:graphicData uri="http://schemas.openxmlformats.org/drawingml/2006/picture">
                <pic:pic>
                  <pic:nvPicPr>
                    <pic:cNvPr descr="image/14.jpe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25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копии файла lab5-2.asm с использованием подпрограмм из файла in_out.asm согласно алгоритму</w:t>
      </w:r>
    </w:p>
    <w:p>
      <w:pPr>
        <w:pStyle w:val="CaptionedFigure"/>
      </w:pPr>
      <w:r>
        <w:drawing>
          <wp:inline>
            <wp:extent cx="5334000" cy="1659466"/>
            <wp:effectExtent b="0" l="0" r="0" t="0"/>
            <wp:docPr descr="Создание и проверка исполняемого файла" title="fig:" id="77" name="Picture"/>
            <a:graphic>
              <a:graphicData uri="http://schemas.openxmlformats.org/drawingml/2006/picture">
                <pic:pic>
                  <pic:nvPicPr>
                    <pic:cNvPr descr="image/24.jpe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94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проверка исполняемого файла</w:t>
      </w:r>
    </w:p>
    <w:p>
      <w:pPr>
        <w:numPr>
          <w:ilvl w:val="0"/>
          <w:numId w:val="1017"/>
        </w:numPr>
        <w:pStyle w:val="Compact"/>
      </w:pPr>
      <w:r>
        <w:t xml:space="preserve">Загрузим файлы на github. (рис. ??).</w:t>
      </w:r>
    </w:p>
    <w:p>
      <w:pPr>
        <w:pStyle w:val="CaptionedFigure"/>
      </w:pPr>
      <w:r>
        <w:drawing>
          <wp:inline>
            <wp:extent cx="5334000" cy="3506883"/>
            <wp:effectExtent b="0" l="0" r="0" t="0"/>
            <wp:docPr descr="Загрузка файлов на github" title="fig:" id="80" name="Picture"/>
            <a:graphic>
              <a:graphicData uri="http://schemas.openxmlformats.org/drawingml/2006/picture">
                <pic:pic>
                  <pic:nvPicPr>
                    <pic:cNvPr descr="image/77.jpe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6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Загрузка файлов на github</w:t>
      </w:r>
    </w:p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Приобрёл практические навыкы работы в Midnight Commander. Освоил инструкции языка ассемблера mov и int.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6">
    <w:abstractNumId w:val="991"/>
  </w:num>
  <w:num w:numId="1017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60" Target="media/rId60.jpg" /><Relationship Type="http://schemas.openxmlformats.org/officeDocument/2006/relationships/image" Id="rId67" Target="media/rId67.jpg" /><Relationship Type="http://schemas.openxmlformats.org/officeDocument/2006/relationships/image" Id="rId73" Target="media/rId73.jpg" /><Relationship Type="http://schemas.openxmlformats.org/officeDocument/2006/relationships/image" Id="rId24" Target="media/rId24.jpg" /><Relationship Type="http://schemas.openxmlformats.org/officeDocument/2006/relationships/image" Id="rId45" Target="media/rId45.jpg" /><Relationship Type="http://schemas.openxmlformats.org/officeDocument/2006/relationships/image" Id="rId57" Target="media/rId57.jpg" /><Relationship Type="http://schemas.openxmlformats.org/officeDocument/2006/relationships/image" Id="rId63" Target="media/rId63.jpg" /><Relationship Type="http://schemas.openxmlformats.org/officeDocument/2006/relationships/image" Id="rId70" Target="media/rId70.jpg" /><Relationship Type="http://schemas.openxmlformats.org/officeDocument/2006/relationships/image" Id="rId76" Target="media/rId76.jpg" /><Relationship Type="http://schemas.openxmlformats.org/officeDocument/2006/relationships/image" Id="rId27" Target="media/rId27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79" Target="media/rId79.jpg" /><Relationship Type="http://schemas.openxmlformats.org/officeDocument/2006/relationships/image" Id="rId42" Target="media/rId42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Седохин Даниил Алексеевич</dc:creator>
  <dc:language>ru-RU</dc:language>
  <cp:keywords/>
  <dcterms:created xsi:type="dcterms:W3CDTF">2023-11-24T23:54:55Z</dcterms:created>
  <dcterms:modified xsi:type="dcterms:W3CDTF">2023-11-24T23:54:55Z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mainfont">
    <vt:lpwstr>PT Serif</vt:lpwstr>
  </property>
  <property fmtid="{D5CDD505-2E9C-101B-9397-08002B2CF9AE}" pid="21" name="mainfontoptions">
    <vt:lpwstr>Ligatures=TeX</vt:lpwstr>
  </property>
  <property fmtid="{D5CDD505-2E9C-101B-9397-08002B2CF9AE}" pid="22" name="monofont">
    <vt:lpwstr>PT Mono</vt:lpwstr>
  </property>
  <property fmtid="{D5CDD505-2E9C-101B-9397-08002B2CF9AE}" pid="23" name="monofontoptions">
    <vt:lpwstr>Scale=MatchLowercase,Scale=0.9</vt:lpwstr>
  </property>
  <property fmtid="{D5CDD505-2E9C-101B-9397-08002B2CF9AE}" pid="24" name="papersize">
    <vt:lpwstr>a4</vt:lpwstr>
  </property>
  <property fmtid="{D5CDD505-2E9C-101B-9397-08002B2CF9AE}" pid="25" name="polyglossia-lang">
    <vt:lpwstr/>
  </property>
  <property fmtid="{D5CDD505-2E9C-101B-9397-08002B2CF9AE}" pid="26" name="polyglossia-otherlangs">
    <vt:lpwstr/>
  </property>
  <property fmtid="{D5CDD505-2E9C-101B-9397-08002B2CF9AE}" pid="27" name="romanfont">
    <vt:lpwstr>PT Serif</vt:lpwstr>
  </property>
  <property fmtid="{D5CDD505-2E9C-101B-9397-08002B2CF9AE}" pid="28" name="romanfontoptions">
    <vt:lpwstr>Ligatures=TeX</vt:lpwstr>
  </property>
  <property fmtid="{D5CDD505-2E9C-101B-9397-08002B2CF9AE}" pid="29" name="sansfont">
    <vt:lpwstr>PT Sans</vt:lpwstr>
  </property>
  <property fmtid="{D5CDD505-2E9C-101B-9397-08002B2CF9AE}" pid="30" name="sansfontoptions">
    <vt:lpwstr>Ligatures=TeX,Scale=MatchLowercase</vt:lpwstr>
  </property>
  <property fmtid="{D5CDD505-2E9C-101B-9397-08002B2CF9AE}" pid="31" name="subletit">
    <vt:lpwstr>Основы работы с Midnight Commander (mc). Структура программы на языке ассемблера NASM. Системные вызовы в ОС GNU Linux</vt:lpwstr>
  </property>
  <property fmtid="{D5CDD505-2E9C-101B-9397-08002B2CF9AE}" pid="32" name="tableTitle">
    <vt:lpwstr>Таблица</vt:lpwstr>
  </property>
  <property fmtid="{D5CDD505-2E9C-101B-9397-08002B2CF9AE}" pid="33" name="toc">
    <vt:lpwstr>True</vt:lpwstr>
  </property>
  <property fmtid="{D5CDD505-2E9C-101B-9397-08002B2CF9AE}" pid="34" name="toc-depth">
    <vt:lpwstr>2</vt:lpwstr>
  </property>
  <property fmtid="{D5CDD505-2E9C-101B-9397-08002B2CF9AE}" pid="35" name="toc-title">
    <vt:lpwstr>Содержание</vt:lpwstr>
  </property>
</Properties>
</file>