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FC" w:rsidRDefault="003A1EFC" w:rsidP="003A1EFC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4" o:title="Снимок экрана (5)"/>
          </v:shape>
        </w:pict>
      </w:r>
    </w:p>
    <w:p w:rsidR="0001012B" w:rsidRDefault="003A1EFC" w:rsidP="003A1EFC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– URL</w:t>
      </w:r>
      <w:r>
        <w:t xml:space="preserve"> модель</w:t>
      </w:r>
      <w:bookmarkStart w:id="0" w:name="_GoBack"/>
      <w:bookmarkEnd w:id="0"/>
    </w:p>
    <w:sectPr w:rsidR="00010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FC"/>
    <w:rsid w:val="0001012B"/>
    <w:rsid w:val="003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23152-50C4-49F9-9A44-86EAB103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A1E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Карпенко Даниил Олегович</dc:creator>
  <cp:keywords/>
  <dc:description/>
  <cp:lastModifiedBy>Карпенко Даниил Олегович</cp:lastModifiedBy>
  <cp:revision>1</cp:revision>
  <dcterms:created xsi:type="dcterms:W3CDTF">2022-12-12T05:38:00Z</dcterms:created>
  <dcterms:modified xsi:type="dcterms:W3CDTF">2022-12-12T05:40:00Z</dcterms:modified>
</cp:coreProperties>
</file>