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Фотоматериалы изготовления образцов съедобных музыкальных пластинок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А.1 – Сырьё и инвентарь, закупленные для работ этапа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Сырьё двух производителей изомальта и функциональные добавки, силиконовые формы Ø12 и Ø30 см, термометр с щупом, пирометр, ювелирные весы.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А.2 – Дозирование компонентов на ювелирных весах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Навески кислоты, ароматизатора и красителя (сотые доли процента) выполняются на весах с дискретностью 0,01 г.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А.3 – Плавление изомальтовой массы с контролем температуры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Сухое плавление изомальта и эритрита; контроль температуры термометром с щупом и пирометром.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А.4 – Разлив массы в силиконовые формы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Разлив выполняется в течение 3–4 минут после снятия с нагрева; для Ø30 см масса заливается в центр формы.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А.5 – Образцы первой (тестовой) партии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образцов тестовой партии.]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А.6 – Образцы второй партии до выполнения отверстия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Образцы на изомальте Cargill и STOING, с гуммиарабиком, эритритом, чёрным красителем и контрольные сахарные образцы.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А.7 – Выполнение центрального отверстия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способ выполнения отверстия.] Образцы с чёрным красителем и сахарные образцы растрескались, остальные выдержали операцию.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А.8 – Разрушенные образцы (чёрный краситель, сахарная база)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Растрескивание и липкость образцов с чёрным красителем и контрольной сахарно-глюкозной массы.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А.9 – Образцы в упаковке на хранении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Упаковка в фасовочные пакеты 40 мкм сразу после извлечения из форм; маркировка состава, цвета, вкуса и даты.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А.10 – Пластинки третьей партии (итоговый состав)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Итоговый состав «изомальт + эритрит» на изомальте BENEO; вкусы «ваниль бурбон», «ваниль-ром», «апельсин сицилийский», «айриш крим», «тутти-фрутти».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А.11 – Пластинка с обезвоженными виолами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Пробное декорирование съедобными цветами, заложенными в массу при разливе.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А_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А.12 – Упаковка изделия: подложка, коробка, молоточек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Пластинка Ø12 см на золотой подложке 14 см в коробке 17,5 × 17,5 × 9 см с деревянным молоточком для дегустации.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