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4A" w:rsidRDefault="00183E1B" w:rsidP="00183E1B">
      <w:pPr>
        <w:jc w:val="center"/>
        <w:rPr>
          <w:b/>
          <w:sz w:val="28"/>
          <w:szCs w:val="28"/>
        </w:rPr>
      </w:pPr>
      <w:r w:rsidRPr="00183E1B">
        <w:rPr>
          <w:b/>
          <w:sz w:val="28"/>
          <w:szCs w:val="28"/>
        </w:rPr>
        <w:t>Лекция 14</w:t>
      </w:r>
    </w:p>
    <w:p w:rsidR="00183E1B" w:rsidRPr="00492085" w:rsidRDefault="00183E1B" w:rsidP="0084159E">
      <w:pPr>
        <w:jc w:val="center"/>
        <w:rPr>
          <w:rFonts w:cstheme="minorHAnsi"/>
          <w:i/>
          <w:sz w:val="24"/>
          <w:szCs w:val="24"/>
        </w:rPr>
      </w:pPr>
      <w:r w:rsidRPr="00492085">
        <w:rPr>
          <w:rFonts w:cstheme="minorHAnsi"/>
          <w:i/>
          <w:sz w:val="24"/>
          <w:szCs w:val="24"/>
        </w:rPr>
        <w:t>Общее уравнение механики</w:t>
      </w:r>
    </w:p>
    <w:p w:rsidR="00183E1B" w:rsidRPr="00492085" w:rsidRDefault="00183E1B" w:rsidP="0084159E">
      <w:pPr>
        <w:ind w:firstLine="708"/>
        <w:rPr>
          <w:rFonts w:cstheme="minorHAnsi"/>
          <w:i/>
          <w:sz w:val="24"/>
          <w:szCs w:val="24"/>
        </w:rPr>
      </w:pPr>
      <w:r w:rsidRPr="00492085">
        <w:rPr>
          <w:rFonts w:cstheme="minorHAnsi"/>
          <w:sz w:val="24"/>
          <w:szCs w:val="24"/>
        </w:rPr>
        <w:t xml:space="preserve">Рассмотрим механическую систему из конечного числа точек, каждая из которых обладает своей массой.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 xml:space="preserve"> – радиус вектор точки </w:t>
      </w:r>
      <w:r w:rsidRPr="00492085">
        <w:rPr>
          <w:rFonts w:eastAsiaTheme="minorEastAsia" w:cstheme="minorHAnsi"/>
          <w:sz w:val="24"/>
          <w:szCs w:val="24"/>
          <w:lang w:val="en-US"/>
        </w:rPr>
        <w:t>j</w:t>
      </w:r>
      <w:r w:rsidRPr="00492085">
        <w:rPr>
          <w:rFonts w:eastAsiaTheme="minorEastAsia" w:cstheme="minorHAnsi"/>
          <w:sz w:val="24"/>
          <w:szCs w:val="24"/>
        </w:rPr>
        <w:t xml:space="preserve"> системы в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репере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492085">
        <w:rPr>
          <w:rFonts w:eastAsiaTheme="minorEastAsia" w:cstheme="minorHAnsi"/>
          <w:sz w:val="24"/>
          <w:szCs w:val="24"/>
        </w:rPr>
        <w:t>.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Так же введём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значение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</m:sSup>
      </m:oMath>
      <w:r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 xml:space="preserve"> – координаты радиус-вектора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3j-2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∈[1: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</w:p>
    <w:p w:rsidR="00183E1B" w:rsidRPr="00492085" w:rsidRDefault="0084159E" w:rsidP="00183E1B">
      <w:pPr>
        <w:rPr>
          <w:rFonts w:cstheme="minorHAnsi"/>
          <w:i/>
          <w:sz w:val="24"/>
          <w:szCs w:val="24"/>
        </w:rPr>
      </w:pPr>
      <w:r w:rsidRPr="00492085">
        <w:rPr>
          <w:rFonts w:cstheme="minorHAnsi"/>
          <w:i/>
          <w:sz w:val="24"/>
          <w:szCs w:val="24"/>
        </w:rPr>
        <w:tab/>
        <w:t>Реакции связи, обобщённые координаты</w:t>
      </w:r>
    </w:p>
    <w:p w:rsidR="0084159E" w:rsidRPr="00492085" w:rsidRDefault="0084159E" w:rsidP="00183E1B">
      <w:pPr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</w:r>
      <w:r w:rsidRPr="00492085">
        <w:rPr>
          <w:rFonts w:cstheme="minorHAnsi"/>
          <w:i/>
          <w:sz w:val="24"/>
          <w:szCs w:val="24"/>
        </w:rPr>
        <w:t xml:space="preserve">Связи </w:t>
      </w:r>
      <w:r w:rsidRPr="00492085">
        <w:rPr>
          <w:rFonts w:cstheme="minorHAnsi"/>
          <w:sz w:val="24"/>
          <w:szCs w:val="24"/>
        </w:rPr>
        <w:t>- условия, которые налагающие ограничения на движение механической системы. В отличие от свободного, движение системы, стесненное связями, называют несвободным. Связи действуют на точки системы как некоторые силы, которые принято называть реакциями связей. В отличие от них, заданные силы называют активными силами.</w:t>
      </w:r>
    </w:p>
    <w:p w:rsidR="0084159E" w:rsidRPr="00492085" w:rsidRDefault="0084159E" w:rsidP="00183E1B">
      <w:pPr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  <w:t xml:space="preserve">Классификация связей: </w:t>
      </w:r>
    </w:p>
    <w:tbl>
      <w:tblPr>
        <w:tblStyle w:val="a4"/>
        <w:tblW w:w="10547" w:type="dxa"/>
        <w:tblLook w:val="04A0" w:firstRow="1" w:lastRow="0" w:firstColumn="1" w:lastColumn="0" w:noHBand="0" w:noVBand="1"/>
      </w:tblPr>
      <w:tblGrid>
        <w:gridCol w:w="5273"/>
        <w:gridCol w:w="5274"/>
      </w:tblGrid>
      <w:tr w:rsidR="0084159E" w:rsidRPr="00492085" w:rsidTr="0084159E">
        <w:trPr>
          <w:trHeight w:val="639"/>
        </w:trPr>
        <w:tc>
          <w:tcPr>
            <w:tcW w:w="5273" w:type="dxa"/>
          </w:tcPr>
          <w:p w:rsidR="0084159E" w:rsidRPr="00492085" w:rsidRDefault="0084159E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Уравнение связи</w:t>
            </w:r>
          </w:p>
        </w:tc>
        <w:tc>
          <w:tcPr>
            <w:tcW w:w="5274" w:type="dxa"/>
          </w:tcPr>
          <w:p w:rsidR="0084159E" w:rsidRPr="00492085" w:rsidRDefault="0084159E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Наименование связи</w:t>
            </w:r>
          </w:p>
        </w:tc>
      </w:tr>
      <w:tr w:rsidR="0084159E" w:rsidRPr="00492085" w:rsidTr="0084159E">
        <w:trPr>
          <w:trHeight w:val="606"/>
        </w:trPr>
        <w:tc>
          <w:tcPr>
            <w:tcW w:w="5273" w:type="dxa"/>
          </w:tcPr>
          <w:p w:rsidR="0084159E" w:rsidRPr="00492085" w:rsidRDefault="0084159E" w:rsidP="0084159E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&gt;0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&lt;,≥,≤</m:t>
                    </m:r>
                  </m:e>
                </m:d>
              </m:oMath>
            </m:oMathPara>
          </w:p>
          <w:p w:rsidR="0084159E" w:rsidRPr="00492085" w:rsidRDefault="0084159E" w:rsidP="0084159E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5274" w:type="dxa"/>
          </w:tcPr>
          <w:p w:rsidR="0084159E" w:rsidRPr="00492085" w:rsidRDefault="0084159E" w:rsidP="0084159E">
            <w:pPr>
              <w:pStyle w:val="a5"/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- односторонняя, неудерживающая</w:t>
            </w:r>
          </w:p>
          <w:p w:rsidR="0084159E" w:rsidRPr="00492085" w:rsidRDefault="0084159E" w:rsidP="0084159E">
            <w:pPr>
              <w:pStyle w:val="a5"/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-двусторонняя неудерживающая</w:t>
            </w:r>
          </w:p>
        </w:tc>
      </w:tr>
      <w:tr w:rsidR="0084159E" w:rsidRPr="00492085" w:rsidTr="0084159E">
        <w:trPr>
          <w:trHeight w:val="639"/>
        </w:trPr>
        <w:tc>
          <w:tcPr>
            <w:tcW w:w="5273" w:type="dxa"/>
          </w:tcPr>
          <w:p w:rsidR="0084159E" w:rsidRPr="00492085" w:rsidRDefault="0084159E" w:rsidP="0084159E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=0 (&gt;,&lt;,≥,≤)</m:t>
                </m:r>
              </m:oMath>
            </m:oMathPara>
          </w:p>
          <w:p w:rsidR="0084159E" w:rsidRPr="00492085" w:rsidRDefault="0084159E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acc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=0 (&gt;,&lt;,≥,≤)</m:t>
                </m:r>
              </m:oMath>
            </m:oMathPara>
          </w:p>
        </w:tc>
        <w:tc>
          <w:tcPr>
            <w:tcW w:w="5274" w:type="dxa"/>
          </w:tcPr>
          <w:p w:rsidR="0084159E" w:rsidRPr="00492085" w:rsidRDefault="006B5B5A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492085">
              <w:rPr>
                <w:rFonts w:cstheme="minorHAnsi"/>
                <w:sz w:val="24"/>
                <w:szCs w:val="24"/>
              </w:rPr>
              <w:t>нестационарная, реономная</w:t>
            </w:r>
          </w:p>
          <w:p w:rsidR="006B5B5A" w:rsidRPr="00492085" w:rsidRDefault="006B5B5A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 xml:space="preserve">-стационарная, </w:t>
            </w:r>
            <w:proofErr w:type="spellStart"/>
            <w:r w:rsidRPr="00492085">
              <w:rPr>
                <w:rFonts w:cstheme="minorHAnsi"/>
                <w:sz w:val="24"/>
                <w:szCs w:val="24"/>
              </w:rPr>
              <w:t>склерономная</w:t>
            </w:r>
            <w:proofErr w:type="spellEnd"/>
          </w:p>
        </w:tc>
      </w:tr>
      <w:tr w:rsidR="0084159E" w:rsidRPr="00492085" w:rsidTr="0084159E">
        <w:trPr>
          <w:trHeight w:val="606"/>
        </w:trPr>
        <w:tc>
          <w:tcPr>
            <w:tcW w:w="5273" w:type="dxa"/>
          </w:tcPr>
          <w:p w:rsidR="006B5B5A" w:rsidRPr="00492085" w:rsidRDefault="006B5B5A" w:rsidP="006B5B5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=0 (&gt;,&lt;,≥,≤)</m:t>
                </m:r>
              </m:oMath>
            </m:oMathPara>
          </w:p>
          <w:p w:rsidR="0084159E" w:rsidRPr="00492085" w:rsidRDefault="006B5B5A" w:rsidP="006B5B5A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,t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=0 (&gt;,&lt;,≥,≤)</m:t>
                </m:r>
              </m:oMath>
            </m:oMathPara>
          </w:p>
        </w:tc>
        <w:tc>
          <w:tcPr>
            <w:tcW w:w="5274" w:type="dxa"/>
          </w:tcPr>
          <w:p w:rsidR="0084159E" w:rsidRPr="00492085" w:rsidRDefault="006B5B5A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-геометрическая, голономная</w:t>
            </w:r>
          </w:p>
          <w:p w:rsidR="006B5B5A" w:rsidRPr="00492085" w:rsidRDefault="006B5B5A" w:rsidP="0084159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92085">
              <w:rPr>
                <w:rFonts w:cstheme="minorHAnsi"/>
                <w:sz w:val="24"/>
                <w:szCs w:val="24"/>
              </w:rPr>
              <w:t>-кинематическая, неголономная</w:t>
            </w:r>
          </w:p>
        </w:tc>
      </w:tr>
    </w:tbl>
    <w:p w:rsidR="006B5B5A" w:rsidRPr="00492085" w:rsidRDefault="006B5B5A" w:rsidP="006B5B5A">
      <w:pPr>
        <w:ind w:firstLine="708"/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>Механическая система, движение которой стеснено только голономными связями - голономная, иначе — неголономная.</w:t>
      </w:r>
    </w:p>
    <w:p w:rsidR="006B5B5A" w:rsidRPr="00492085" w:rsidRDefault="006B5B5A" w:rsidP="006B5B5A">
      <w:pPr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  <w:t>Пусть на систему наложены голономные связи:</w:t>
      </w:r>
    </w:p>
    <w:p w:rsidR="006B5B5A" w:rsidRPr="00492085" w:rsidRDefault="006B5B5A" w:rsidP="006B5B5A">
      <w:pPr>
        <w:jc w:val="center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492085">
        <w:rPr>
          <w:rFonts w:eastAsiaTheme="minorEastAsia" w:cstheme="minorHAnsi"/>
          <w:sz w:val="24"/>
          <w:szCs w:val="24"/>
        </w:rPr>
        <w:t xml:space="preserve">,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M×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а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Pr="00492085">
        <w:rPr>
          <w:rFonts w:eastAsiaTheme="minorEastAsia" w:cstheme="minorHAnsi"/>
          <w:sz w:val="24"/>
          <w:szCs w:val="24"/>
        </w:rPr>
        <w:t xml:space="preserve"> - область 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</m:sSup>
      </m:oMath>
    </w:p>
    <w:p w:rsidR="006B5B5A" w:rsidRPr="00492085" w:rsidRDefault="006B5B5A" w:rsidP="006B5B5A">
      <w:pPr>
        <w:rPr>
          <w:rFonts w:eastAsiaTheme="minorEastAsia"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ab/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s=3N-m</m:t>
        </m:r>
      </m:oMath>
      <w:r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а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492085">
        <w:rPr>
          <w:rFonts w:eastAsiaTheme="minorEastAsia" w:cstheme="minorHAnsi"/>
          <w:sz w:val="24"/>
          <w:szCs w:val="24"/>
        </w:rPr>
        <w:t xml:space="preserve"> - область в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p>
        </m:sSup>
      </m:oMath>
      <w:r w:rsidRPr="00492085">
        <w:rPr>
          <w:rFonts w:eastAsiaTheme="minorEastAsia" w:cstheme="minorHAnsi"/>
          <w:sz w:val="24"/>
          <w:szCs w:val="24"/>
        </w:rPr>
        <w:t xml:space="preserve">. </w:t>
      </w:r>
      <w:r w:rsidR="00F0247E" w:rsidRPr="00492085">
        <w:rPr>
          <w:rFonts w:eastAsiaTheme="minorEastAsia" w:cstheme="minorHAnsi"/>
          <w:sz w:val="24"/>
          <w:szCs w:val="24"/>
        </w:rPr>
        <w:t xml:space="preserve">При условии заданной вектор </w:t>
      </w:r>
      <w:proofErr w:type="gramStart"/>
      <w:r w:rsidR="00F0247E" w:rsidRPr="00492085">
        <w:rPr>
          <w:rFonts w:eastAsiaTheme="minorEastAsia" w:cstheme="minorHAnsi"/>
          <w:sz w:val="24"/>
          <w:szCs w:val="24"/>
        </w:rPr>
        <w:t xml:space="preserve">функции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ξ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))</m:t>
        </m:r>
      </m:oMath>
      <w:r w:rsidR="00F0247E" w:rsidRPr="00492085">
        <w:rPr>
          <w:rFonts w:eastAsiaTheme="minorEastAsia" w:cstheme="minorHAnsi"/>
          <w:sz w:val="24"/>
          <w:szCs w:val="24"/>
        </w:rPr>
        <w:t xml:space="preserve"> аргументов</w:t>
      </w:r>
      <w:proofErr w:type="gramEnd"/>
      <w:r w:rsidR="00F0247E" w:rsidRPr="0049208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∈B, </m:t>
        </m:r>
        <m:r>
          <w:rPr>
            <w:rFonts w:ascii="Cambria Math" w:eastAsiaTheme="minorEastAsia" w:hAnsi="Cambria Math" w:cstheme="minorHAnsi"/>
            <w:sz w:val="24"/>
            <w:szCs w:val="24"/>
          </w:rPr>
          <m:t>t∈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0247E" w:rsidRPr="00492085">
        <w:rPr>
          <w:rFonts w:eastAsiaTheme="minorEastAsia" w:cstheme="minorHAnsi"/>
          <w:sz w:val="24"/>
          <w:szCs w:val="24"/>
        </w:rPr>
        <w:t xml:space="preserve">, дважды непрерывно дифференцируемая на множестве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B×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0247E" w:rsidRPr="00492085">
        <w:rPr>
          <w:rFonts w:eastAsiaTheme="minorEastAsia" w:cstheme="minorHAnsi"/>
          <w:sz w:val="24"/>
          <w:szCs w:val="24"/>
        </w:rPr>
        <w:t xml:space="preserve"> и </w:t>
      </w:r>
      <w:r w:rsidR="00F0247E" w:rsidRPr="00492085">
        <w:rPr>
          <w:rFonts w:cstheme="minorHAnsi"/>
          <w:sz w:val="24"/>
          <w:szCs w:val="24"/>
        </w:rPr>
        <w:t xml:space="preserve">удовлетворяющая там равенству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ξ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F0247E" w:rsidRPr="00492085">
        <w:rPr>
          <w:rFonts w:eastAsiaTheme="minorEastAsia" w:cstheme="minorHAnsi"/>
          <w:sz w:val="24"/>
          <w:szCs w:val="24"/>
        </w:rPr>
        <w:t xml:space="preserve">, то переменные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q=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</m:t>
                </m:r>
              </m:sub>
            </m:sSub>
          </m:e>
        </m:d>
      </m:oMath>
      <w:r w:rsidR="00F0247E" w:rsidRPr="00492085">
        <w:rPr>
          <w:rFonts w:eastAsiaTheme="minorEastAsia" w:cstheme="minorHAnsi"/>
          <w:sz w:val="24"/>
          <w:szCs w:val="24"/>
        </w:rPr>
        <w:t xml:space="preserve"> – </w:t>
      </w:r>
      <w:proofErr w:type="spellStart"/>
      <w:r w:rsidR="00F0247E" w:rsidRPr="00492085">
        <w:rPr>
          <w:rFonts w:eastAsiaTheme="minorEastAsia" w:cstheme="minorHAnsi"/>
          <w:sz w:val="24"/>
          <w:szCs w:val="24"/>
        </w:rPr>
        <w:t>лагранжевы</w:t>
      </w:r>
      <w:proofErr w:type="spellEnd"/>
      <w:r w:rsidR="00F0247E" w:rsidRPr="00492085">
        <w:rPr>
          <w:rFonts w:eastAsiaTheme="minorEastAsia" w:cstheme="minorHAnsi"/>
          <w:sz w:val="24"/>
          <w:szCs w:val="24"/>
        </w:rPr>
        <w:t xml:space="preserve"> (обобщённые координаты).</w:t>
      </w:r>
      <w:r w:rsidR="00443D00" w:rsidRPr="00492085">
        <w:rPr>
          <w:rFonts w:eastAsiaTheme="minorEastAsia" w:cstheme="minorHAnsi"/>
          <w:sz w:val="24"/>
          <w:szCs w:val="24"/>
        </w:rPr>
        <w:t xml:space="preserve"> В этом случае </w:t>
      </w:r>
      <w:proofErr w:type="gramStart"/>
      <w:r w:rsidR="00443D00" w:rsidRPr="00492085">
        <w:rPr>
          <w:rFonts w:eastAsiaTheme="minorEastAsia" w:cstheme="minorHAnsi"/>
          <w:sz w:val="24"/>
          <w:szCs w:val="24"/>
        </w:rPr>
        <w:t xml:space="preserve">векторы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443D00" w:rsidRPr="00492085">
        <w:rPr>
          <w:rFonts w:eastAsiaTheme="minorEastAsia" w:cstheme="minorHAnsi"/>
          <w:sz w:val="24"/>
          <w:szCs w:val="24"/>
        </w:rPr>
        <w:t xml:space="preserve"> можно</w:t>
      </w:r>
      <w:proofErr w:type="gramEnd"/>
      <w:r w:rsidR="00443D00" w:rsidRPr="00492085">
        <w:rPr>
          <w:rFonts w:eastAsiaTheme="minorEastAsia" w:cstheme="minorHAnsi"/>
          <w:sz w:val="24"/>
          <w:szCs w:val="24"/>
        </w:rPr>
        <w:t xml:space="preserve"> выразить через них: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q,t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j∈[1:N]</m:t>
        </m:r>
      </m:oMath>
      <w:r w:rsidR="00443D00" w:rsidRPr="00492085">
        <w:rPr>
          <w:rFonts w:eastAsiaTheme="minorEastAsia" w:cstheme="minorHAnsi"/>
          <w:sz w:val="24"/>
          <w:szCs w:val="24"/>
        </w:rPr>
        <w:t xml:space="preserve"> - </w:t>
      </w:r>
      <w:r w:rsidR="00443D00" w:rsidRPr="00492085">
        <w:rPr>
          <w:rFonts w:cstheme="minorHAnsi"/>
          <w:sz w:val="24"/>
          <w:szCs w:val="24"/>
        </w:rPr>
        <w:t xml:space="preserve">эти функции удовлетворяют связям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443D00" w:rsidRPr="00492085">
        <w:rPr>
          <w:rFonts w:eastAsiaTheme="minorEastAsia" w:cstheme="minorHAnsi"/>
          <w:sz w:val="24"/>
          <w:szCs w:val="24"/>
        </w:rPr>
        <w:t xml:space="preserve">. </w:t>
      </w:r>
      <w:r w:rsidR="00443D00" w:rsidRPr="00492085">
        <w:rPr>
          <w:rFonts w:cstheme="minorHAnsi"/>
          <w:sz w:val="24"/>
          <w:szCs w:val="24"/>
        </w:rPr>
        <w:t xml:space="preserve">Если движение механической системы стеснено только </w:t>
      </w:r>
      <w:proofErr w:type="gramStart"/>
      <w:r w:rsidR="00443D00" w:rsidRPr="00492085">
        <w:rPr>
          <w:rFonts w:cstheme="minorHAnsi"/>
          <w:sz w:val="24"/>
          <w:szCs w:val="24"/>
        </w:rPr>
        <w:t xml:space="preserve">связями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443D00"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="00443D00" w:rsidRPr="00492085">
        <w:rPr>
          <w:rFonts w:eastAsiaTheme="minorEastAsia" w:cstheme="minorHAnsi"/>
          <w:sz w:val="24"/>
          <w:szCs w:val="24"/>
        </w:rPr>
        <w:t xml:space="preserve"> </w:t>
      </w:r>
      <w:r w:rsidR="00443D00" w:rsidRPr="00492085">
        <w:rPr>
          <w:rFonts w:cstheme="minorHAnsi"/>
          <w:sz w:val="24"/>
          <w:szCs w:val="24"/>
        </w:rPr>
        <w:t xml:space="preserve">то обобщенные координаты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</m:oMath>
      <w:r w:rsidR="00443D00" w:rsidRPr="00492085">
        <w:rPr>
          <w:rFonts w:eastAsiaTheme="minorEastAsia" w:cstheme="minorHAnsi"/>
          <w:sz w:val="24"/>
          <w:szCs w:val="24"/>
        </w:rPr>
        <w:t xml:space="preserve"> можно считать </w:t>
      </w:r>
      <w:r w:rsidR="00443D00" w:rsidRPr="00492085">
        <w:rPr>
          <w:rFonts w:cstheme="minorHAnsi"/>
          <w:sz w:val="24"/>
          <w:szCs w:val="24"/>
        </w:rPr>
        <w:t xml:space="preserve">независимыми величинами. Тогда </w:t>
      </w:r>
      <w:r w:rsidR="00443D00" w:rsidRPr="00492085">
        <w:rPr>
          <w:rFonts w:cstheme="minorHAnsi"/>
          <w:i/>
          <w:sz w:val="24"/>
          <w:szCs w:val="24"/>
          <w:lang w:val="en-US"/>
        </w:rPr>
        <w:t>s</w:t>
      </w:r>
      <w:r w:rsidR="00443D00" w:rsidRPr="00492085">
        <w:rPr>
          <w:rFonts w:cstheme="minorHAnsi"/>
          <w:sz w:val="24"/>
          <w:szCs w:val="24"/>
        </w:rPr>
        <w:t xml:space="preserve"> – число степеней свободы положения механической системы и, </w:t>
      </w:r>
      <w:proofErr w:type="gramStart"/>
      <w:r w:rsidR="00443D00" w:rsidRPr="00492085">
        <w:rPr>
          <w:rFonts w:cstheme="minorHAnsi"/>
          <w:sz w:val="24"/>
          <w:szCs w:val="24"/>
        </w:rPr>
        <w:t xml:space="preserve">при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q</m:t>
        </m:r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∈B×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43D00"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="00443D00" w:rsidRPr="00492085">
        <w:rPr>
          <w:rFonts w:eastAsiaTheme="minorEastAsia" w:cstheme="minorHAnsi"/>
          <w:sz w:val="24"/>
          <w:szCs w:val="24"/>
        </w:rPr>
        <w:t xml:space="preserve"> ранг </w:t>
      </w:r>
      <w:proofErr w:type="spellStart"/>
      <w:r w:rsidR="00443D00" w:rsidRPr="00492085">
        <w:rPr>
          <w:rFonts w:eastAsiaTheme="minorEastAsia" w:cstheme="minorHAnsi"/>
          <w:sz w:val="24"/>
          <w:szCs w:val="24"/>
        </w:rPr>
        <w:t>матрици</w:t>
      </w:r>
      <w:proofErr w:type="spellEnd"/>
      <w:r w:rsidR="00443D00" w:rsidRPr="00492085">
        <w:rPr>
          <w:rFonts w:eastAsiaTheme="minorEastAsia" w:cstheme="minorHAnsi"/>
          <w:sz w:val="24"/>
          <w:szCs w:val="24"/>
        </w:rPr>
        <w:t xml:space="preserve"> Якоби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∂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∂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="00001A0F" w:rsidRPr="00492085">
        <w:rPr>
          <w:rFonts w:eastAsiaTheme="minorEastAsia" w:cstheme="minorHAnsi"/>
          <w:sz w:val="24"/>
          <w:szCs w:val="24"/>
        </w:rPr>
        <w:t xml:space="preserve">равен </w:t>
      </w:r>
      <w:r w:rsidR="00001A0F" w:rsidRPr="00492085">
        <w:rPr>
          <w:rFonts w:eastAsiaTheme="minorEastAsia" w:cstheme="minorHAnsi"/>
          <w:i/>
          <w:sz w:val="24"/>
          <w:szCs w:val="24"/>
          <w:lang w:val="en-US"/>
        </w:rPr>
        <w:t>s</w:t>
      </w:r>
      <w:r w:rsidR="00001A0F" w:rsidRPr="00492085">
        <w:rPr>
          <w:rFonts w:eastAsiaTheme="minorEastAsia" w:cstheme="minorHAnsi"/>
          <w:sz w:val="24"/>
          <w:szCs w:val="24"/>
        </w:rPr>
        <w:t xml:space="preserve">. </w:t>
      </w:r>
    </w:p>
    <w:p w:rsidR="00001A0F" w:rsidRPr="00492085" w:rsidRDefault="00001A0F" w:rsidP="006B5B5A">
      <w:pPr>
        <w:rPr>
          <w:rFonts w:eastAsiaTheme="minorEastAsia"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ab/>
        <w:t xml:space="preserve">Из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равенств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q,t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j∈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1:N</m:t>
            </m:r>
          </m:e>
        </m:d>
      </m:oMath>
      <w:r w:rsidRPr="0049208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следующие формулы: </w:t>
      </w:r>
    </w:p>
    <w:p w:rsidR="00001A0F" w:rsidRPr="00492085" w:rsidRDefault="00492085" w:rsidP="00001A0F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ν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ν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ν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den>
          </m:f>
        </m:oMath>
      </m:oMathPara>
    </w:p>
    <w:p w:rsidR="00001A0F" w:rsidRPr="00492085" w:rsidRDefault="00492085" w:rsidP="00001A0F">
      <w:pPr>
        <w:jc w:val="center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p=1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, ν∈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1:3N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, j∈[1:N]</m:t>
          </m:r>
        </m:oMath>
      </m:oMathPara>
    </w:p>
    <w:p w:rsidR="00563FEC" w:rsidRPr="00492085" w:rsidRDefault="00001A0F" w:rsidP="00001A0F">
      <w:pPr>
        <w:rPr>
          <w:rFonts w:cstheme="minorHAnsi"/>
          <w:i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</w:r>
      <w:r w:rsidRPr="00492085">
        <w:rPr>
          <w:rFonts w:cstheme="minorHAnsi"/>
          <w:i/>
          <w:sz w:val="24"/>
          <w:szCs w:val="24"/>
        </w:rPr>
        <w:t>Изохронные вариации</w:t>
      </w:r>
    </w:p>
    <w:p w:rsidR="00563FEC" w:rsidRPr="00492085" w:rsidRDefault="00563FEC" w:rsidP="00001A0F">
      <w:pPr>
        <w:rPr>
          <w:rFonts w:eastAsiaTheme="minorEastAsia" w:cstheme="minorHAnsi"/>
          <w:sz w:val="24"/>
          <w:szCs w:val="24"/>
        </w:rPr>
      </w:pPr>
      <w:r w:rsidRPr="00492085">
        <w:rPr>
          <w:rFonts w:cstheme="minorHAnsi"/>
          <w:i/>
          <w:sz w:val="24"/>
          <w:szCs w:val="24"/>
        </w:rPr>
        <w:tab/>
        <w:t>Истинное перемещение механической системы</w:t>
      </w:r>
      <w:r w:rsidRPr="00492085">
        <w:rPr>
          <w:rFonts w:cstheme="minorHAnsi"/>
          <w:sz w:val="24"/>
          <w:szCs w:val="24"/>
        </w:rPr>
        <w:t xml:space="preserve"> – </w:t>
      </w:r>
      <w:proofErr w:type="gramStart"/>
      <w:r w:rsidRPr="00492085">
        <w:rPr>
          <w:rFonts w:cstheme="minorHAnsi"/>
          <w:sz w:val="24"/>
          <w:szCs w:val="24"/>
        </w:rPr>
        <w:t xml:space="preserve">перемещение 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92085">
        <w:rPr>
          <w:rFonts w:eastAsiaTheme="minorEastAsia" w:cstheme="minorHAnsi"/>
          <w:sz w:val="24"/>
          <w:szCs w:val="24"/>
        </w:rPr>
        <w:t xml:space="preserve"> за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время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</m:oMath>
      <w:r w:rsidRPr="00492085">
        <w:rPr>
          <w:rFonts w:eastAsiaTheme="minorEastAsia" w:cstheme="minorHAnsi"/>
          <w:sz w:val="24"/>
          <w:szCs w:val="24"/>
        </w:rPr>
        <w:t xml:space="preserve"> до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hAnsi="Cambria Math" w:cstheme="minorHAnsi"/>
            <w:sz w:val="24"/>
            <w:szCs w:val="24"/>
          </w:rPr>
          <m:t>∆t</m:t>
        </m:r>
      </m:oMath>
      <w:r w:rsidR="00F509FD" w:rsidRPr="00492085">
        <w:rPr>
          <w:rFonts w:eastAsiaTheme="minorEastAsia" w:cstheme="minorHAnsi"/>
          <w:sz w:val="24"/>
          <w:szCs w:val="24"/>
        </w:rPr>
        <w:t>. Обозначим эту величину</w:t>
      </w:r>
      <w:proofErr w:type="gramStart"/>
      <w:r w:rsidR="00F509FD" w:rsidRPr="00492085">
        <w:rPr>
          <w:rFonts w:eastAsiaTheme="minorEastAsia" w:cstheme="minorHAnsi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∈[1: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="00F509FD" w:rsidRPr="00492085">
        <w:rPr>
          <w:rFonts w:eastAsiaTheme="minorEastAsia" w:cstheme="minorHAnsi"/>
          <w:sz w:val="24"/>
          <w:szCs w:val="24"/>
        </w:rPr>
        <w:t>.</w:t>
      </w:r>
      <w:proofErr w:type="gramEnd"/>
      <w:r w:rsidR="00F509FD" w:rsidRPr="00492085">
        <w:rPr>
          <w:rFonts w:eastAsiaTheme="minorEastAsia" w:cstheme="minorHAnsi"/>
          <w:sz w:val="24"/>
          <w:szCs w:val="24"/>
        </w:rPr>
        <w:t xml:space="preserve"> </w:t>
      </w:r>
      <w:r w:rsidR="00F509FD" w:rsidRPr="00492085">
        <w:rPr>
          <w:rFonts w:cstheme="minorHAnsi"/>
          <w:sz w:val="24"/>
          <w:szCs w:val="24"/>
        </w:rPr>
        <w:t xml:space="preserve">Если на механическую систему наложены стесняющие ее движение связи, то в каждый момент t о них естественно судить по совокупности возможных перемещений при этом неизменном значении t, совместимых с уравнениями связей, так как эта совокупность зависит только от положения системы в данный момент и от связей. Любое совместимое со связями бесконечно малое перемещение, которое может быть сообщено механической системе при неизменном t, называют виртуальным перемещением этой системы в этот момент. Виртуальное перемещение механической системы </w:t>
      </w:r>
      <w:proofErr w:type="gramStart"/>
      <w:r w:rsidR="00F509FD" w:rsidRPr="00492085">
        <w:rPr>
          <w:rFonts w:cstheme="minorHAnsi"/>
          <w:sz w:val="24"/>
          <w:szCs w:val="24"/>
        </w:rPr>
        <w:t xml:space="preserve">обозначим: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</m:oMath>
      <w:r w:rsidR="00F509FD" w:rsidRPr="00492085">
        <w:rPr>
          <w:rFonts w:eastAsiaTheme="minorEastAsia" w:cstheme="minorHAnsi"/>
          <w:sz w:val="24"/>
          <w:szCs w:val="24"/>
        </w:rPr>
        <w:t xml:space="preserve"> и</w:t>
      </w:r>
      <w:proofErr w:type="gramEnd"/>
      <w:r w:rsidR="00F509FD" w:rsidRPr="00492085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j∈[1:N]</m:t>
        </m:r>
      </m:oMath>
      <w:r w:rsidR="00F509FD" w:rsidRPr="00492085">
        <w:rPr>
          <w:rFonts w:eastAsiaTheme="minorEastAsia" w:cstheme="minorHAnsi"/>
          <w:sz w:val="24"/>
          <w:szCs w:val="24"/>
        </w:rPr>
        <w:t>.</w:t>
      </w:r>
    </w:p>
    <w:p w:rsidR="00F509FD" w:rsidRPr="00492085" w:rsidRDefault="00F509FD" w:rsidP="00001A0F">
      <w:pPr>
        <w:rPr>
          <w:rFonts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ab/>
        <w:t xml:space="preserve">Изохронная вариация - </w:t>
      </w:r>
      <w:r w:rsidRPr="00492085">
        <w:rPr>
          <w:rFonts w:cstheme="minorHAnsi"/>
          <w:sz w:val="24"/>
          <w:szCs w:val="24"/>
        </w:rPr>
        <w:t>виртуальное перемещение в момент t это допустимая вариация движения при неизменном этом значении t (“</w:t>
      </w:r>
      <w:proofErr w:type="gramStart"/>
      <w:r w:rsidRPr="00492085">
        <w:rPr>
          <w:rFonts w:cstheme="minorHAnsi"/>
          <w:sz w:val="24"/>
          <w:szCs w:val="24"/>
        </w:rPr>
        <w:t>допустимая ”</w:t>
      </w:r>
      <w:proofErr w:type="gramEnd"/>
      <w:r w:rsidRPr="00492085">
        <w:rPr>
          <w:rFonts w:cstheme="minorHAnsi"/>
          <w:sz w:val="24"/>
          <w:szCs w:val="24"/>
        </w:rPr>
        <w:t>— совместимая с уравнениями связей, стесняющих движение системы). Если система стеснена голономными связями (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Pr="00492085">
        <w:rPr>
          <w:rFonts w:eastAsiaTheme="minorEastAsia" w:cstheme="minorHAnsi"/>
          <w:sz w:val="24"/>
          <w:szCs w:val="24"/>
        </w:rPr>
        <w:t xml:space="preserve">),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а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</m:oMath>
      <w:r w:rsidRPr="00492085">
        <w:rPr>
          <w:rFonts w:eastAsiaTheme="minorEastAsia" w:cstheme="minorHAnsi"/>
          <w:sz w:val="24"/>
          <w:szCs w:val="24"/>
        </w:rPr>
        <w:t xml:space="preserve"> -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</w:t>
      </w:r>
      <w:r w:rsidRPr="00492085">
        <w:rPr>
          <w:rFonts w:cstheme="minorHAnsi"/>
          <w:sz w:val="24"/>
          <w:szCs w:val="24"/>
        </w:rPr>
        <w:t xml:space="preserve">виртуальное перемещение, то вместе с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</m:oMath>
      <w:r w:rsidRPr="00492085">
        <w:rPr>
          <w:rFonts w:eastAsiaTheme="minorEastAsia" w:cstheme="minorHAnsi"/>
          <w:sz w:val="24"/>
          <w:szCs w:val="24"/>
        </w:rPr>
        <w:t xml:space="preserve"> этому равенству должна удовлетворять и величина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</m:oMath>
      <w:r w:rsidR="00073EA8" w:rsidRPr="00492085">
        <w:rPr>
          <w:rFonts w:eastAsiaTheme="minorEastAsia" w:cstheme="minorHAnsi"/>
          <w:sz w:val="24"/>
          <w:szCs w:val="24"/>
        </w:rPr>
        <w:t>. Ввиду выведенных ранее формул, получаем формулу с точностью до бесконечно малых порядков</w:t>
      </w:r>
      <w:proofErr w:type="gramStart"/>
      <w:r w:rsidR="00073EA8" w:rsidRPr="00492085">
        <w:rPr>
          <w:rFonts w:eastAsiaTheme="minorEastAsia" w:cstheme="minorHAnsi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 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∂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ν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073EA8" w:rsidRPr="00492085">
        <w:rPr>
          <w:rFonts w:eastAsiaTheme="minorEastAsia" w:cstheme="minorHAnsi"/>
          <w:sz w:val="24"/>
          <w:szCs w:val="24"/>
        </w:rPr>
        <w:t>.</w:t>
      </w:r>
      <w:proofErr w:type="gramEnd"/>
      <w:r w:rsidR="00073EA8" w:rsidRPr="00492085">
        <w:rPr>
          <w:rFonts w:eastAsiaTheme="minorEastAsia" w:cstheme="minorHAnsi"/>
          <w:sz w:val="24"/>
          <w:szCs w:val="24"/>
        </w:rPr>
        <w:t xml:space="preserve"> Для истинного перемещения получаем равенство</w:t>
      </w:r>
      <w:proofErr w:type="gramStart"/>
      <w:r w:rsidR="00073EA8" w:rsidRPr="00492085">
        <w:rPr>
          <w:rFonts w:eastAsiaTheme="minorEastAsia" w:cstheme="minorHAnsi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 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∂ 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ν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 f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 t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dt=0</m:t>
        </m:r>
      </m:oMath>
      <w:r w:rsidR="00073EA8"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="00073EA8" w:rsidRPr="00492085">
        <w:rPr>
          <w:rFonts w:eastAsiaTheme="minorEastAsia" w:cstheme="minorHAnsi"/>
          <w:sz w:val="24"/>
          <w:szCs w:val="24"/>
        </w:rPr>
        <w:t xml:space="preserve"> </w:t>
      </w:r>
      <w:r w:rsidR="00073EA8" w:rsidRPr="00492085">
        <w:rPr>
          <w:rFonts w:cstheme="minorHAnsi"/>
          <w:sz w:val="24"/>
          <w:szCs w:val="24"/>
        </w:rPr>
        <w:t>истинное также с точностью до бесконечно малых высших порядков.</w:t>
      </w:r>
    </w:p>
    <w:p w:rsidR="00073EA8" w:rsidRPr="00492085" w:rsidRDefault="00073EA8" w:rsidP="00073EA8">
      <w:pPr>
        <w:ind w:firstLine="708"/>
        <w:rPr>
          <w:rFonts w:eastAsiaTheme="minorEastAsia"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 xml:space="preserve">Виртуальным перемещением механической системы в обобщенных координатах в момент t называют любое бесконечно малое изменение обобщенных координат при неизменном этом значении t, совместимое с наложенными </w:t>
      </w:r>
      <w:proofErr w:type="gramStart"/>
      <w:r w:rsidRPr="00492085">
        <w:rPr>
          <w:rFonts w:cstheme="minorHAnsi"/>
          <w:sz w:val="24"/>
          <w:szCs w:val="24"/>
        </w:rPr>
        <w:t xml:space="preserve">связями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D0272D" w:rsidRPr="00492085">
        <w:rPr>
          <w:rFonts w:eastAsiaTheme="minorEastAsia" w:cstheme="minorHAnsi"/>
          <w:sz w:val="24"/>
          <w:szCs w:val="24"/>
        </w:rPr>
        <w:t>.</w:t>
      </w:r>
      <w:proofErr w:type="gramEnd"/>
    </w:p>
    <w:p w:rsidR="00D0272D" w:rsidRPr="00492085" w:rsidRDefault="00D0272D" w:rsidP="00073EA8">
      <w:pPr>
        <w:ind w:firstLine="708"/>
        <w:rPr>
          <w:rFonts w:eastAsiaTheme="minorEastAsia" w:cstheme="minorHAnsi"/>
          <w:sz w:val="24"/>
          <w:szCs w:val="24"/>
        </w:rPr>
      </w:pP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Из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q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q,t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j∈[1:N]</m:t>
        </m:r>
      </m:oMath>
      <w:r w:rsidRPr="0049208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ν∈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1:3N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j∈[1:N]</m:t>
        </m:r>
      </m:oMath>
    </w:p>
    <w:p w:rsidR="0031284A" w:rsidRPr="00492085" w:rsidRDefault="0031284A" w:rsidP="00073EA8">
      <w:pPr>
        <w:ind w:firstLine="708"/>
        <w:rPr>
          <w:rFonts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 xml:space="preserve">В случае, если </w:t>
      </w:r>
      <w:r w:rsidRPr="00492085">
        <w:rPr>
          <w:rFonts w:cstheme="minorHAnsi"/>
          <w:sz w:val="24"/>
          <w:szCs w:val="24"/>
        </w:rPr>
        <w:t>механическая систем</w:t>
      </w:r>
      <w:r w:rsidR="002C096D" w:rsidRPr="00492085">
        <w:rPr>
          <w:rFonts w:cstheme="minorHAnsi"/>
          <w:sz w:val="24"/>
          <w:szCs w:val="24"/>
        </w:rPr>
        <w:t xml:space="preserve">а не стеснена другими связями, </w:t>
      </w:r>
      <w:r w:rsidRPr="00492085">
        <w:rPr>
          <w:rFonts w:cstheme="minorHAnsi"/>
          <w:sz w:val="24"/>
          <w:szCs w:val="24"/>
        </w:rPr>
        <w:t xml:space="preserve">то из способа введения обобщенных координат и </w:t>
      </w:r>
      <w:proofErr w:type="gramStart"/>
      <w:r w:rsidRPr="00492085">
        <w:rPr>
          <w:rFonts w:cstheme="minorHAnsi"/>
          <w:sz w:val="24"/>
          <w:szCs w:val="24"/>
        </w:rPr>
        <w:t>открытости</w:t>
      </w:r>
      <w:r w:rsidR="00A961AA" w:rsidRPr="00492085">
        <w:rPr>
          <w:rFonts w:cstheme="minorHAnsi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="00523F32" w:rsidRPr="00492085">
        <w:rPr>
          <w:rFonts w:eastAsiaTheme="minorEastAsia" w:cstheme="minorHAnsi"/>
          <w:sz w:val="24"/>
          <w:szCs w:val="24"/>
        </w:rPr>
        <w:t xml:space="preserve"> </w:t>
      </w:r>
      <w:r w:rsidR="00523F32" w:rsidRPr="00492085">
        <w:rPr>
          <w:rFonts w:cstheme="minorHAnsi"/>
          <w:sz w:val="24"/>
          <w:szCs w:val="24"/>
        </w:rPr>
        <w:t>следует</w:t>
      </w:r>
      <w:proofErr w:type="gramEnd"/>
      <w:r w:rsidR="00523F32" w:rsidRPr="00492085">
        <w:rPr>
          <w:rFonts w:cstheme="minorHAnsi"/>
          <w:sz w:val="24"/>
          <w:szCs w:val="24"/>
        </w:rPr>
        <w:t xml:space="preserve">, что изохронные вариации </w:t>
      </w:r>
      <m:oMath>
        <m:r>
          <w:rPr>
            <w:rFonts w:ascii="Cambria Math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,…,δ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</m:oMath>
      <w:r w:rsidR="00523F32" w:rsidRPr="00492085">
        <w:rPr>
          <w:rFonts w:eastAsiaTheme="minorEastAsia" w:cstheme="minorHAnsi"/>
          <w:sz w:val="24"/>
          <w:szCs w:val="24"/>
        </w:rPr>
        <w:t xml:space="preserve"> </w:t>
      </w:r>
      <w:r w:rsidR="00523F32" w:rsidRPr="00492085">
        <w:rPr>
          <w:rFonts w:cstheme="minorHAnsi"/>
          <w:sz w:val="24"/>
          <w:szCs w:val="24"/>
        </w:rPr>
        <w:t>независимы.</w:t>
      </w:r>
    </w:p>
    <w:p w:rsidR="004A0694" w:rsidRPr="00492085" w:rsidRDefault="004A0694" w:rsidP="00073EA8">
      <w:pPr>
        <w:ind w:firstLine="708"/>
        <w:rPr>
          <w:rFonts w:cstheme="minorHAnsi"/>
          <w:i/>
          <w:sz w:val="24"/>
          <w:szCs w:val="24"/>
        </w:rPr>
      </w:pPr>
      <w:r w:rsidRPr="00492085">
        <w:rPr>
          <w:rFonts w:cstheme="minorHAnsi"/>
          <w:i/>
          <w:sz w:val="24"/>
          <w:szCs w:val="24"/>
        </w:rPr>
        <w:t>Идеальные связи</w:t>
      </w:r>
      <w:r w:rsidR="00BC1398" w:rsidRPr="00492085">
        <w:rPr>
          <w:rFonts w:cstheme="minorHAnsi"/>
          <w:i/>
          <w:sz w:val="24"/>
          <w:szCs w:val="24"/>
        </w:rPr>
        <w:t>. Общее уравнение механики и принцип возможных перемещений.</w:t>
      </w:r>
    </w:p>
    <w:p w:rsidR="00BC1398" w:rsidRPr="00492085" w:rsidRDefault="00492085" w:rsidP="00BC1398">
      <w:pPr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sub>
        </m:sSub>
      </m:oMath>
      <w:r w:rsidR="00BC1398" w:rsidRPr="00492085">
        <w:rPr>
          <w:rFonts w:eastAsiaTheme="minorEastAsia" w:cstheme="minorHAnsi"/>
          <w:sz w:val="24"/>
          <w:szCs w:val="24"/>
        </w:rPr>
        <w:t xml:space="preserve"> – главный вектор сил реакции связи, действующих на </w:t>
      </w:r>
      <w:proofErr w:type="gramStart"/>
      <w:r w:rsidR="00BC1398" w:rsidRPr="00492085">
        <w:rPr>
          <w:rFonts w:eastAsiaTheme="minorEastAsia" w:cstheme="minorHAnsi"/>
          <w:sz w:val="24"/>
          <w:szCs w:val="24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="00BC1398" w:rsidRPr="00492085">
        <w:rPr>
          <w:rFonts w:eastAsiaTheme="minorEastAsia" w:cstheme="minorHAnsi"/>
          <w:sz w:val="24"/>
          <w:szCs w:val="24"/>
        </w:rPr>
        <w:t>.</w:t>
      </w:r>
      <w:proofErr w:type="gramEnd"/>
      <w:r w:rsidR="00BC1398" w:rsidRPr="00492085">
        <w:rPr>
          <w:rFonts w:eastAsiaTheme="minorEastAsia" w:cs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="00BC1398" w:rsidRPr="00492085">
        <w:rPr>
          <w:rFonts w:eastAsiaTheme="minorEastAsia" w:cstheme="minorHAnsi"/>
          <w:sz w:val="24"/>
          <w:szCs w:val="24"/>
        </w:rPr>
        <w:t xml:space="preserve"> – виртуальная работа сил реакции связи. При её равенстве 0, связи – идеальные. </w:t>
      </w:r>
    </w:p>
    <w:p w:rsidR="00BC1398" w:rsidRPr="00492085" w:rsidRDefault="00BC1398" w:rsidP="00BC1398">
      <w:pPr>
        <w:rPr>
          <w:rFonts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ab/>
        <w:t xml:space="preserve">Дифференциальное уравнение Ньютона движения механической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системы: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 xml:space="preserve"> в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котором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 xml:space="preserve"> - </w:t>
      </w:r>
      <w:r w:rsidRPr="00492085">
        <w:rPr>
          <w:rFonts w:cstheme="minorHAnsi"/>
          <w:sz w:val="24"/>
          <w:szCs w:val="24"/>
        </w:rPr>
        <w:t xml:space="preserve">главные векторы внешних и внутренних активных сил и сил реакций, действующих на материальную точку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492085">
        <w:rPr>
          <w:rFonts w:cstheme="minorHAnsi"/>
          <w:sz w:val="24"/>
          <w:szCs w:val="24"/>
        </w:rPr>
        <w:t xml:space="preserve">массы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92085">
        <w:rPr>
          <w:rFonts w:cstheme="minorHAnsi"/>
          <w:sz w:val="24"/>
          <w:szCs w:val="24"/>
        </w:rPr>
        <w:t>.</w:t>
      </w:r>
    </w:p>
    <w:p w:rsidR="00373213" w:rsidRPr="00492085" w:rsidRDefault="00373213" w:rsidP="00373213">
      <w:pPr>
        <w:ind w:firstLine="708"/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 xml:space="preserve">При условии, что все связи, стесняющие механическую систему связи являются идеальные, можно получить </w:t>
      </w:r>
      <w:r w:rsidRPr="00492085">
        <w:rPr>
          <w:rFonts w:cstheme="minorHAnsi"/>
          <w:i/>
          <w:sz w:val="24"/>
          <w:szCs w:val="24"/>
        </w:rPr>
        <w:t>общее уравнение механики в декартовых координатах (уравнение Даламбера - Лагранжа):</w:t>
      </w:r>
    </w:p>
    <w:p w:rsidR="00373213" w:rsidRPr="00492085" w:rsidRDefault="00492085" w:rsidP="00373213">
      <w:pPr>
        <w:ind w:firstLine="708"/>
        <w:rPr>
          <w:rFonts w:eastAsiaTheme="minorEastAsia" w:cs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υ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=0</m:t>
          </m:r>
        </m:oMath>
      </m:oMathPara>
    </w:p>
    <w:p w:rsidR="00373213" w:rsidRPr="00492085" w:rsidRDefault="00373213" w:rsidP="00373213">
      <w:pPr>
        <w:ind w:firstLine="708"/>
        <w:rPr>
          <w:rFonts w:eastAsiaTheme="minorEastAsia"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 xml:space="preserve">В этом уравнении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величины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>,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взятые с обратным знаком – </w:t>
      </w:r>
      <w:r w:rsidRPr="00492085">
        <w:rPr>
          <w:rFonts w:eastAsiaTheme="minorEastAsia" w:cstheme="minorHAnsi"/>
          <w:i/>
          <w:sz w:val="24"/>
          <w:szCs w:val="24"/>
        </w:rPr>
        <w:t>силы инерции</w:t>
      </w:r>
      <w:r w:rsidRPr="00492085">
        <w:rPr>
          <w:rFonts w:eastAsiaTheme="minorEastAsia" w:cstheme="minorHAnsi"/>
          <w:sz w:val="24"/>
          <w:szCs w:val="24"/>
        </w:rPr>
        <w:t>.</w:t>
      </w:r>
    </w:p>
    <w:p w:rsidR="00373213" w:rsidRPr="00492085" w:rsidRDefault="00373213" w:rsidP="00373213">
      <w:pPr>
        <w:ind w:firstLine="708"/>
        <w:rPr>
          <w:rFonts w:cstheme="minorHAnsi"/>
          <w:sz w:val="24"/>
          <w:szCs w:val="24"/>
        </w:rPr>
      </w:pPr>
      <w:r w:rsidRPr="00492085">
        <w:rPr>
          <w:rFonts w:eastAsiaTheme="minorEastAsia" w:cstheme="minorHAnsi"/>
          <w:sz w:val="24"/>
          <w:szCs w:val="24"/>
        </w:rPr>
        <w:t xml:space="preserve">При нахождении механической системы в положении равновесия в данном репере (скорости всех точек равны 0), </w:t>
      </w:r>
      <w:proofErr w:type="gramStart"/>
      <w:r w:rsidRPr="00492085">
        <w:rPr>
          <w:rFonts w:eastAsiaTheme="minorEastAsia" w:cstheme="minorHAnsi"/>
          <w:sz w:val="24"/>
          <w:szCs w:val="24"/>
        </w:rPr>
        <w:t xml:space="preserve">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=0, 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∈[1: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]</m:t>
        </m:r>
      </m:oMath>
      <w:r w:rsidRPr="00492085">
        <w:rPr>
          <w:rFonts w:eastAsiaTheme="minorEastAsia" w:cstheme="minorHAnsi"/>
          <w:sz w:val="24"/>
          <w:szCs w:val="24"/>
        </w:rPr>
        <w:t xml:space="preserve"> получаем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2D4237" w:rsidRPr="00492085">
        <w:rPr>
          <w:rFonts w:eastAsiaTheme="minorEastAsia" w:cstheme="minorHAnsi"/>
          <w:sz w:val="24"/>
          <w:szCs w:val="24"/>
        </w:rPr>
        <w:t xml:space="preserve">. Таким образом </w:t>
      </w:r>
      <w:r w:rsidR="002D4237" w:rsidRPr="00492085">
        <w:rPr>
          <w:rFonts w:cstheme="minorHAnsi"/>
          <w:sz w:val="24"/>
          <w:szCs w:val="24"/>
        </w:rPr>
        <w:t>сумма всех виртуальных работ активных сил равна нулю - необходимые условия равновесия в данном репере механической системы, стесненной только голономными идеальными связями.</w:t>
      </w:r>
    </w:p>
    <w:p w:rsidR="002D4237" w:rsidRPr="00492085" w:rsidRDefault="002D4237" w:rsidP="002D4237">
      <w:pPr>
        <w:ind w:firstLine="708"/>
        <w:rPr>
          <w:rFonts w:cstheme="minorHAnsi"/>
          <w:sz w:val="24"/>
          <w:szCs w:val="24"/>
        </w:rPr>
      </w:pPr>
      <w:r w:rsidRPr="00492085">
        <w:rPr>
          <w:rFonts w:cstheme="minorHAnsi"/>
          <w:b/>
          <w:sz w:val="24"/>
          <w:szCs w:val="24"/>
        </w:rPr>
        <w:t xml:space="preserve">Теорема о принципе возможных перемещений: </w:t>
      </w:r>
      <w:r w:rsidRPr="00492085">
        <w:rPr>
          <w:rFonts w:cstheme="minorHAnsi"/>
          <w:sz w:val="24"/>
          <w:szCs w:val="24"/>
        </w:rPr>
        <w:t xml:space="preserve">Если механическая система стеснена только стационарными голономными идеальными связями </w:t>
      </w:r>
      <w:proofErr w:type="gramStart"/>
      <w:r w:rsidRPr="00492085">
        <w:rPr>
          <w:rFonts w:cstheme="minorHAnsi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theme="minorHAnsi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92085">
        <w:rPr>
          <w:rFonts w:eastAsiaTheme="minorEastAsia" w:cstheme="minorHAnsi"/>
          <w:sz w:val="24"/>
          <w:szCs w:val="24"/>
        </w:rPr>
        <w:t xml:space="preserve"> </w:t>
      </w:r>
      <w:r w:rsidRPr="00492085">
        <w:rPr>
          <w:rFonts w:cstheme="minorHAnsi"/>
          <w:sz w:val="24"/>
          <w:szCs w:val="24"/>
        </w:rPr>
        <w:t>в</w:t>
      </w:r>
      <w:proofErr w:type="gramEnd"/>
      <w:r w:rsidRPr="00492085">
        <w:rPr>
          <w:rFonts w:cstheme="minorHAnsi"/>
          <w:sz w:val="24"/>
          <w:szCs w:val="24"/>
        </w:rPr>
        <w:t xml:space="preserve"> виде равенств, то равенство нулю суммы всех виртуальных работ действующих на систему активных сил, является необходимым и достаточным условием равновесия этой системы в рассматриваемом репере.</w:t>
      </w:r>
    </w:p>
    <w:p w:rsidR="002D4237" w:rsidRPr="00492085" w:rsidRDefault="002D4237" w:rsidP="002D4237">
      <w:pPr>
        <w:ind w:firstLine="708"/>
        <w:rPr>
          <w:rFonts w:cstheme="minorHAnsi"/>
          <w:i/>
          <w:sz w:val="24"/>
          <w:szCs w:val="24"/>
        </w:rPr>
      </w:pPr>
      <w:r w:rsidRPr="00492085">
        <w:rPr>
          <w:rFonts w:cstheme="minorHAnsi"/>
          <w:i/>
          <w:sz w:val="24"/>
          <w:szCs w:val="24"/>
        </w:rPr>
        <w:t xml:space="preserve">Общее уравнение механики в </w:t>
      </w:r>
      <w:proofErr w:type="spellStart"/>
      <w:r w:rsidRPr="00492085">
        <w:rPr>
          <w:rFonts w:cstheme="minorHAnsi"/>
          <w:i/>
          <w:sz w:val="24"/>
          <w:szCs w:val="24"/>
        </w:rPr>
        <w:t>лагранжевых</w:t>
      </w:r>
      <w:proofErr w:type="spellEnd"/>
      <w:r w:rsidRPr="00492085">
        <w:rPr>
          <w:rFonts w:cstheme="minorHAnsi"/>
          <w:i/>
          <w:sz w:val="24"/>
          <w:szCs w:val="24"/>
        </w:rPr>
        <w:t xml:space="preserve"> координатах</w:t>
      </w:r>
    </w:p>
    <w:p w:rsidR="002D4237" w:rsidRPr="00492085" w:rsidRDefault="002D4237" w:rsidP="002D4237">
      <w:pPr>
        <w:rPr>
          <w:rFonts w:cstheme="minorHAnsi"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  <w:t xml:space="preserve">Общее уравнение механики в декартовых координатах преобразовывается при помощи выведенных выше формул и равенств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1E2A3E" w:rsidRPr="00492085">
        <w:rPr>
          <w:rFonts w:eastAsiaTheme="minorEastAsia" w:cstheme="minorHAnsi"/>
          <w:sz w:val="24"/>
          <w:szCs w:val="24"/>
        </w:rPr>
        <w:t xml:space="preserve"> в следующую формулу, называемую </w:t>
      </w:r>
      <w:r w:rsidR="001E2A3E" w:rsidRPr="00492085">
        <w:rPr>
          <w:rFonts w:cstheme="minorHAnsi"/>
          <w:i/>
          <w:sz w:val="24"/>
          <w:szCs w:val="24"/>
        </w:rPr>
        <w:t>общим уравнением механики или уравнением Даламбера - Лагранжа в обобщенных координатах</w:t>
      </w:r>
      <w:r w:rsidR="001E2A3E" w:rsidRPr="00492085">
        <w:rPr>
          <w:rFonts w:cstheme="minorHAnsi"/>
          <w:sz w:val="24"/>
          <w:szCs w:val="24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p=1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</m:e>
        </m:nary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dt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)δ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="001E2A3E" w:rsidRPr="00492085">
        <w:rPr>
          <w:rFonts w:eastAsiaTheme="minorEastAsia" w:cstheme="minorHAnsi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ν=1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ν</m:t>
                </m:r>
              </m:sub>
            </m:sSub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</m:oMath>
      <w:r w:rsidR="00B3662C" w:rsidRPr="00492085">
        <w:rPr>
          <w:rFonts w:eastAsiaTheme="minorEastAsia" w:cstheme="minorHAnsi"/>
          <w:sz w:val="24"/>
          <w:szCs w:val="24"/>
        </w:rPr>
        <w:t xml:space="preserve"> - </w:t>
      </w:r>
      <w:r w:rsidR="00B3662C" w:rsidRPr="00492085">
        <w:rPr>
          <w:rFonts w:cstheme="minorHAnsi"/>
          <w:sz w:val="24"/>
          <w:szCs w:val="24"/>
        </w:rPr>
        <w:t xml:space="preserve">обобщенной силой, отвечающей обобщенной координате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</m:oMath>
      <w:r w:rsidR="00B3662C" w:rsidRPr="00492085">
        <w:rPr>
          <w:rFonts w:cstheme="minorHAnsi"/>
          <w:sz w:val="24"/>
          <w:szCs w:val="24"/>
        </w:rPr>
        <w:t xml:space="preserve">.  В этом уравнении </w:t>
      </w:r>
      <w:proofErr w:type="gramStart"/>
      <w:r w:rsidR="00B3662C" w:rsidRPr="00492085">
        <w:rPr>
          <w:rFonts w:cstheme="minorHAnsi"/>
          <w:sz w:val="24"/>
          <w:szCs w:val="24"/>
        </w:rPr>
        <w:t xml:space="preserve">вариации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∂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</m:oMath>
      <w:r w:rsidR="00B3662C" w:rsidRPr="00492085">
        <w:rPr>
          <w:rFonts w:cstheme="minorHAnsi"/>
          <w:sz w:val="24"/>
          <w:szCs w:val="24"/>
        </w:rPr>
        <w:t xml:space="preserve"> независимы</w:t>
      </w:r>
      <w:proofErr w:type="gramEnd"/>
      <w:r w:rsidR="00B3662C" w:rsidRPr="00492085">
        <w:rPr>
          <w:rFonts w:cstheme="minorHAnsi"/>
          <w:sz w:val="24"/>
          <w:szCs w:val="24"/>
        </w:rPr>
        <w:t xml:space="preserve">, если на рассматриваемую механическую систему наложены только связи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,t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=0</m:t>
        </m:r>
      </m:oMath>
      <w:r w:rsidR="00B3662C" w:rsidRPr="00492085">
        <w:rPr>
          <w:rFonts w:eastAsiaTheme="minorEastAsia" w:cstheme="minorHAnsi"/>
          <w:sz w:val="24"/>
          <w:szCs w:val="24"/>
        </w:rPr>
        <w:t xml:space="preserve"> и могут быть </w:t>
      </w:r>
      <w:r w:rsidR="00B3662C" w:rsidRPr="00492085">
        <w:rPr>
          <w:rFonts w:cstheme="minorHAnsi"/>
          <w:sz w:val="24"/>
          <w:szCs w:val="24"/>
        </w:rPr>
        <w:t>зависимыми, если на нее наложены и другие связи.</w:t>
      </w:r>
    </w:p>
    <w:p w:rsidR="00B3662C" w:rsidRPr="00492085" w:rsidRDefault="00B3662C" w:rsidP="002D4237">
      <w:pPr>
        <w:rPr>
          <w:rFonts w:cstheme="minorHAnsi"/>
          <w:i/>
          <w:sz w:val="24"/>
          <w:szCs w:val="24"/>
        </w:rPr>
      </w:pPr>
      <w:r w:rsidRPr="00492085">
        <w:rPr>
          <w:rFonts w:cstheme="minorHAnsi"/>
          <w:sz w:val="24"/>
          <w:szCs w:val="24"/>
        </w:rPr>
        <w:tab/>
        <w:t xml:space="preserve">При наличии у всех сил, действующих на точки механической системы, потенциала </w:t>
      </w:r>
      <w:proofErr w:type="gramStart"/>
      <w:r w:rsidRPr="00492085">
        <w:rPr>
          <w:rFonts w:cstheme="minorHAnsi"/>
          <w:sz w:val="24"/>
          <w:szCs w:val="24"/>
        </w:rPr>
        <w:t xml:space="preserve">компоненты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</m:oMath>
      <w:r w:rsidRPr="00492085">
        <w:rPr>
          <w:rFonts w:eastAsiaTheme="minorEastAsia" w:cstheme="minorHAnsi"/>
          <w:sz w:val="24"/>
          <w:szCs w:val="24"/>
        </w:rPr>
        <w:t xml:space="preserve"> этих</w:t>
      </w:r>
      <w:proofErr w:type="gramEnd"/>
      <w:r w:rsidRPr="00492085">
        <w:rPr>
          <w:rFonts w:eastAsiaTheme="minorEastAsia" w:cstheme="minorHAnsi"/>
          <w:sz w:val="24"/>
          <w:szCs w:val="24"/>
        </w:rPr>
        <w:t xml:space="preserve"> сил вычисляются по </w:t>
      </w:r>
      <w:proofErr w:type="spellStart"/>
      <w:r w:rsidRPr="00492085">
        <w:rPr>
          <w:rFonts w:eastAsiaTheme="minorEastAsia" w:cstheme="minorHAnsi"/>
          <w:sz w:val="24"/>
          <w:szCs w:val="24"/>
        </w:rPr>
        <w:t>фолмуле</w:t>
      </w:r>
      <w:proofErr w:type="spellEnd"/>
      <w:r w:rsidRPr="00492085">
        <w:rPr>
          <w:rFonts w:eastAsiaTheme="minorEastAsia"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ν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∂Π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ν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, ν∈[1:3N]</m:t>
        </m:r>
      </m:oMath>
      <w:r w:rsidRPr="00492085">
        <w:rPr>
          <w:rFonts w:eastAsiaTheme="minorEastAsia" w:cstheme="minorHAnsi"/>
          <w:sz w:val="24"/>
          <w:szCs w:val="24"/>
        </w:rPr>
        <w:t xml:space="preserve">, в которой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Pr="00492085">
        <w:rPr>
          <w:rFonts w:eastAsiaTheme="minorEastAsia" w:cstheme="minorHAnsi"/>
          <w:sz w:val="24"/>
          <w:szCs w:val="24"/>
        </w:rPr>
        <w:t xml:space="preserve"> - </w:t>
      </w:r>
      <w:r w:rsidRPr="00492085">
        <w:rPr>
          <w:rFonts w:cstheme="minorHAnsi"/>
          <w:sz w:val="24"/>
          <w:szCs w:val="24"/>
        </w:rPr>
        <w:t>потенциальная энергия этой системы.</w:t>
      </w:r>
      <w:r w:rsidRPr="00492085">
        <w:rPr>
          <w:rFonts w:cstheme="minorHAnsi"/>
          <w:sz w:val="24"/>
          <w:szCs w:val="24"/>
        </w:rPr>
        <w:br/>
      </w:r>
      <w:r w:rsidRPr="00492085">
        <w:rPr>
          <w:rFonts w:cstheme="minorHAnsi"/>
          <w:sz w:val="24"/>
          <w:szCs w:val="24"/>
        </w:rPr>
        <w:tab/>
        <w:t xml:space="preserve">Из </w:t>
      </w:r>
      <w:r w:rsidR="00CC1EA5" w:rsidRPr="00492085">
        <w:rPr>
          <w:rFonts w:cstheme="minorHAnsi"/>
          <w:sz w:val="24"/>
          <w:szCs w:val="24"/>
        </w:rPr>
        <w:t>вышевыведенных</w:t>
      </w:r>
      <w:r w:rsidRPr="00492085">
        <w:rPr>
          <w:rFonts w:cstheme="minorHAnsi"/>
          <w:sz w:val="24"/>
          <w:szCs w:val="24"/>
        </w:rPr>
        <w:t xml:space="preserve"> формул получаем: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ν=1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∂Π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ν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sub>
                </m:sSub>
              </m:den>
            </m:f>
          </m:e>
        </m:nary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∂Π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  <w:bookmarkStart w:id="0" w:name="_GoBack"/>
      <w:bookmarkEnd w:id="0"/>
    </w:p>
    <w:sectPr w:rsidR="00B3662C" w:rsidRPr="00492085" w:rsidSect="00183E1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45"/>
    <w:multiLevelType w:val="hybridMultilevel"/>
    <w:tmpl w:val="60224B90"/>
    <w:lvl w:ilvl="0" w:tplc="CDA49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7D"/>
    <w:rsid w:val="00001A0F"/>
    <w:rsid w:val="00073EA8"/>
    <w:rsid w:val="00183E1B"/>
    <w:rsid w:val="001E2A3E"/>
    <w:rsid w:val="002C096D"/>
    <w:rsid w:val="002D4237"/>
    <w:rsid w:val="0031284A"/>
    <w:rsid w:val="00373213"/>
    <w:rsid w:val="00443D00"/>
    <w:rsid w:val="00492085"/>
    <w:rsid w:val="004A0694"/>
    <w:rsid w:val="00523F32"/>
    <w:rsid w:val="00560A84"/>
    <w:rsid w:val="00563FEC"/>
    <w:rsid w:val="006B5442"/>
    <w:rsid w:val="006B5B5A"/>
    <w:rsid w:val="0084159E"/>
    <w:rsid w:val="0086474B"/>
    <w:rsid w:val="009A387D"/>
    <w:rsid w:val="00A76FBD"/>
    <w:rsid w:val="00A961AA"/>
    <w:rsid w:val="00B3662C"/>
    <w:rsid w:val="00BC1398"/>
    <w:rsid w:val="00CC1EA5"/>
    <w:rsid w:val="00D0272D"/>
    <w:rsid w:val="00F0247E"/>
    <w:rsid w:val="00F5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324C3-D952-406D-913E-821C7958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E1B"/>
    <w:rPr>
      <w:color w:val="808080"/>
    </w:rPr>
  </w:style>
  <w:style w:type="table" w:styleId="a4">
    <w:name w:val="Table Grid"/>
    <w:basedOn w:val="a1"/>
    <w:uiPriority w:val="39"/>
    <w:rsid w:val="00841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4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CB1E-6762-4E6C-B41F-EA56C658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2021-03-18T16:35:00Z</dcterms:created>
  <dcterms:modified xsi:type="dcterms:W3CDTF">2021-03-21T15:25:00Z</dcterms:modified>
</cp:coreProperties>
</file>