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B9" w:rsidRPr="00183657" w:rsidRDefault="00CF67B9" w:rsidP="00CF67B9">
      <w:pPr>
        <w:jc w:val="center"/>
        <w:rPr>
          <w:rFonts w:cstheme="minorHAnsi"/>
        </w:rPr>
      </w:pPr>
      <w:r w:rsidRPr="00183657">
        <w:rPr>
          <w:rFonts w:cstheme="minorHAnsi"/>
        </w:rPr>
        <w:t>Санкт-Петербургский государственный университет</w:t>
      </w:r>
    </w:p>
    <w:p w:rsidR="00CF67B9" w:rsidRPr="00183657" w:rsidRDefault="00CF67B9" w:rsidP="00CF67B9">
      <w:pPr>
        <w:jc w:val="center"/>
        <w:rPr>
          <w:rFonts w:cstheme="minorHAnsi"/>
        </w:rPr>
      </w:pPr>
      <w:r w:rsidRPr="00183657">
        <w:rPr>
          <w:rFonts w:cstheme="minorHAnsi"/>
        </w:rPr>
        <w:t>Факультет прикладной математики – процессов управления</w:t>
      </w:r>
    </w:p>
    <w:p w:rsidR="00CF67B9" w:rsidRPr="00183657" w:rsidRDefault="00CF67B9" w:rsidP="00CF67B9">
      <w:pPr>
        <w:jc w:val="center"/>
        <w:rPr>
          <w:rFonts w:cstheme="minorHAnsi"/>
        </w:rPr>
      </w:pPr>
      <w:r w:rsidRPr="00183657">
        <w:rPr>
          <w:rFonts w:cstheme="minorHAnsi"/>
        </w:rPr>
        <w:t>2022 год.</w:t>
      </w: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</w:p>
    <w:p w:rsidR="00CF67B9" w:rsidRPr="00183657" w:rsidRDefault="00955F0C" w:rsidP="00CF67B9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Неклассические логики</w:t>
      </w:r>
    </w:p>
    <w:p w:rsidR="00CF67B9" w:rsidRPr="00183657" w:rsidRDefault="00CF67B9" w:rsidP="00CF67B9">
      <w:pPr>
        <w:jc w:val="center"/>
        <w:rPr>
          <w:rFonts w:cstheme="minorHAnsi"/>
          <w:b/>
          <w:sz w:val="36"/>
        </w:rPr>
      </w:pPr>
      <w:r w:rsidRPr="00183657">
        <w:rPr>
          <w:rFonts w:cstheme="minorHAnsi"/>
          <w:b/>
          <w:sz w:val="36"/>
        </w:rPr>
        <w:t>Анализ финансовой состоятельности клиентов при предоставлении кредитов</w:t>
      </w:r>
    </w:p>
    <w:p w:rsidR="00CF67B9" w:rsidRPr="00183657" w:rsidRDefault="00CF67B9" w:rsidP="00CF67B9">
      <w:pPr>
        <w:jc w:val="center"/>
        <w:rPr>
          <w:rFonts w:cstheme="minorHAnsi"/>
          <w:sz w:val="32"/>
        </w:rPr>
      </w:pPr>
      <w:r w:rsidRPr="00183657">
        <w:rPr>
          <w:rFonts w:cstheme="minorHAnsi"/>
        </w:rPr>
        <w:t>Работу выполнил Панюшин Даниил Васильевич группа 19.Б12-пу</w:t>
      </w:r>
    </w:p>
    <w:p w:rsidR="00CF67B9" w:rsidRPr="00183657" w:rsidRDefault="00CF67B9" w:rsidP="00CF67B9">
      <w:pPr>
        <w:rPr>
          <w:rFonts w:cstheme="minorHAnsi"/>
          <w:i/>
        </w:rPr>
      </w:pPr>
      <w:r w:rsidRPr="00183657">
        <w:rPr>
          <w:rFonts w:cstheme="minorHAnsi"/>
          <w:b/>
          <w:sz w:val="36"/>
        </w:rPr>
        <w:br w:type="page"/>
      </w:r>
    </w:p>
    <w:sdt>
      <w:sdtPr>
        <w:id w:val="-1135864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4"/>
          <w:szCs w:val="22"/>
        </w:rPr>
      </w:sdtEndPr>
      <w:sdtContent>
        <w:p w:rsidR="00955F0C" w:rsidRPr="00955F0C" w:rsidRDefault="00955F0C" w:rsidP="00955F0C">
          <w:pPr>
            <w:pStyle w:val="1"/>
          </w:pPr>
          <w:r>
            <w:t>Содержание</w:t>
          </w:r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388038" w:history="1">
            <w:r w:rsidRPr="0056262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2388039" w:history="1">
            <w:r w:rsidRPr="0056262E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2388040" w:history="1">
            <w:r w:rsidRPr="0056262E">
              <w:rPr>
                <w:rStyle w:val="a8"/>
                <w:noProof/>
              </w:rPr>
              <w:t>Описание входных и выходных переменных рассматриваемой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2388041" w:history="1">
            <w:r w:rsidRPr="0056262E">
              <w:rPr>
                <w:rStyle w:val="a8"/>
                <w:noProof/>
              </w:rPr>
              <w:t>Формирования правил систем нечёткого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2388042" w:history="1">
            <w:r w:rsidRPr="0056262E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2388043" w:history="1">
            <w:r w:rsidRPr="0056262E">
              <w:rPr>
                <w:rStyle w:val="a8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C" w:rsidRDefault="00955F0C">
          <w:r>
            <w:rPr>
              <w:b/>
              <w:bCs/>
            </w:rPr>
            <w:fldChar w:fldCharType="end"/>
          </w:r>
        </w:p>
      </w:sdtContent>
    </w:sdt>
    <w:p w:rsidR="00404791" w:rsidRDefault="00404791" w:rsidP="00183657">
      <w:pPr>
        <w:pStyle w:val="1"/>
        <w:jc w:val="center"/>
      </w:pPr>
    </w:p>
    <w:p w:rsidR="00183657" w:rsidRDefault="00183657" w:rsidP="00183657"/>
    <w:p w:rsidR="00183657" w:rsidRDefault="00183657">
      <w:pPr>
        <w:spacing w:before="0"/>
        <w:jc w:val="left"/>
      </w:pPr>
      <w:r>
        <w:br w:type="page"/>
      </w:r>
      <w:bookmarkStart w:id="0" w:name="_GoBack"/>
      <w:bookmarkEnd w:id="0"/>
    </w:p>
    <w:p w:rsidR="00183657" w:rsidRDefault="00183657" w:rsidP="00183657">
      <w:pPr>
        <w:pStyle w:val="1"/>
      </w:pPr>
      <w:bookmarkStart w:id="1" w:name="_Toc102388038"/>
      <w:r>
        <w:lastRenderedPageBreak/>
        <w:t>Введение</w:t>
      </w:r>
      <w:bookmarkEnd w:id="1"/>
    </w:p>
    <w:p w:rsidR="00183657" w:rsidRDefault="00183657" w:rsidP="00183657">
      <w:pPr>
        <w:ind w:firstLine="708"/>
      </w:pPr>
      <w:r w:rsidRPr="00183657">
        <w:rPr>
          <w:b/>
        </w:rPr>
        <w:t>Теория нечетких множеств</w:t>
      </w:r>
      <w:r>
        <w:t xml:space="preserve"> - раздел прикладной математики, посвященный методам анализа неопределенных данных, в которых описание неопределенностей реальных явлений и процессов проводится с помощью понятия о множествах, не имеющих четких границ. В классической теории множеств элемент либо принадлежит, либо не принадлежит данному множеству. В теории нечетких множеств допускается градуированное понимание принадлежности элемента множеству: степень принадлежности элемента описывается при помощи функции принадлежности. Переход от принадлежности элементов заданному множеству к непринадлежности их этому множеству происходит или может происходить постепенно, не резко.</w:t>
      </w:r>
    </w:p>
    <w:p w:rsidR="00183657" w:rsidRDefault="002A1883" w:rsidP="00183657">
      <w:pPr>
        <w:ind w:firstLine="708"/>
      </w:pPr>
      <w:r>
        <w:t>Одной из важных сфер применения вышеописанной теории является задача управления различными процессами</w:t>
      </w:r>
      <w:r w:rsidR="00277EC1">
        <w:t>, в том числе финансовыми</w:t>
      </w:r>
      <w:r>
        <w:t xml:space="preserve">. Для решения прикладных задач такого рода создаются различные системы, на вход которых поступают некоторые данные, описывающие </w:t>
      </w:r>
      <w:r w:rsidR="00277EC1">
        <w:t xml:space="preserve">состояние процесса. Далее, в соответствии с этими данными и предварительно заданными параметрами, система принимает некоторое «решение», которое отражается в её выходных переменных. При формировании решения нечёткая </w:t>
      </w:r>
      <w:r w:rsidR="00E93F8F">
        <w:t>модель системы</w:t>
      </w:r>
      <w:r w:rsidR="00277EC1">
        <w:t xml:space="preserve"> управления основывается на одном </w:t>
      </w:r>
      <w:r w:rsidR="00E93F8F">
        <w:t>из алгоритмов нечёткого вывода.</w:t>
      </w:r>
    </w:p>
    <w:p w:rsidR="00E93F8F" w:rsidRDefault="00E93F8F" w:rsidP="00E93F8F">
      <w:pPr>
        <w:pStyle w:val="1"/>
      </w:pPr>
      <w:bookmarkStart w:id="2" w:name="_Toc102388039"/>
      <w:r>
        <w:t>Описание задачи</w:t>
      </w:r>
      <w:bookmarkEnd w:id="2"/>
    </w:p>
    <w:p w:rsidR="00FF2458" w:rsidRDefault="00E93F8F" w:rsidP="00F9112F">
      <w:pPr>
        <w:ind w:firstLine="708"/>
      </w:pPr>
      <w:r>
        <w:t xml:space="preserve">При выдаче долгосрочных кредитов для различных целей банками используются методы экспертных оценок. Целью банков является получение максимальной прибыли от заключённых сделок по предоставлению кредитов и исключение возможности финансовых потерь. </w:t>
      </w:r>
      <w:r w:rsidR="00FF2458">
        <w:t>Таким образом банки ставят своей целью как увеличение количество прибыльных сделок, так и избежание потенциально невыгодных.</w:t>
      </w:r>
    </w:p>
    <w:p w:rsidR="00FF2458" w:rsidRDefault="00FF2458" w:rsidP="00F9112F">
      <w:pPr>
        <w:ind w:firstLine="708"/>
      </w:pPr>
      <w:r>
        <w:t>Для оценки кредитоспособности клиента могут быть использованы различные параметры, такие как доход клиента, количество его активов</w:t>
      </w:r>
      <w:r w:rsidR="00F9112F">
        <w:t>, кредитная история</w:t>
      </w:r>
      <w:r>
        <w:t xml:space="preserve">, размер выплат по кредиту, размер ставки по кредиту, </w:t>
      </w:r>
      <w:r w:rsidR="00F9112F">
        <w:t>способ использования выданных клиенту средства.</w:t>
      </w:r>
    </w:p>
    <w:p w:rsidR="0043470D" w:rsidRDefault="0043470D">
      <w:pPr>
        <w:spacing w:befor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F9112F" w:rsidRDefault="00F9112F" w:rsidP="00F9112F">
      <w:pPr>
        <w:pStyle w:val="1"/>
      </w:pPr>
      <w:bookmarkStart w:id="3" w:name="_Toc102388040"/>
      <w:r>
        <w:lastRenderedPageBreak/>
        <w:t>Описание входных и выходных переменных рассматриваемой задачи</w:t>
      </w:r>
      <w:bookmarkEnd w:id="3"/>
    </w:p>
    <w:p w:rsidR="00F9112F" w:rsidRDefault="00F9112F" w:rsidP="008377D0">
      <w:pPr>
        <w:ind w:firstLine="708"/>
        <w:jc w:val="left"/>
      </w:pPr>
      <w:r>
        <w:t xml:space="preserve">При построении </w:t>
      </w:r>
      <w:r w:rsidR="00EA5D92">
        <w:t>нечёткой модели были использовано 5 входных переменных и одна выходная</w:t>
      </w:r>
      <w:r w:rsidR="008377D0">
        <w:t>. Каждая переменная принадлежит промежутку от 1 до 10 баллов. Оценка реальных данных по десятибалльной шкале остаётся за банками в силу своей субъективности.</w:t>
      </w:r>
      <w:r w:rsidR="00EA5D92">
        <w:br/>
        <w:t xml:space="preserve">Входные: </w:t>
      </w:r>
    </w:p>
    <w:p w:rsidR="00EA5D92" w:rsidRDefault="00EA5D92" w:rsidP="00EA5D92">
      <w:pPr>
        <w:pStyle w:val="a7"/>
        <w:numPr>
          <w:ilvl w:val="0"/>
          <w:numId w:val="1"/>
        </w:numPr>
      </w:pPr>
      <w:r>
        <w:t>Доход</w:t>
      </w:r>
    </w:p>
    <w:p w:rsidR="008377D0" w:rsidRDefault="008377D0" w:rsidP="008377D0">
      <w:pPr>
        <w:ind w:left="360"/>
      </w:pPr>
    </w:p>
    <w:p w:rsidR="008377D0" w:rsidRDefault="008377D0" w:rsidP="008377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3561" cy="22256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51" cy="22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D0" w:rsidRDefault="008377D0" w:rsidP="008377D0">
      <w:pPr>
        <w:pStyle w:val="a7"/>
      </w:pPr>
    </w:p>
    <w:p w:rsidR="008377D0" w:rsidRDefault="008377D0" w:rsidP="008377D0">
      <w:pPr>
        <w:pStyle w:val="a7"/>
        <w:numPr>
          <w:ilvl w:val="0"/>
          <w:numId w:val="1"/>
        </w:numPr>
      </w:pPr>
      <w:r>
        <w:t>Активы</w:t>
      </w:r>
    </w:p>
    <w:p w:rsidR="008377D0" w:rsidRDefault="008377D0" w:rsidP="008377D0">
      <w:pPr>
        <w:pStyle w:val="a7"/>
      </w:pPr>
      <w:r>
        <w:rPr>
          <w:noProof/>
          <w:lang w:eastAsia="ru-RU"/>
        </w:rPr>
        <w:drawing>
          <wp:inline distT="0" distB="0" distL="0" distR="0" wp14:anchorId="000772CE" wp14:editId="04509E1A">
            <wp:extent cx="5043687" cy="219111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884" cy="22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BD" w:rsidRDefault="00190BBD" w:rsidP="008377D0">
      <w:pPr>
        <w:pStyle w:val="a7"/>
      </w:pPr>
    </w:p>
    <w:p w:rsidR="00190BBD" w:rsidRDefault="00190BBD" w:rsidP="00190BBD">
      <w:pPr>
        <w:pStyle w:val="a7"/>
        <w:numPr>
          <w:ilvl w:val="0"/>
          <w:numId w:val="1"/>
        </w:numPr>
      </w:pPr>
      <w:r>
        <w:t>Выплаты</w:t>
      </w:r>
    </w:p>
    <w:p w:rsidR="00190BBD" w:rsidRDefault="00190BBD" w:rsidP="00190BBD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712FA645" wp14:editId="48D4A986">
            <wp:extent cx="5034123" cy="218248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461" cy="22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BD" w:rsidRDefault="00190BBD" w:rsidP="00190BBD">
      <w:pPr>
        <w:pStyle w:val="a7"/>
      </w:pPr>
    </w:p>
    <w:p w:rsidR="00190BBD" w:rsidRDefault="00190BBD" w:rsidP="00190BBD">
      <w:pPr>
        <w:pStyle w:val="a7"/>
        <w:numPr>
          <w:ilvl w:val="0"/>
          <w:numId w:val="1"/>
        </w:numPr>
      </w:pPr>
      <w:r>
        <w:t>Кредитная история</w:t>
      </w:r>
    </w:p>
    <w:p w:rsidR="00190BBD" w:rsidRDefault="00190BBD" w:rsidP="00190BBD">
      <w:pPr>
        <w:ind w:left="360"/>
      </w:pPr>
      <w:r>
        <w:rPr>
          <w:noProof/>
          <w:lang w:eastAsia="ru-RU"/>
        </w:rPr>
        <w:drawing>
          <wp:inline distT="0" distB="0" distL="0" distR="0" wp14:anchorId="26B53623" wp14:editId="0E29B03A">
            <wp:extent cx="5313872" cy="228821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BD" w:rsidRDefault="00190BBD" w:rsidP="00190BBD">
      <w:pPr>
        <w:ind w:left="360"/>
      </w:pPr>
    </w:p>
    <w:p w:rsidR="00190BBD" w:rsidRDefault="00190BBD" w:rsidP="00190BBD">
      <w:pPr>
        <w:pStyle w:val="a7"/>
        <w:numPr>
          <w:ilvl w:val="0"/>
          <w:numId w:val="1"/>
        </w:numPr>
      </w:pPr>
      <w:r>
        <w:t>Адекватность использования средств</w:t>
      </w:r>
    </w:p>
    <w:p w:rsidR="00190BBD" w:rsidRDefault="00990A1E" w:rsidP="00990A1E">
      <w:pPr>
        <w:ind w:left="360"/>
        <w:jc w:val="left"/>
      </w:pPr>
      <w:r>
        <w:rPr>
          <w:noProof/>
          <w:lang w:eastAsia="ru-RU"/>
        </w:rPr>
        <w:drawing>
          <wp:inline distT="0" distB="0" distL="0" distR="0" wp14:anchorId="66818418" wp14:editId="2BF79B90">
            <wp:extent cx="5296127" cy="22946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316" cy="23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E" w:rsidRDefault="00990A1E" w:rsidP="00990A1E">
      <w:r>
        <w:t>Выходные:</w:t>
      </w:r>
    </w:p>
    <w:p w:rsidR="00990A1E" w:rsidRDefault="00990A1E" w:rsidP="00990A1E">
      <w:pPr>
        <w:pStyle w:val="a7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239395</wp:posOffset>
            </wp:positionH>
            <wp:positionV relativeFrom="paragraph">
              <wp:posOffset>269240</wp:posOffset>
            </wp:positionV>
            <wp:extent cx="5287010" cy="227457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Кредитоспособность</w:t>
      </w:r>
    </w:p>
    <w:p w:rsidR="0043470D" w:rsidRDefault="0043470D" w:rsidP="00990A1E"/>
    <w:p w:rsidR="00990A1E" w:rsidRDefault="00990A1E" w:rsidP="00990A1E">
      <w:r>
        <w:t xml:space="preserve">Именно на значении кредитоспособности </w:t>
      </w:r>
      <w:r w:rsidR="00B41C23">
        <w:t>руководство банка принимает решение о подтверждении или отказе в предоставлении кредита.</w:t>
      </w:r>
    </w:p>
    <w:p w:rsidR="004059B5" w:rsidRDefault="004059B5" w:rsidP="004059B5">
      <w:pPr>
        <w:pStyle w:val="1"/>
      </w:pPr>
      <w:bookmarkStart w:id="4" w:name="_Toc102388041"/>
      <w:r>
        <w:t>Формирования правил систем нечёткого вывода</w:t>
      </w:r>
      <w:bookmarkEnd w:id="4"/>
    </w:p>
    <w:p w:rsidR="004059B5" w:rsidRDefault="00990A1E" w:rsidP="004059B5">
      <w:r>
        <w:t xml:space="preserve">Основываясь на статистике </w:t>
      </w:r>
      <w:r w:rsidR="00B41C23">
        <w:t>работы банков, можно вывести следующие правила для разрабатываемое модели, которые оперируют вышеописанными переменными:</w:t>
      </w:r>
    </w:p>
    <w:p w:rsidR="00B41C23" w:rsidRDefault="00C83D83" w:rsidP="00C83D83">
      <w:pPr>
        <w:pStyle w:val="a7"/>
        <w:numPr>
          <w:ilvl w:val="0"/>
          <w:numId w:val="4"/>
        </w:numPr>
      </w:pPr>
      <w:r>
        <w:t>Если доход низкий и активы низкие и выплаты не высокие и кредитная история не плохая и адекватность использования средств не неадекватная, то кредитоспособность низкая.</w:t>
      </w:r>
    </w:p>
    <w:p w:rsidR="00C83D83" w:rsidRPr="00990A1E" w:rsidRDefault="00C83D83" w:rsidP="00C83D83">
      <w:pPr>
        <w:pStyle w:val="a7"/>
        <w:numPr>
          <w:ilvl w:val="0"/>
          <w:numId w:val="4"/>
        </w:numPr>
      </w:pPr>
      <w:r>
        <w:t xml:space="preserve">Если доход </w:t>
      </w:r>
      <w:r w:rsidR="00404791">
        <w:t xml:space="preserve">низкий </w:t>
      </w:r>
      <w:r>
        <w:t>и активы</w:t>
      </w:r>
      <w:r w:rsidR="00404791">
        <w:t xml:space="preserve"> низкие</w:t>
      </w:r>
      <w:r>
        <w:t xml:space="preserve"> и выплаты </w:t>
      </w:r>
      <w:r w:rsidR="00404791">
        <w:t xml:space="preserve">высокие </w:t>
      </w:r>
      <w:r>
        <w:t xml:space="preserve">и кредитная история </w:t>
      </w:r>
      <w:r w:rsidR="00404791">
        <w:t xml:space="preserve">не плохая </w:t>
      </w:r>
      <w:r>
        <w:t>и адекватность использования средств</w:t>
      </w:r>
      <w:r w:rsidR="00404791">
        <w:t xml:space="preserve"> не неадекватная</w:t>
      </w:r>
      <w:r>
        <w:t>, то кредитоспособность</w:t>
      </w:r>
      <w:r w:rsidR="00404791">
        <w:t xml:space="preserve"> очень низкая</w:t>
      </w:r>
      <w:r>
        <w:t>.</w:t>
      </w:r>
    </w:p>
    <w:p w:rsidR="00404791" w:rsidRPr="00990A1E" w:rsidRDefault="00404791" w:rsidP="00404791">
      <w:pPr>
        <w:pStyle w:val="a7"/>
        <w:numPr>
          <w:ilvl w:val="0"/>
          <w:numId w:val="4"/>
        </w:numPr>
      </w:pPr>
      <w:r>
        <w:t>Если доход низкий и активы низкие и выплаты не высокие и кредитная история плохая и адекватность использования средств не неадекватная, то кредитоспособность очень низкая.</w:t>
      </w:r>
    </w:p>
    <w:p w:rsidR="00404791" w:rsidRPr="00990A1E" w:rsidRDefault="00404791" w:rsidP="00404791">
      <w:pPr>
        <w:pStyle w:val="a7"/>
        <w:numPr>
          <w:ilvl w:val="0"/>
          <w:numId w:val="4"/>
        </w:numPr>
      </w:pPr>
      <w:r>
        <w:t>Если доход низкий и активы низкие и выплаты высокие и кредитная история плохая и адекватность использования средств не неадекватная, то кредитоспособность очень низкая.</w:t>
      </w:r>
    </w:p>
    <w:p w:rsidR="00404791" w:rsidRPr="00990A1E" w:rsidRDefault="00404791" w:rsidP="00404791">
      <w:pPr>
        <w:pStyle w:val="a7"/>
        <w:numPr>
          <w:ilvl w:val="0"/>
          <w:numId w:val="4"/>
        </w:numPr>
      </w:pPr>
      <w:r>
        <w:t>Если доход низкий и активы низкие и адекватность использования средств неадекватная, то кредитоспособность очень низкая.</w:t>
      </w:r>
    </w:p>
    <w:p w:rsidR="00404791" w:rsidRPr="00990A1E" w:rsidRDefault="00404791" w:rsidP="00404791">
      <w:pPr>
        <w:pStyle w:val="a7"/>
        <w:numPr>
          <w:ilvl w:val="0"/>
          <w:numId w:val="4"/>
        </w:numPr>
      </w:pPr>
      <w:r>
        <w:t>Если доход низкий и активы средние и выплаты не высокие и кредитная история не плохая и адекватность использования средств не неадекватная, то кредитоспособность 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средние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средние и выплаты не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lastRenderedPageBreak/>
        <w:t>Если доход низкий и активы средние и адекватность использования средств неадекватная,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средние и выплаты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высокие и выплаты не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высокие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высокие и выплаты не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высокие и адекватность использования средств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низкий и активы высокие и выплаты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низкие и выплаты не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низкие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низкие и выплаты не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низкие и выплаты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низкие и адекватность использования средств неадекватное,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средние и выплаты не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средние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средние и выплаты не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средние и адекватность использования средств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lastRenderedPageBreak/>
        <w:t>Если доход средний и активы высокие и выплаты не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очень 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высокие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высокие и выплаты не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высокие и выплаты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высокие и адекватность использования средств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низкие и выплаты не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высокие и активы низкие и выплаты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низкие и выплаты не высокие и кредитная история плохая и адекватность использования средств не неадекватное,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низкие и адекватность использования средств неадекватная,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средние и выплаты высокие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высокие и активы низкие и выплаты высокие и кредитная история плохая и адекватность использования средств не неадекватное,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средние и выплаты не плохие, и кредитная история не плохая и адекватность использования средств не неадекватное,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средние и кредитная история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средние и кредитная история и адекватность использования средств неадекватное, то кредитоспособность</w:t>
      </w:r>
      <w:r w:rsidRPr="001950EC">
        <w:t xml:space="preserve"> </w:t>
      </w:r>
      <w:r>
        <w:t>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средние и кредитная история плохая и адекватность использования средств неадекватное, то кредитоспособность</w:t>
      </w:r>
      <w:r w:rsidRPr="001950EC">
        <w:t xml:space="preserve"> </w:t>
      </w:r>
      <w:r>
        <w:t>очень низкая.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высокие и кредитная история не плохая и адекватность использования средств не неадекватная, то кредитоспособность</w:t>
      </w:r>
      <w:r w:rsidRPr="001950EC">
        <w:t xml:space="preserve"> </w:t>
      </w:r>
      <w:r>
        <w:t>очень 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lastRenderedPageBreak/>
        <w:t>Если доход высокий и активы высокие и кредитная история не плохая и адекватность использования средств не неадекватное, то кредитоспособность</w:t>
      </w:r>
      <w:r w:rsidRPr="001950EC">
        <w:t xml:space="preserve"> </w:t>
      </w:r>
      <w:r>
        <w:t>высокая.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высокий и активы высокие и кредитная история не плохая и адекватность использования средств неадекватное, то кредитоспособность</w:t>
      </w:r>
      <w:r w:rsidRPr="001950EC">
        <w:t xml:space="preserve"> </w:t>
      </w:r>
      <w:r>
        <w:t>высокая.</w:t>
      </w:r>
    </w:p>
    <w:p w:rsidR="00C83D83" w:rsidRDefault="001950EC" w:rsidP="001950EC">
      <w:pPr>
        <w:pStyle w:val="a7"/>
        <w:numPr>
          <w:ilvl w:val="0"/>
          <w:numId w:val="4"/>
        </w:numPr>
      </w:pPr>
      <w:r>
        <w:t>Если доход и активы и кредитная история плохая и адекватность использования средств, то кредитоспособность</w:t>
      </w:r>
      <w:r w:rsidRPr="001950EC">
        <w:t xml:space="preserve"> </w:t>
      </w:r>
      <w:r>
        <w:t>средняя.</w:t>
      </w:r>
    </w:p>
    <w:p w:rsidR="001950EC" w:rsidRDefault="001950EC" w:rsidP="001950EC">
      <w:pPr>
        <w:pStyle w:val="a7"/>
        <w:numPr>
          <w:ilvl w:val="0"/>
          <w:numId w:val="4"/>
        </w:numPr>
      </w:pPr>
      <w:r>
        <w:t>Если доход низкий и выплаты низкие и кредитная история хорошая и адекватность использования средств перспективная, то кредитоспособность</w:t>
      </w:r>
      <w:r w:rsidRPr="001950EC">
        <w:t xml:space="preserve"> </w:t>
      </w:r>
      <w:r>
        <w:t>средняя.</w:t>
      </w:r>
    </w:p>
    <w:p w:rsidR="001950EC" w:rsidRPr="00990A1E" w:rsidRDefault="001950EC" w:rsidP="001950EC">
      <w:pPr>
        <w:pStyle w:val="a7"/>
        <w:numPr>
          <w:ilvl w:val="0"/>
          <w:numId w:val="4"/>
        </w:numPr>
      </w:pPr>
      <w:r>
        <w:t>Если доход средний и активы не низкие и кредитная история хорошая и адекватность использования средств перспективная, то кредитоспособность</w:t>
      </w:r>
      <w:r w:rsidRPr="001950EC">
        <w:t xml:space="preserve"> </w:t>
      </w:r>
      <w:r>
        <w:t>очень высокая.</w:t>
      </w:r>
    </w:p>
    <w:p w:rsidR="001950EC" w:rsidRDefault="001950EC" w:rsidP="001950EC">
      <w:pPr>
        <w:pStyle w:val="a7"/>
        <w:numPr>
          <w:ilvl w:val="0"/>
          <w:numId w:val="4"/>
        </w:numPr>
      </w:pPr>
      <w:r>
        <w:t>Если доход высокий и кредитная история не плохая и адекватность использования средств перспективная, то кредитоспособность</w:t>
      </w:r>
      <w:r w:rsidRPr="001950EC">
        <w:t xml:space="preserve"> </w:t>
      </w:r>
      <w:r>
        <w:t>очень высокая.</w:t>
      </w:r>
    </w:p>
    <w:p w:rsidR="001950EC" w:rsidRDefault="001950EC" w:rsidP="001950EC">
      <w:r>
        <w:t xml:space="preserve">Схемой нечёткого вывода является алгоритм </w:t>
      </w:r>
      <w:proofErr w:type="spellStart"/>
      <w:r>
        <w:t>Мамдани</w:t>
      </w:r>
      <w:proofErr w:type="spellEnd"/>
      <w:r>
        <w:t xml:space="preserve"> с параметрами по умолчанию.</w:t>
      </w:r>
    </w:p>
    <w:p w:rsidR="001950EC" w:rsidRDefault="0043470D" w:rsidP="001950EC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350260" cy="1871345"/>
            <wp:effectExtent l="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0EC">
        <w:t xml:space="preserve"> </w:t>
      </w:r>
    </w:p>
    <w:p w:rsidR="00B851D6" w:rsidRDefault="00B851D6">
      <w:pPr>
        <w:spacing w:befor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1950EC" w:rsidRDefault="001950EC" w:rsidP="001950EC">
      <w:pPr>
        <w:pStyle w:val="1"/>
      </w:pPr>
      <w:bookmarkStart w:id="5" w:name="_Toc102388042"/>
      <w:r>
        <w:lastRenderedPageBreak/>
        <w:t>Результаты</w:t>
      </w:r>
      <w:bookmarkEnd w:id="5"/>
    </w:p>
    <w:p w:rsidR="001950EC" w:rsidRDefault="001950EC" w:rsidP="001950EC">
      <w:r>
        <w:t>Зависимость кредитоспособности от дохода и активов.</w:t>
      </w:r>
    </w:p>
    <w:p w:rsidR="001950EC" w:rsidRPr="001950EC" w:rsidRDefault="001950EC" w:rsidP="001950EC">
      <w:r>
        <w:rPr>
          <w:noProof/>
          <w:lang w:eastAsia="ru-RU"/>
        </w:rPr>
        <w:drawing>
          <wp:inline distT="0" distB="0" distL="0" distR="0" wp14:anchorId="5503F0CD" wp14:editId="7E9722BC">
            <wp:extent cx="5940425" cy="3634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EC" w:rsidRPr="001950EC" w:rsidRDefault="001950EC" w:rsidP="001950EC">
      <w:r>
        <w:t>Зависимость кредитоспособности от дохода и кредитной истории.</w:t>
      </w:r>
    </w:p>
    <w:p w:rsidR="001950EC" w:rsidRDefault="001950EC" w:rsidP="001950EC">
      <w:r>
        <w:rPr>
          <w:noProof/>
          <w:lang w:eastAsia="ru-RU"/>
        </w:rPr>
        <w:drawing>
          <wp:inline distT="0" distB="0" distL="0" distR="0" wp14:anchorId="51648EC6" wp14:editId="3558D561">
            <wp:extent cx="5940425" cy="3699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EC" w:rsidRDefault="001950EC" w:rsidP="001950EC"/>
    <w:p w:rsidR="001950EC" w:rsidRDefault="001950EC" w:rsidP="001950EC">
      <w:r>
        <w:t>Зависимость кредитоспособности от доходи и выплат.</w:t>
      </w:r>
    </w:p>
    <w:p w:rsidR="001950EC" w:rsidRDefault="001950EC" w:rsidP="001950EC">
      <w:r>
        <w:rPr>
          <w:noProof/>
          <w:lang w:eastAsia="ru-RU"/>
        </w:rPr>
        <w:lastRenderedPageBreak/>
        <w:drawing>
          <wp:inline distT="0" distB="0" distL="0" distR="0" wp14:anchorId="073E158E" wp14:editId="4DC95AD3">
            <wp:extent cx="5940425" cy="3611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EC" w:rsidRDefault="001950EC" w:rsidP="001950EC">
      <w:r>
        <w:t>Зависимость кредитоспособности от дохода и адекватности использования средств.</w:t>
      </w:r>
    </w:p>
    <w:p w:rsidR="001950EC" w:rsidRDefault="001950EC" w:rsidP="001950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484F8D" wp14:editId="239EB96B">
            <wp:extent cx="5940425" cy="3644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EC" w:rsidRDefault="001950EC" w:rsidP="001950EC">
      <w:r>
        <w:t>Таким образом построена нечёткая модель для принятия решений при выдаче кредитов.</w:t>
      </w:r>
    </w:p>
    <w:p w:rsidR="001950EC" w:rsidRDefault="001950EC" w:rsidP="001950EC">
      <w:r>
        <w:t xml:space="preserve">Работа была сделана средствами </w:t>
      </w:r>
      <w:proofErr w:type="spellStart"/>
      <w:r>
        <w:rPr>
          <w:lang w:val="en-US"/>
        </w:rPr>
        <w:t>Matlab</w:t>
      </w:r>
      <w:proofErr w:type="spellEnd"/>
      <w:r w:rsidRPr="001950EC">
        <w:t xml:space="preserve"> </w:t>
      </w:r>
      <w:r>
        <w:rPr>
          <w:lang w:val="en-US"/>
        </w:rPr>
        <w:t>Fuzzy</w:t>
      </w:r>
      <w:r w:rsidRPr="001950EC">
        <w:t xml:space="preserve"> </w:t>
      </w:r>
      <w:r>
        <w:rPr>
          <w:lang w:val="en-US"/>
        </w:rPr>
        <w:t>Logic</w:t>
      </w:r>
      <w:r w:rsidRPr="001950EC">
        <w:t xml:space="preserve"> </w:t>
      </w:r>
      <w:r>
        <w:rPr>
          <w:lang w:val="en-US"/>
        </w:rPr>
        <w:t>Toolbox</w:t>
      </w:r>
      <w:r>
        <w:t>.</w:t>
      </w:r>
    </w:p>
    <w:p w:rsidR="001950EC" w:rsidRDefault="001950EC" w:rsidP="001950EC"/>
    <w:p w:rsidR="001950EC" w:rsidRDefault="001950EC" w:rsidP="001950EC">
      <w:pPr>
        <w:pStyle w:val="1"/>
      </w:pPr>
      <w:bookmarkStart w:id="6" w:name="_Toc102388043"/>
      <w:r>
        <w:lastRenderedPageBreak/>
        <w:t>Использованная литература</w:t>
      </w:r>
      <w:bookmarkEnd w:id="6"/>
    </w:p>
    <w:p w:rsidR="001950EC" w:rsidRDefault="001950EC" w:rsidP="001950EC">
      <w:pPr>
        <w:pStyle w:val="a7"/>
        <w:numPr>
          <w:ilvl w:val="0"/>
          <w:numId w:val="5"/>
        </w:numPr>
      </w:pPr>
      <w:r>
        <w:t xml:space="preserve">Леоненков А.В. Нечёткое моделирование в среде MATLAB и </w:t>
      </w:r>
      <w:proofErr w:type="spellStart"/>
      <w:r>
        <w:t>FuzzyTech</w:t>
      </w:r>
      <w:proofErr w:type="spellEnd"/>
      <w:r>
        <w:t xml:space="preserve">. - </w:t>
      </w:r>
      <w:proofErr w:type="gramStart"/>
      <w:r>
        <w:t>СПб.:</w:t>
      </w:r>
      <w:proofErr w:type="gramEnd"/>
      <w:r>
        <w:t xml:space="preserve"> БХВ-Петербург, 2003.</w:t>
      </w:r>
    </w:p>
    <w:p w:rsidR="001950EC" w:rsidRDefault="001950EC" w:rsidP="001950EC">
      <w:pPr>
        <w:pStyle w:val="a7"/>
        <w:numPr>
          <w:ilvl w:val="0"/>
          <w:numId w:val="5"/>
        </w:numPr>
      </w:pPr>
      <w:r>
        <w:t xml:space="preserve">Официальная документация </w:t>
      </w:r>
      <w:proofErr w:type="spellStart"/>
      <w:r>
        <w:rPr>
          <w:lang w:val="en-US"/>
        </w:rPr>
        <w:t>Matlab</w:t>
      </w:r>
      <w:proofErr w:type="spellEnd"/>
      <w:r w:rsidRPr="001950EC">
        <w:t xml:space="preserve"> - </w:t>
      </w:r>
      <w:hyperlink r:id="rId19" w:history="1">
        <w:r w:rsidRPr="001950EC">
          <w:rPr>
            <w:rStyle w:val="a8"/>
            <w:lang w:val="en-US"/>
          </w:rPr>
          <w:t>https</w:t>
        </w:r>
        <w:r w:rsidRPr="001950EC">
          <w:rPr>
            <w:rStyle w:val="a8"/>
          </w:rPr>
          <w:t>://</w:t>
        </w:r>
        <w:r w:rsidRPr="001950EC">
          <w:rPr>
            <w:rStyle w:val="a8"/>
            <w:lang w:val="en-US"/>
          </w:rPr>
          <w:t>in</w:t>
        </w:r>
        <w:r w:rsidRPr="001950EC">
          <w:rPr>
            <w:rStyle w:val="a8"/>
          </w:rPr>
          <w:t>.</w:t>
        </w:r>
        <w:proofErr w:type="spellStart"/>
        <w:r w:rsidRPr="001950EC">
          <w:rPr>
            <w:rStyle w:val="a8"/>
            <w:lang w:val="en-US"/>
          </w:rPr>
          <w:t>mathworks</w:t>
        </w:r>
        <w:proofErr w:type="spellEnd"/>
        <w:r w:rsidRPr="001950EC">
          <w:rPr>
            <w:rStyle w:val="a8"/>
          </w:rPr>
          <w:t>.</w:t>
        </w:r>
        <w:r w:rsidRPr="001950EC">
          <w:rPr>
            <w:rStyle w:val="a8"/>
            <w:lang w:val="en-US"/>
          </w:rPr>
          <w:t>com</w:t>
        </w:r>
        <w:r w:rsidRPr="001950EC">
          <w:rPr>
            <w:rStyle w:val="a8"/>
          </w:rPr>
          <w:t>/</w:t>
        </w:r>
        <w:r w:rsidRPr="001950EC">
          <w:rPr>
            <w:rStyle w:val="a8"/>
            <w:lang w:val="en-US"/>
          </w:rPr>
          <w:t>help</w:t>
        </w:r>
        <w:r w:rsidRPr="001950EC">
          <w:rPr>
            <w:rStyle w:val="a8"/>
          </w:rPr>
          <w:t>/</w:t>
        </w:r>
        <w:r w:rsidRPr="001950EC">
          <w:rPr>
            <w:rStyle w:val="a8"/>
            <w:lang w:val="en-US"/>
          </w:rPr>
          <w:t>fuzzy</w:t>
        </w:r>
        <w:r w:rsidRPr="001950EC">
          <w:rPr>
            <w:rStyle w:val="a8"/>
          </w:rPr>
          <w:t>/</w:t>
        </w:r>
      </w:hyperlink>
    </w:p>
    <w:sectPr w:rsidR="001950E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470" w:rsidRDefault="00063470" w:rsidP="00CF67B9">
      <w:pPr>
        <w:spacing w:before="0" w:after="0" w:line="240" w:lineRule="auto"/>
      </w:pPr>
      <w:r>
        <w:separator/>
      </w:r>
    </w:p>
  </w:endnote>
  <w:endnote w:type="continuationSeparator" w:id="0">
    <w:p w:rsidR="00063470" w:rsidRDefault="00063470" w:rsidP="00CF6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8451168"/>
      <w:docPartObj>
        <w:docPartGallery w:val="Page Numbers (Bottom of Page)"/>
        <w:docPartUnique/>
      </w:docPartObj>
    </w:sdtPr>
    <w:sdtEndPr/>
    <w:sdtContent>
      <w:p w:rsidR="00CF67B9" w:rsidRDefault="00CF67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F0C">
          <w:rPr>
            <w:noProof/>
          </w:rPr>
          <w:t>10</w:t>
        </w:r>
        <w:r>
          <w:fldChar w:fldCharType="end"/>
        </w:r>
      </w:p>
    </w:sdtContent>
  </w:sdt>
  <w:p w:rsidR="00CF67B9" w:rsidRDefault="00CF6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470" w:rsidRDefault="00063470" w:rsidP="00CF67B9">
      <w:pPr>
        <w:spacing w:before="0" w:after="0" w:line="240" w:lineRule="auto"/>
      </w:pPr>
      <w:r>
        <w:separator/>
      </w:r>
    </w:p>
  </w:footnote>
  <w:footnote w:type="continuationSeparator" w:id="0">
    <w:p w:rsidR="00063470" w:rsidRDefault="00063470" w:rsidP="00CF67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4457"/>
    <w:multiLevelType w:val="hybridMultilevel"/>
    <w:tmpl w:val="1B3A02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9B4269"/>
    <w:multiLevelType w:val="hybridMultilevel"/>
    <w:tmpl w:val="FD2E5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C2CC7"/>
    <w:multiLevelType w:val="hybridMultilevel"/>
    <w:tmpl w:val="2424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094B"/>
    <w:multiLevelType w:val="hybridMultilevel"/>
    <w:tmpl w:val="6F2EA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3E1F"/>
    <w:multiLevelType w:val="hybridMultilevel"/>
    <w:tmpl w:val="B40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F5"/>
    <w:rsid w:val="00063470"/>
    <w:rsid w:val="000916F5"/>
    <w:rsid w:val="00183657"/>
    <w:rsid w:val="00190BBD"/>
    <w:rsid w:val="001950EC"/>
    <w:rsid w:val="001F255B"/>
    <w:rsid w:val="00277EC1"/>
    <w:rsid w:val="002A1883"/>
    <w:rsid w:val="00404791"/>
    <w:rsid w:val="004059B5"/>
    <w:rsid w:val="0043470D"/>
    <w:rsid w:val="006B5442"/>
    <w:rsid w:val="008377D0"/>
    <w:rsid w:val="0086474B"/>
    <w:rsid w:val="008E1886"/>
    <w:rsid w:val="00955F0C"/>
    <w:rsid w:val="00990A1E"/>
    <w:rsid w:val="00B41C23"/>
    <w:rsid w:val="00B851D6"/>
    <w:rsid w:val="00C83D83"/>
    <w:rsid w:val="00CF67B9"/>
    <w:rsid w:val="00E93F8F"/>
    <w:rsid w:val="00EA5D92"/>
    <w:rsid w:val="00F778D6"/>
    <w:rsid w:val="00F9112F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88094-C79C-4935-AF92-6F81488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57"/>
    <w:pPr>
      <w:spacing w:before="12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B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67B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F67B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67B9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183657"/>
    <w:rPr>
      <w:rFonts w:asciiTheme="majorHAnsi" w:eastAsiaTheme="majorEastAsia" w:hAnsiTheme="majorHAnsi" w:cstheme="majorBidi"/>
      <w:b/>
      <w:sz w:val="32"/>
      <w:szCs w:val="32"/>
    </w:rPr>
  </w:style>
  <w:style w:type="paragraph" w:styleId="a7">
    <w:name w:val="List Paragraph"/>
    <w:basedOn w:val="a"/>
    <w:uiPriority w:val="34"/>
    <w:qFormat/>
    <w:rsid w:val="00EA5D9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950E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955F0C"/>
    <w:pPr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5F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in.mathworks.com/help/fuzz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120D-5327-4286-BF4C-17B28614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12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2022-04-29T17:42:00Z</dcterms:created>
  <dcterms:modified xsi:type="dcterms:W3CDTF">2022-05-02T09:51:00Z</dcterms:modified>
</cp:coreProperties>
</file>