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2DA4" w14:textId="51424EF3" w:rsidR="00454CED" w:rsidRPr="00C57E53" w:rsidRDefault="00454CED">
      <w:pPr>
        <w:rPr>
          <w:rFonts w:ascii="Arial" w:hAnsi="Arial" w:cs="Arial"/>
          <w:sz w:val="24"/>
          <w:szCs w:val="24"/>
        </w:rPr>
      </w:pPr>
      <w:r w:rsidRPr="00454CED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723" w:type="dxa"/>
        <w:tblLook w:val="04A0" w:firstRow="1" w:lastRow="0" w:firstColumn="1" w:lastColumn="0" w:noHBand="0" w:noVBand="1"/>
      </w:tblPr>
      <w:tblGrid>
        <w:gridCol w:w="1740"/>
        <w:gridCol w:w="4459"/>
        <w:gridCol w:w="1837"/>
        <w:gridCol w:w="1687"/>
      </w:tblGrid>
      <w:tr w:rsidR="00D51E88" w:rsidRPr="00454CED" w14:paraId="576F56CF" w14:textId="77777777" w:rsidTr="00D51E88">
        <w:trPr>
          <w:trHeight w:val="595"/>
        </w:trPr>
        <w:tc>
          <w:tcPr>
            <w:tcW w:w="1740" w:type="dxa"/>
          </w:tcPr>
          <w:p w14:paraId="51FCF1B2" w14:textId="1F8A8849" w:rsidR="00D51E88" w:rsidRPr="00454CED" w:rsidRDefault="00D51E88" w:rsidP="00454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Short Name</w:t>
            </w:r>
          </w:p>
        </w:tc>
        <w:tc>
          <w:tcPr>
            <w:tcW w:w="4459" w:type="dxa"/>
          </w:tcPr>
          <w:p w14:paraId="6FD115E6" w14:textId="3B703E3A" w:rsidR="00D51E88" w:rsidRPr="00454CED" w:rsidRDefault="00D51E88" w:rsidP="00454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1837" w:type="dxa"/>
          </w:tcPr>
          <w:p w14:paraId="22E2DAA1" w14:textId="40F534E3" w:rsidR="00D51E88" w:rsidRPr="00454CED" w:rsidRDefault="00D51E88" w:rsidP="00454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687" w:type="dxa"/>
          </w:tcPr>
          <w:p w14:paraId="43420966" w14:textId="0E7BDE86" w:rsidR="00D51E88" w:rsidRPr="00454CED" w:rsidRDefault="00D51E88" w:rsidP="00454C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</w:tr>
      <w:tr w:rsidR="00D51E88" w:rsidRPr="00454CED" w14:paraId="54F57386" w14:textId="77777777" w:rsidTr="00D51E88">
        <w:trPr>
          <w:trHeight w:val="303"/>
        </w:trPr>
        <w:tc>
          <w:tcPr>
            <w:tcW w:w="1740" w:type="dxa"/>
          </w:tcPr>
          <w:p w14:paraId="65622B59" w14:textId="14C7B1BE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4459" w:type="dxa"/>
          </w:tcPr>
          <w:p w14:paraId="0225E19C" w14:textId="18DD80D7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</w:t>
            </w:r>
          </w:p>
        </w:tc>
        <w:tc>
          <w:tcPr>
            <w:tcW w:w="1837" w:type="dxa"/>
          </w:tcPr>
          <w:p w14:paraId="76E7A463" w14:textId="463062A9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024CBCD9" w14:textId="47CFE655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51E88" w:rsidRPr="00454CED" w14:paraId="0946DEED" w14:textId="77777777" w:rsidTr="00D51E88">
        <w:trPr>
          <w:trHeight w:val="292"/>
        </w:trPr>
        <w:tc>
          <w:tcPr>
            <w:tcW w:w="1740" w:type="dxa"/>
          </w:tcPr>
          <w:p w14:paraId="675DD056" w14:textId="130943C3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4459" w:type="dxa"/>
          </w:tcPr>
          <w:p w14:paraId="150E64B0" w14:textId="5BB28E19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NOT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Pr="00454CED">
              <w:rPr>
                <w:rFonts w:ascii="Arial" w:hAnsi="Arial" w:cs="Arial"/>
                <w:sz w:val="24"/>
                <w:szCs w:val="24"/>
              </w:rPr>
              <w:t>RESET</w:t>
            </w:r>
          </w:p>
        </w:tc>
        <w:tc>
          <w:tcPr>
            <w:tcW w:w="1837" w:type="dxa"/>
          </w:tcPr>
          <w:p w14:paraId="506696B2" w14:textId="14975EDE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64396790" w14:textId="394E522E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51E88" w:rsidRPr="00454CED" w14:paraId="1350CFB2" w14:textId="77777777" w:rsidTr="00D51E88">
        <w:trPr>
          <w:trHeight w:val="303"/>
        </w:trPr>
        <w:tc>
          <w:tcPr>
            <w:tcW w:w="1740" w:type="dxa"/>
          </w:tcPr>
          <w:p w14:paraId="7EE2D4E1" w14:textId="59322489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459" w:type="dxa"/>
          </w:tcPr>
          <w:p w14:paraId="5F0DB113" w14:textId="18741CF8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837" w:type="dxa"/>
          </w:tcPr>
          <w:p w14:paraId="20E8552A" w14:textId="5E8258E0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2B4F1120" w14:textId="5CF50D21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51E88" w:rsidRPr="00454CED" w14:paraId="271EE233" w14:textId="77777777" w:rsidTr="00D51E88">
        <w:trPr>
          <w:trHeight w:val="292"/>
        </w:trPr>
        <w:tc>
          <w:tcPr>
            <w:tcW w:w="1740" w:type="dxa"/>
          </w:tcPr>
          <w:p w14:paraId="1E3C95B1" w14:textId="306D30FD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DS</w:t>
            </w:r>
          </w:p>
        </w:tc>
        <w:tc>
          <w:tcPr>
            <w:tcW w:w="4459" w:type="dxa"/>
          </w:tcPr>
          <w:p w14:paraId="1547595B" w14:textId="03784BBA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DATA_S</w:t>
            </w:r>
            <w:r w:rsidR="002D27A8">
              <w:rPr>
                <w:rFonts w:ascii="Arial" w:hAnsi="Arial" w:cs="Arial"/>
                <w:sz w:val="24"/>
                <w:szCs w:val="24"/>
              </w:rPr>
              <w:t>ET</w:t>
            </w:r>
          </w:p>
        </w:tc>
        <w:tc>
          <w:tcPr>
            <w:tcW w:w="1837" w:type="dxa"/>
          </w:tcPr>
          <w:p w14:paraId="0A9BA4B9" w14:textId="70C77681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6D3BB86B" w14:textId="2F8BE1C4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51E88" w:rsidRPr="00454CED" w14:paraId="5AFDF326" w14:textId="77777777" w:rsidTr="00D51E88">
        <w:trPr>
          <w:trHeight w:val="303"/>
        </w:trPr>
        <w:tc>
          <w:tcPr>
            <w:tcW w:w="1740" w:type="dxa"/>
          </w:tcPr>
          <w:p w14:paraId="66D885C8" w14:textId="72959C45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SCLK</w:t>
            </w:r>
          </w:p>
        </w:tc>
        <w:tc>
          <w:tcPr>
            <w:tcW w:w="4459" w:type="dxa"/>
          </w:tcPr>
          <w:p w14:paraId="1B913FE5" w14:textId="38A587DF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STANDART_CLK</w:t>
            </w:r>
          </w:p>
        </w:tc>
        <w:tc>
          <w:tcPr>
            <w:tcW w:w="1837" w:type="dxa"/>
          </w:tcPr>
          <w:p w14:paraId="11BE6465" w14:textId="2A3E151A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2E4CFFCC" w14:textId="7F296274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51E88" w:rsidRPr="00454CED" w14:paraId="268A2A44" w14:textId="77777777" w:rsidTr="00D51E88">
        <w:trPr>
          <w:trHeight w:val="303"/>
        </w:trPr>
        <w:tc>
          <w:tcPr>
            <w:tcW w:w="1740" w:type="dxa"/>
          </w:tcPr>
          <w:p w14:paraId="5B65E1ED" w14:textId="0BB0CD13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MOSI</w:t>
            </w:r>
          </w:p>
        </w:tc>
        <w:tc>
          <w:tcPr>
            <w:tcW w:w="4459" w:type="dxa"/>
          </w:tcPr>
          <w:p w14:paraId="6E993B3A" w14:textId="282E0339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MASTER_ OUTPUT</w:t>
            </w:r>
          </w:p>
        </w:tc>
        <w:tc>
          <w:tcPr>
            <w:tcW w:w="1837" w:type="dxa"/>
          </w:tcPr>
          <w:p w14:paraId="31F691C4" w14:textId="2DD34516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07822320" w14:textId="660C826E" w:rsidR="00D51E88" w:rsidRPr="00454CED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51E88" w:rsidRPr="00454CED" w14:paraId="03274019" w14:textId="77777777" w:rsidTr="00D51E88">
        <w:trPr>
          <w:trHeight w:val="303"/>
        </w:trPr>
        <w:tc>
          <w:tcPr>
            <w:tcW w:w="1740" w:type="dxa"/>
          </w:tcPr>
          <w:p w14:paraId="2A101CBB" w14:textId="7493690F" w:rsidR="00D51E88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</w:t>
            </w:r>
          </w:p>
        </w:tc>
        <w:tc>
          <w:tcPr>
            <w:tcW w:w="4459" w:type="dxa"/>
          </w:tcPr>
          <w:p w14:paraId="472B0D59" w14:textId="7EE322B4" w:rsidR="00D51E88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TRANSMISSION_INDICATION</w:t>
            </w:r>
          </w:p>
        </w:tc>
        <w:tc>
          <w:tcPr>
            <w:tcW w:w="1837" w:type="dxa"/>
          </w:tcPr>
          <w:p w14:paraId="59ABD9E2" w14:textId="4BC6980E" w:rsidR="00D51E88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1CABBABA" w14:textId="2F7597D4" w:rsidR="00D51E88" w:rsidRDefault="00D51E88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42DE12E" w14:textId="77777777" w:rsidR="002E03F2" w:rsidRPr="00454CED" w:rsidRDefault="002E03F2">
      <w:pPr>
        <w:rPr>
          <w:rFonts w:ascii="Arial" w:hAnsi="Arial" w:cs="Arial"/>
          <w:sz w:val="24"/>
          <w:szCs w:val="24"/>
        </w:rPr>
      </w:pPr>
    </w:p>
    <w:p w14:paraId="2C10B755" w14:textId="2D4BBA21" w:rsidR="00454CED" w:rsidRDefault="00864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– 8-bit </w:t>
      </w:r>
      <w:r w:rsidR="002D27A8">
        <w:rPr>
          <w:rFonts w:ascii="Arial" w:hAnsi="Arial" w:cs="Arial"/>
          <w:sz w:val="24"/>
          <w:szCs w:val="24"/>
        </w:rPr>
        <w:t>wire</w:t>
      </w:r>
      <w:r>
        <w:rPr>
          <w:rFonts w:ascii="Arial" w:hAnsi="Arial" w:cs="Arial"/>
          <w:sz w:val="24"/>
          <w:szCs w:val="24"/>
        </w:rPr>
        <w:t xml:space="preserve"> for input data.</w:t>
      </w:r>
    </w:p>
    <w:p w14:paraId="20100B0A" w14:textId="5E26692E" w:rsidR="00864CDE" w:rsidRDefault="00864CDE">
      <w:pPr>
        <w:rPr>
          <w:rFonts w:ascii="Arial" w:hAnsi="Arial" w:cs="Arial"/>
          <w:sz w:val="24"/>
          <w:szCs w:val="24"/>
        </w:rPr>
      </w:pPr>
      <w:r w:rsidRPr="00454CED">
        <w:rPr>
          <w:rFonts w:ascii="Arial" w:hAnsi="Arial" w:cs="Arial"/>
          <w:sz w:val="24"/>
          <w:szCs w:val="24"/>
        </w:rPr>
        <w:t>DATA_S</w:t>
      </w:r>
      <w:r>
        <w:rPr>
          <w:rFonts w:ascii="Arial" w:hAnsi="Arial" w:cs="Arial"/>
          <w:sz w:val="24"/>
          <w:szCs w:val="24"/>
        </w:rPr>
        <w:t xml:space="preserve">TORE – signal to </w:t>
      </w:r>
      <w:r w:rsidR="002D27A8">
        <w:rPr>
          <w:rFonts w:ascii="Arial" w:hAnsi="Arial" w:cs="Arial"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 the data in the buffer.</w:t>
      </w:r>
    </w:p>
    <w:p w14:paraId="146A4A3B" w14:textId="50F7BACE" w:rsidR="00864CDE" w:rsidRDefault="00864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MASTER_ OUTPUT - sequentially outputs bits from the buffer starting from the </w:t>
      </w:r>
      <w:r w:rsidR="002D27A8">
        <w:rPr>
          <w:rFonts w:ascii="Arial" w:hAnsi="Arial" w:cs="Arial"/>
          <w:sz w:val="24"/>
          <w:szCs w:val="24"/>
        </w:rPr>
        <w:t>most</w:t>
      </w:r>
      <w:r>
        <w:rPr>
          <w:rFonts w:ascii="Arial" w:hAnsi="Arial" w:cs="Arial"/>
          <w:sz w:val="24"/>
          <w:szCs w:val="24"/>
        </w:rPr>
        <w:t xml:space="preserve"> significant bit.</w:t>
      </w:r>
    </w:p>
    <w:p w14:paraId="6E162223" w14:textId="38FDD951" w:rsidR="00864CDE" w:rsidRDefault="0057426F" w:rsidP="00864C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TRANSMISSION_INDICATION </w:t>
      </w:r>
      <w:r w:rsidR="00864CDE">
        <w:rPr>
          <w:rFonts w:ascii="Arial" w:hAnsi="Arial" w:cs="Arial"/>
          <w:sz w:val="24"/>
          <w:szCs w:val="24"/>
        </w:rPr>
        <w:t>– indicates that the</w:t>
      </w:r>
      <w:r w:rsidR="000714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is still being transmitted</w:t>
      </w:r>
      <w:r w:rsidR="00864CDE">
        <w:rPr>
          <w:rFonts w:ascii="Arial" w:hAnsi="Arial" w:cs="Arial"/>
          <w:sz w:val="24"/>
          <w:szCs w:val="24"/>
        </w:rPr>
        <w:t>.</w:t>
      </w:r>
    </w:p>
    <w:p w14:paraId="63F58CF4" w14:textId="77777777" w:rsidR="00864CDE" w:rsidRDefault="00864CDE">
      <w:pPr>
        <w:rPr>
          <w:rFonts w:ascii="Arial" w:hAnsi="Arial" w:cs="Arial"/>
          <w:sz w:val="24"/>
          <w:szCs w:val="24"/>
        </w:rPr>
      </w:pPr>
    </w:p>
    <w:p w14:paraId="36230DAB" w14:textId="77777777" w:rsidR="00323A56" w:rsidRDefault="00323A56">
      <w:pPr>
        <w:rPr>
          <w:rFonts w:ascii="Arial" w:hAnsi="Arial" w:cs="Arial"/>
          <w:i/>
          <w:iCs/>
          <w:sz w:val="24"/>
          <w:szCs w:val="24"/>
        </w:rPr>
      </w:pPr>
    </w:p>
    <w:p w14:paraId="43093B7F" w14:textId="77777777" w:rsidR="00323A56" w:rsidRDefault="00323A56">
      <w:pPr>
        <w:rPr>
          <w:rFonts w:ascii="Arial" w:hAnsi="Arial" w:cs="Arial"/>
          <w:i/>
          <w:iCs/>
          <w:sz w:val="24"/>
          <w:szCs w:val="24"/>
        </w:rPr>
      </w:pPr>
    </w:p>
    <w:p w14:paraId="2929566D" w14:textId="77777777" w:rsidR="00323A56" w:rsidRDefault="00323A56">
      <w:pPr>
        <w:rPr>
          <w:rFonts w:ascii="Arial" w:hAnsi="Arial" w:cs="Arial"/>
          <w:i/>
          <w:iCs/>
          <w:sz w:val="24"/>
          <w:szCs w:val="24"/>
        </w:rPr>
      </w:pPr>
    </w:p>
    <w:p w14:paraId="457123BA" w14:textId="77777777" w:rsidR="00323A56" w:rsidRDefault="00323A56">
      <w:pPr>
        <w:rPr>
          <w:rFonts w:ascii="Arial" w:hAnsi="Arial" w:cs="Arial"/>
          <w:i/>
          <w:iCs/>
          <w:sz w:val="24"/>
          <w:szCs w:val="24"/>
        </w:rPr>
      </w:pPr>
    </w:p>
    <w:p w14:paraId="2EFAB2F4" w14:textId="77777777" w:rsidR="00323A56" w:rsidRDefault="00323A56">
      <w:pPr>
        <w:rPr>
          <w:rFonts w:ascii="Arial" w:hAnsi="Arial" w:cs="Arial"/>
          <w:i/>
          <w:iCs/>
          <w:sz w:val="24"/>
          <w:szCs w:val="24"/>
        </w:rPr>
      </w:pPr>
    </w:p>
    <w:p w14:paraId="17DAC6B0" w14:textId="77777777" w:rsidR="00323A56" w:rsidRDefault="00323A56">
      <w:pPr>
        <w:rPr>
          <w:rFonts w:ascii="Arial" w:hAnsi="Arial" w:cs="Arial"/>
          <w:i/>
          <w:iCs/>
          <w:sz w:val="24"/>
          <w:szCs w:val="24"/>
        </w:rPr>
      </w:pPr>
    </w:p>
    <w:p w14:paraId="05918FE9" w14:textId="62B01321" w:rsidR="00864CDE" w:rsidRPr="00C57E53" w:rsidRDefault="00C57E53">
      <w:pPr>
        <w:rPr>
          <w:rFonts w:ascii="Arial" w:hAnsi="Arial" w:cs="Arial"/>
          <w:i/>
          <w:iCs/>
          <w:sz w:val="24"/>
          <w:szCs w:val="24"/>
        </w:rPr>
      </w:pPr>
      <w:r w:rsidRPr="00C57E53">
        <w:rPr>
          <w:rFonts w:ascii="Arial" w:hAnsi="Arial" w:cs="Arial"/>
          <w:i/>
          <w:iCs/>
          <w:sz w:val="24"/>
          <w:szCs w:val="24"/>
        </w:rPr>
        <w:t>Take Xilinx's IP core documentation as a basis.</w:t>
      </w:r>
    </w:p>
    <w:p w14:paraId="71D53DD4" w14:textId="77777777" w:rsidR="00864CDE" w:rsidRDefault="00864CDE">
      <w:pPr>
        <w:rPr>
          <w:rFonts w:ascii="Arial" w:hAnsi="Arial" w:cs="Arial"/>
          <w:sz w:val="24"/>
          <w:szCs w:val="24"/>
        </w:rPr>
      </w:pPr>
    </w:p>
    <w:p w14:paraId="77B71E6B" w14:textId="77777777" w:rsidR="00864CDE" w:rsidRDefault="00864CDE">
      <w:pPr>
        <w:rPr>
          <w:rFonts w:ascii="Arial" w:hAnsi="Arial" w:cs="Arial"/>
          <w:sz w:val="24"/>
          <w:szCs w:val="24"/>
        </w:rPr>
      </w:pPr>
    </w:p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213612"/>
    <w:rsid w:val="002422AD"/>
    <w:rsid w:val="002D27A8"/>
    <w:rsid w:val="002E03F2"/>
    <w:rsid w:val="0031394E"/>
    <w:rsid w:val="00323A56"/>
    <w:rsid w:val="00454CED"/>
    <w:rsid w:val="00492E57"/>
    <w:rsid w:val="004C20E3"/>
    <w:rsid w:val="0057426F"/>
    <w:rsid w:val="00864CDE"/>
    <w:rsid w:val="00A86FF5"/>
    <w:rsid w:val="00B453E2"/>
    <w:rsid w:val="00C57E53"/>
    <w:rsid w:val="00D5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459</Characters>
  <Application>Microsoft Office Word</Application>
  <DocSecurity>0</DocSecurity>
  <Lines>3</Lines>
  <Paragraphs>1</Paragraphs>
  <ScaleCrop>false</ScaleCrop>
  <Company>Infineon Technologies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11</cp:revision>
  <dcterms:created xsi:type="dcterms:W3CDTF">2023-11-17T12:07:00Z</dcterms:created>
  <dcterms:modified xsi:type="dcterms:W3CDTF">2023-11-22T10:26:00Z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</Properties>
</file>