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C530" w14:textId="6B8EFFEA" w:rsidR="00A30ACC" w:rsidRPr="0010038A" w:rsidRDefault="00581096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 xml:space="preserve">Appendix </w:t>
      </w:r>
      <w:r w:rsidR="00A30ACC" w:rsidRPr="0010038A">
        <w:rPr>
          <w:rFonts w:ascii="CMU Serif" w:hAnsi="CMU Serif" w:cs="CMU Serif"/>
          <w:sz w:val="36"/>
          <w:szCs w:val="36"/>
        </w:rPr>
        <w:t>A</w:t>
      </w:r>
      <w:r>
        <w:rPr>
          <w:rFonts w:ascii="CMU Serif" w:hAnsi="CMU Serif" w:cs="CMU Serif"/>
          <w:sz w:val="36"/>
          <w:szCs w:val="36"/>
        </w:rPr>
        <w:t>.</w:t>
      </w:r>
      <w:r w:rsidR="00A30ACC" w:rsidRPr="0010038A">
        <w:rPr>
          <w:rFonts w:ascii="CMU Serif" w:hAnsi="CMU Serif" w:cs="CMU Serif"/>
          <w:sz w:val="36"/>
          <w:szCs w:val="36"/>
        </w:rPr>
        <w:t xml:space="preserve"> Registers Documentation</w:t>
      </w:r>
    </w:p>
    <w:p w14:paraId="2C0AC5E4" w14:textId="77777777" w:rsidR="00A30ACC" w:rsidRPr="00A30ACC" w:rsidRDefault="00A30ACC">
      <w:pPr>
        <w:rPr>
          <w:rFonts w:ascii="Computer Modern typeface family" w:hAnsi="Computer Modern typeface family" w:cs="Arial"/>
          <w:b/>
          <w:bCs/>
          <w:sz w:val="35"/>
          <w:szCs w:val="35"/>
        </w:rPr>
      </w:pPr>
    </w:p>
    <w:p w14:paraId="0C81EAED" w14:textId="5281F0D4" w:rsidR="00C833D0" w:rsidRPr="00D61DBC" w:rsidRDefault="00AF6905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SK9822 AXI4-lite IP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880"/>
        <w:gridCol w:w="2811"/>
      </w:tblGrid>
      <w:tr w:rsidR="00C833D0" w:rsidRPr="00D61DBC" w14:paraId="2E31C9AE" w14:textId="77777777" w:rsidTr="00AF6905">
        <w:tc>
          <w:tcPr>
            <w:tcW w:w="89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288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81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AF6905">
        <w:tc>
          <w:tcPr>
            <w:tcW w:w="89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88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0FE9ADF8" w14:textId="5721B872" w:rsidR="00B0164C" w:rsidRPr="00D61DBC" w:rsidRDefault="00763461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3562F39A" w14:textId="77777777" w:rsidTr="00AF6905">
        <w:tc>
          <w:tcPr>
            <w:tcW w:w="89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288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AF6905">
        <w:tc>
          <w:tcPr>
            <w:tcW w:w="89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288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AF6905">
        <w:tc>
          <w:tcPr>
            <w:tcW w:w="89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88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AF6905">
        <w:tc>
          <w:tcPr>
            <w:tcW w:w="89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54746D1D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</w:t>
            </w:r>
            <w:r w:rsidR="00F90C3A">
              <w:rPr>
                <w:rFonts w:ascii="Source Sans Pro" w:hAnsi="Source Sans Pro"/>
                <w:sz w:val="24"/>
                <w:szCs w:val="24"/>
              </w:rPr>
              <w:t>-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range colors</w:t>
            </w:r>
          </w:p>
        </w:tc>
        <w:tc>
          <w:tcPr>
            <w:tcW w:w="2880" w:type="dxa"/>
          </w:tcPr>
          <w:p w14:paraId="175079C6" w14:textId="235F1CEA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4 *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81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[i]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corresponds to i-th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AF6905">
        <w:tc>
          <w:tcPr>
            <w:tcW w:w="89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40B32983" w14:textId="7D2B8FC6" w:rsidR="00B0164C" w:rsidRPr="00D61DBC" w:rsidRDefault="008877F4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AF6905">
        <w:tc>
          <w:tcPr>
            <w:tcW w:w="895" w:type="dxa"/>
          </w:tcPr>
          <w:p w14:paraId="7E70A1F2" w14:textId="6F6FB50B" w:rsidR="00B0164C" w:rsidRPr="00F90C3A" w:rsidRDefault="00955F9F" w:rsidP="00B0164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55A88CAF" w14:textId="3954B177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AF6905">
        <w:tc>
          <w:tcPr>
            <w:tcW w:w="89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880" w:type="dxa"/>
          </w:tcPr>
          <w:p w14:paraId="2C6F6203" w14:textId="1C7AAECA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81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55D3DE2B" w14:textId="77777777" w:rsidR="00AF6905" w:rsidRDefault="00AF6905" w:rsidP="00AF6905">
      <w:pPr>
        <w:rPr>
          <w:rFonts w:ascii="Source Sans Pro" w:hAnsi="Source Sans Pro"/>
          <w:sz w:val="24"/>
          <w:szCs w:val="24"/>
        </w:rPr>
      </w:pPr>
    </w:p>
    <w:p w14:paraId="179C0EE8" w14:textId="3BFF082A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Explanation</w:t>
      </w:r>
      <w:r w:rsidRPr="00AF6905">
        <w:rPr>
          <w:rFonts w:ascii="Source Sans Pro" w:hAnsi="Source Sans Pro"/>
          <w:sz w:val="24"/>
          <w:szCs w:val="24"/>
        </w:rPr>
        <w:t>:</w:t>
      </w:r>
    </w:p>
    <w:p w14:paraId="58F48789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r – allowed to read</w:t>
      </w:r>
    </w:p>
    <w:p w14:paraId="380087E2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w – allowed to write</w:t>
      </w:r>
    </w:p>
    <w:p w14:paraId="0769BF46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h – updated by hardware</w:t>
      </w:r>
    </w:p>
    <w:p w14:paraId="7EDB8F8E" w14:textId="77777777" w:rsidR="00AF6905" w:rsidRPr="00AF6905" w:rsidRDefault="00AF6905" w:rsidP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“</w:t>
      </w:r>
      <w:proofErr w:type="spellStart"/>
      <w:r w:rsidRPr="00AF6905">
        <w:rPr>
          <w:rFonts w:ascii="Source Sans Pro" w:hAnsi="Source Sans Pro"/>
          <w:sz w:val="24"/>
          <w:szCs w:val="24"/>
        </w:rPr>
        <w:t>LED_number</w:t>
      </w:r>
      <w:proofErr w:type="spellEnd"/>
      <w:r w:rsidRPr="00AF6905">
        <w:rPr>
          <w:rFonts w:ascii="Source Sans Pro" w:hAnsi="Source Sans Pro"/>
          <w:sz w:val="24"/>
          <w:szCs w:val="24"/>
        </w:rPr>
        <w:t>” is the number of elements in LEDs array.</w:t>
      </w:r>
    </w:p>
    <w:p w14:paraId="38631886" w14:textId="23A59565" w:rsidR="00131309" w:rsidRPr="00AF6905" w:rsidRDefault="00AF6905">
      <w:pPr>
        <w:rPr>
          <w:rFonts w:ascii="Source Sans Pro" w:hAnsi="Source Sans Pro"/>
          <w:sz w:val="24"/>
          <w:szCs w:val="24"/>
        </w:rPr>
      </w:pPr>
      <w:r w:rsidRPr="00AF6905">
        <w:rPr>
          <w:rFonts w:ascii="Source Sans Pro" w:hAnsi="Source Sans Pro"/>
          <w:sz w:val="24"/>
          <w:szCs w:val="24"/>
        </w:rPr>
        <w:t>“i” is variable from 0 to (</w:t>
      </w:r>
      <w:proofErr w:type="spellStart"/>
      <w:r w:rsidRPr="00AF6905">
        <w:rPr>
          <w:rFonts w:ascii="Source Sans Pro" w:hAnsi="Source Sans Pro"/>
          <w:sz w:val="24"/>
          <w:szCs w:val="24"/>
        </w:rPr>
        <w:t>LED_number</w:t>
      </w:r>
      <w:proofErr w:type="spellEnd"/>
      <w:r w:rsidRPr="00AF6905">
        <w:rPr>
          <w:rFonts w:ascii="Source Sans Pro" w:hAnsi="Source Sans Pro"/>
          <w:sz w:val="24"/>
          <w:szCs w:val="24"/>
        </w:rPr>
        <w:t xml:space="preserve"> – 1)</w:t>
      </w:r>
      <w:r w:rsidR="00131309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</w:t>
            </w:r>
            <w:proofErr w:type="gramStart"/>
            <w:r w:rsidR="00746A2F">
              <w:rPr>
                <w:rFonts w:ascii="Source Sans Pro" w:hAnsi="Source Sans Pro"/>
                <w:sz w:val="24"/>
                <w:szCs w:val="24"/>
              </w:rPr>
              <w:t>happening</w:t>
            </w:r>
            <w:proofErr w:type="gramEnd"/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710DE94D" w14:textId="492A4A81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Color 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proofErr w:type="gramStart"/>
            <w:r w:rsidR="008A75E4">
              <w:rPr>
                <w:rFonts w:ascii="Source Sans Pro" w:hAnsi="Source Sans Pro"/>
                <w:sz w:val="24"/>
                <w:szCs w:val="24"/>
              </w:rPr>
              <w:t>source</w:t>
            </w:r>
            <w:proofErr w:type="gramEnd"/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</w:t>
            </w:r>
            <w:proofErr w:type="gramStart"/>
            <w:r w:rsidRPr="007027BA">
              <w:rPr>
                <w:rFonts w:ascii="Source Sans Pro" w:hAnsi="Source Sans Pro"/>
                <w:sz w:val="24"/>
                <w:szCs w:val="24"/>
              </w:rPr>
              <w:t>activated</w:t>
            </w:r>
            <w:proofErr w:type="gramEnd"/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deactivates loop. Transmission starts happening only once for each ST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command</w:t>
            </w:r>
            <w:proofErr w:type="gramEnd"/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  <w:t xml:space="preserve">RESET_Value: </w:t>
      </w:r>
      <w:proofErr w:type="gramStart"/>
      <w:r w:rsidR="000C0D0F">
        <w:rPr>
          <w:rFonts w:ascii="Source Sans Pro" w:hAnsi="Source Sans Pro"/>
          <w:b/>
          <w:bCs/>
          <w:sz w:val="24"/>
          <w:szCs w:val="24"/>
        </w:rPr>
        <w:t>0b00000000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E90F56" w:rsidRPr="009B5103" w14:paraId="4EC17FCE" w14:textId="77777777" w:rsidTr="00C00D95">
        <w:tc>
          <w:tcPr>
            <w:tcW w:w="2254" w:type="dxa"/>
          </w:tcPr>
          <w:p w14:paraId="2A61DCFA" w14:textId="63C07EF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076729C8" w14:textId="058FCA0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6:1</w:t>
            </w:r>
          </w:p>
        </w:tc>
        <w:tc>
          <w:tcPr>
            <w:tcW w:w="1260" w:type="dxa"/>
          </w:tcPr>
          <w:p w14:paraId="1BBA91A9" w14:textId="369DBE9D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F72B61E" w14:textId="5CA66CDE" w:rsid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  <w:tr w:rsidR="00E90F56" w:rsidRPr="00D61DBC" w14:paraId="1B3ADD3C" w14:textId="77777777" w:rsidTr="00C00D95">
        <w:tc>
          <w:tcPr>
            <w:tcW w:w="2254" w:type="dxa"/>
          </w:tcPr>
          <w:p w14:paraId="1DC56C26" w14:textId="1BF0B2C3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SYNC_</w:t>
            </w: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9D2BD14" w14:textId="16BC8F55" w:rsidR="00E90F56" w:rsidRPr="00D61DBC" w:rsidRDefault="000E42A3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</w:p>
        </w:tc>
        <w:tc>
          <w:tcPr>
            <w:tcW w:w="1260" w:type="dxa"/>
          </w:tcPr>
          <w:p w14:paraId="64AC88D9" w14:textId="7CBF6F7A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572488F0" w14:textId="1EC0A17A" w:rsidR="00E90F56" w:rsidRPr="00376D6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synchronous transmission command</w:t>
            </w: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2FA65580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1B2AE213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4A0ACBD7" w14:textId="0D3C6663" w:rsidR="00E90F56" w:rsidRP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sets the EXT_ST transmission signal to 1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33AEAE9F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A84E87D" w14:textId="232A954F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  <w:t>RESET_Value: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global brightness is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used</w:t>
            </w:r>
            <w:proofErr w:type="gramEnd"/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4693332D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</w:p>
    <w:p w14:paraId="70BB8F59" w14:textId="4F6DE912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proofErr w:type="gramStart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interrupt</w:t>
            </w:r>
            <w:proofErr w:type="gramEnd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disabled</w:t>
            </w:r>
            <w:proofErr w:type="gramEnd"/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no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occurred</w:t>
            </w:r>
            <w:proofErr w:type="gramEnd"/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s[i]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 xml:space="preserve">RESET_Value: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D96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8649" w14:textId="77777777" w:rsidR="00D96007" w:rsidRDefault="00D96007" w:rsidP="00E90F56">
      <w:pPr>
        <w:spacing w:after="0" w:line="240" w:lineRule="auto"/>
      </w:pPr>
      <w:r>
        <w:separator/>
      </w:r>
    </w:p>
  </w:endnote>
  <w:endnote w:type="continuationSeparator" w:id="0">
    <w:p w14:paraId="6D163969" w14:textId="77777777" w:rsidR="00D96007" w:rsidRDefault="00D96007" w:rsidP="00E9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U Serif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omputer Modern typeface family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996B" w14:textId="77777777" w:rsidR="00E90F56" w:rsidRDefault="00E9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9D57" w14:textId="77777777" w:rsidR="00E90F56" w:rsidRDefault="00E9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447" w14:textId="77777777" w:rsidR="00E90F56" w:rsidRDefault="00E9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2E9D" w14:textId="77777777" w:rsidR="00D96007" w:rsidRDefault="00D96007" w:rsidP="00E90F56">
      <w:pPr>
        <w:spacing w:after="0" w:line="240" w:lineRule="auto"/>
      </w:pPr>
      <w:r>
        <w:separator/>
      </w:r>
    </w:p>
  </w:footnote>
  <w:footnote w:type="continuationSeparator" w:id="0">
    <w:p w14:paraId="48153BBF" w14:textId="77777777" w:rsidR="00D96007" w:rsidRDefault="00D96007" w:rsidP="00E9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9662" w14:textId="77777777" w:rsidR="00E90F56" w:rsidRDefault="00E9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EB56" w14:textId="77777777" w:rsidR="00E90F56" w:rsidRDefault="00E9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F72" w14:textId="77777777" w:rsidR="00E90F56" w:rsidRDefault="00E90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25E9F"/>
    <w:multiLevelType w:val="hybridMultilevel"/>
    <w:tmpl w:val="835E2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0E42A3"/>
    <w:rsid w:val="0010038A"/>
    <w:rsid w:val="00106EBC"/>
    <w:rsid w:val="00131309"/>
    <w:rsid w:val="00147123"/>
    <w:rsid w:val="0015428D"/>
    <w:rsid w:val="001576E8"/>
    <w:rsid w:val="001A424D"/>
    <w:rsid w:val="00213612"/>
    <w:rsid w:val="00213633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3707D"/>
    <w:rsid w:val="00342E01"/>
    <w:rsid w:val="00353030"/>
    <w:rsid w:val="00363508"/>
    <w:rsid w:val="0037048A"/>
    <w:rsid w:val="00372809"/>
    <w:rsid w:val="00376D66"/>
    <w:rsid w:val="003843DD"/>
    <w:rsid w:val="0041226C"/>
    <w:rsid w:val="00421D54"/>
    <w:rsid w:val="0047257D"/>
    <w:rsid w:val="004904FB"/>
    <w:rsid w:val="004C20E3"/>
    <w:rsid w:val="00581096"/>
    <w:rsid w:val="005B011B"/>
    <w:rsid w:val="005D700D"/>
    <w:rsid w:val="005E33DB"/>
    <w:rsid w:val="006725A8"/>
    <w:rsid w:val="006A00F5"/>
    <w:rsid w:val="006F58AC"/>
    <w:rsid w:val="007027BA"/>
    <w:rsid w:val="007061AB"/>
    <w:rsid w:val="00706C60"/>
    <w:rsid w:val="007428D0"/>
    <w:rsid w:val="00746A2F"/>
    <w:rsid w:val="00763461"/>
    <w:rsid w:val="007B685E"/>
    <w:rsid w:val="008323DE"/>
    <w:rsid w:val="00847FD1"/>
    <w:rsid w:val="0085482A"/>
    <w:rsid w:val="00855D35"/>
    <w:rsid w:val="008877F4"/>
    <w:rsid w:val="008A75E4"/>
    <w:rsid w:val="00950F9E"/>
    <w:rsid w:val="00955F9F"/>
    <w:rsid w:val="009A7CC4"/>
    <w:rsid w:val="009B5103"/>
    <w:rsid w:val="009E1DB3"/>
    <w:rsid w:val="00A30ACC"/>
    <w:rsid w:val="00A80432"/>
    <w:rsid w:val="00AB274C"/>
    <w:rsid w:val="00AF3684"/>
    <w:rsid w:val="00AF6905"/>
    <w:rsid w:val="00B0164C"/>
    <w:rsid w:val="00B453E2"/>
    <w:rsid w:val="00B66F9C"/>
    <w:rsid w:val="00B71092"/>
    <w:rsid w:val="00B76D55"/>
    <w:rsid w:val="00B777B3"/>
    <w:rsid w:val="00B805D9"/>
    <w:rsid w:val="00B96CDB"/>
    <w:rsid w:val="00BB43E4"/>
    <w:rsid w:val="00BC132B"/>
    <w:rsid w:val="00BE7352"/>
    <w:rsid w:val="00C00D95"/>
    <w:rsid w:val="00C075C4"/>
    <w:rsid w:val="00C50DDC"/>
    <w:rsid w:val="00C833D0"/>
    <w:rsid w:val="00C942BD"/>
    <w:rsid w:val="00C95292"/>
    <w:rsid w:val="00CF2C8D"/>
    <w:rsid w:val="00D61DBC"/>
    <w:rsid w:val="00D6692A"/>
    <w:rsid w:val="00D96007"/>
    <w:rsid w:val="00DA7A4A"/>
    <w:rsid w:val="00DE3C43"/>
    <w:rsid w:val="00DF475D"/>
    <w:rsid w:val="00E11568"/>
    <w:rsid w:val="00E236A4"/>
    <w:rsid w:val="00E617BD"/>
    <w:rsid w:val="00E76811"/>
    <w:rsid w:val="00E90F56"/>
    <w:rsid w:val="00EC55D3"/>
    <w:rsid w:val="00EF6DC4"/>
    <w:rsid w:val="00F079D2"/>
    <w:rsid w:val="00F129D0"/>
    <w:rsid w:val="00F1336F"/>
    <w:rsid w:val="00F850E8"/>
    <w:rsid w:val="00F90C3A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6"/>
  </w:style>
  <w:style w:type="paragraph" w:styleId="Footer">
    <w:name w:val="footer"/>
    <w:basedOn w:val="Normal"/>
    <w:link w:val="Foot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6"/>
  </w:style>
  <w:style w:type="paragraph" w:styleId="ListParagraph">
    <w:name w:val="List Paragraph"/>
    <w:basedOn w:val="Normal"/>
    <w:uiPriority w:val="34"/>
    <w:qFormat/>
    <w:rsid w:val="00AF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8</cp:revision>
  <cp:lastPrinted>2024-03-01T10:17:00Z</cp:lastPrinted>
  <dcterms:created xsi:type="dcterms:W3CDTF">2024-03-01T10:05:00Z</dcterms:created>
  <dcterms:modified xsi:type="dcterms:W3CDTF">2024-03-01T18:29:00Z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