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 w:line="240" w:lineRule="auto"/>
        <w:jc w:val="center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МИНОБРНАУКИ РОССИИ</w:t>
      </w:r>
    </w:p>
    <w:p>
      <w:pPr>
        <w:spacing w:before="0" w:after="40" w:line="240" w:lineRule="auto"/>
        <w:jc w:val="center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Федеральное государственное бюджетное образовательное учреждение высшего образования</w:t>
      </w:r>
    </w:p>
    <w:p>
      <w:pPr>
        <w:spacing w:before="0" w:after="360" w:line="240" w:lineRule="auto"/>
        <w:jc w:val="center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«Ижевский государственный технический университет имени М.Т. Калашникова»</w:t>
      </w:r>
    </w:p>
    <w:p>
      <w:pPr>
        <w:spacing w:before="0" w:after="120" w:line="240" w:lineRule="auto"/>
        <w:jc w:val="right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УТВЕРЖДАЮ</w:t>
      </w:r>
    </w:p>
    <w:p>
      <w:pPr>
        <w:spacing w:before="0" w:after="120" w:line="240" w:lineRule="auto"/>
        <w:jc w:val="right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Декан/Директор</w:t>
        <w:br/>
        <w:t>_____________/ В.В. Соболев</w:t>
      </w:r>
    </w:p>
    <w:p>
      <w:pPr>
        <w:spacing w:before="0" w:after="960" w:line="240" w:lineRule="auto"/>
        <w:jc w:val="right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_________________ 2026 г.</w:t>
      </w:r>
    </w:p>
    <w:p>
      <w:pPr>
        <w:spacing w:before="0" w:after="120" w:line="240" w:lineRule="auto"/>
        <w:jc w:val="center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РАБОЧАЯ ПРОГРАММА ДИСЦИПЛИНЫ</w:t>
      </w:r>
    </w:p>
    <w:p>
      <w:pPr>
        <w:spacing w:before="0" w:after="480" w:line="240" w:lineRule="auto"/>
        <w:jc w:val="center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Оздоровительная физическая культура</w:t>
      </w:r>
    </w:p>
    <w:p>
      <w:pPr>
        <w:spacing w:before="0" w:after="120" w:line="240" w:lineRule="auto"/>
        <w:jc w:val="center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направление (специальность): 01.03.04 Прикладная математика</w:t>
      </w:r>
    </w:p>
    <w:p>
      <w:pPr>
        <w:spacing w:before="0" w:after="120" w:line="240" w:lineRule="auto"/>
        <w:jc w:val="center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направленность (профиль/программа/специализация): Применение математических методов и программных средств для решения инженерных и экономических задач</w:t>
      </w:r>
    </w:p>
    <w:p>
      <w:pPr>
        <w:spacing w:before="0" w:after="120" w:line="240" w:lineRule="auto"/>
        <w:jc w:val="center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уровень образования: бакалавр</w:t>
      </w:r>
    </w:p>
    <w:p>
      <w:pPr>
        <w:spacing w:before="0" w:after="120" w:line="240" w:lineRule="auto"/>
        <w:jc w:val="center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форма обучения: Очная</w:t>
      </w:r>
    </w:p>
    <w:p>
      <w:pPr>
        <w:spacing w:before="0" w:after="1440" w:line="240" w:lineRule="auto"/>
        <w:jc w:val="center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общая трудоемкость дисциплины составляет: 0 зачетных единиц(ы)</w:t>
      </w:r>
    </w:p>
    <w:p>
      <w:pPr>
        <w:spacing w:before="0" w:after="120" w:line="240" w:lineRule="auto"/>
        <w:jc w:val="center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Ижевск 2026</w:t>
      </w:r>
    </w:p>
    <w:p>
      <w:r>
        <w:br w:type="page"/>
      </w:r>
    </w:p>
    <w:p>
      <w:pPr>
        <w:spacing w:before="0" w:after="36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Кафедра «Физическая культура и спорт»</w:t>
      </w:r>
    </w:p>
    <w:p>
      <w:pPr>
        <w:spacing w:before="0" w:after="24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Составитель: Кузнецова Любовь Николаевна, к.п.н., доцент</w:t>
      </w:r>
    </w:p>
    <w:p>
      <w:pPr>
        <w:spacing w:before="0" w:after="240" w:line="240" w:lineRule="auto"/>
      </w:pP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Рабочая программа составлена в соответствии с требованиями образовательного стандарта ФГОС № 11 от 10.01.2018, рассмотрена и одобрена на заседании кафедры.</w:t>
      </w:r>
    </w:p>
    <w:p>
      <w:pPr>
        <w:spacing w:before="0" w:after="48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Протокол от «____» ________________ 2026 г. №_______</w:t>
      </w:r>
    </w:p>
    <w:p>
      <w:pPr>
        <w:spacing w:before="0" w:after="48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И.о. заведующего кафедрой __________________ С.А. Королев</w:t>
      </w:r>
    </w:p>
    <w:p>
      <w:pPr>
        <w:spacing w:before="0" w:after="24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СОГЛАСОВАНО</w:t>
      </w:r>
    </w:p>
    <w:p>
      <w:pPr>
        <w:spacing w:before="0" w:after="36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Количество часов рабочей программы и формируемые компетенции соответствуют учебному плану 01.03.04 «Прикладная математика» (профиль «Применение математических методов и программных средств для решения инженерных и экономических задач»)</w:t>
      </w:r>
    </w:p>
    <w:p>
      <w:pPr>
        <w:spacing w:before="0" w:after="48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Протокол заседания учебно-методической комиссии по УГСН</w:t>
        <w:br/>
        <w:t>01.00.00 «Математика и механика» от «____» _______________ 2026 г. №_______</w:t>
      </w:r>
    </w:p>
    <w:p>
      <w:pPr>
        <w:spacing w:before="0" w:after="48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Председатель учебно-методической комиссии по УГСН</w:t>
        <w:br/>
        <w:t>01.00.00 «Математика и механика» _______________________ В.Г. Суфиянов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Руководитель образовательной программы _______________________ С.А. Королев</w:t>
      </w:r>
    </w:p>
    <w:p>
      <w:r>
        <w:br w:type="page"/>
      </w:r>
    </w:p>
    <w:p>
      <w:pPr>
        <w:spacing w:before="0" w:after="240" w:line="240" w:lineRule="auto"/>
        <w:jc w:val="center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Аннотация к дисциплине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rPr>
          <w:cantSplit/>
        </w:trPr>
        <w:tc>
          <w:tcPr>
            <w:tcW w:type="dxa" w:w="283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Название дисциплины</w:t>
            </w:r>
          </w:p>
        </w:tc>
        <w:tc>
          <w:tcPr>
            <w:tcW w:type="dxa" w:w="65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Оздоровительная физическая культура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Направление подготовки (специальность)</w:t>
            </w:r>
          </w:p>
        </w:tc>
        <w:tc>
          <w:tcPr>
            <w:tcW w:type="dxa" w:w="65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01.03.04 Прикладная математика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Направленность (профиль/программа/специализация)</w:t>
            </w:r>
          </w:p>
        </w:tc>
        <w:tc>
          <w:tcPr>
            <w:tcW w:type="dxa" w:w="65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Применение математических методов и программных средств для решения инженерных и экономических задач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Место дисциплины</w:t>
            </w:r>
          </w:p>
        </w:tc>
        <w:tc>
          <w:tcPr>
            <w:tcW w:type="dxa" w:w="65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Часть, формируемая участниками образовательных отношений Блока 1. Дисциплины (модули)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Трудоемкость (з.е. / часы)</w:t>
            </w:r>
          </w:p>
        </w:tc>
        <w:tc>
          <w:tcPr>
            <w:tcW w:type="dxa" w:w="65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0 з.е. / 328 часов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Цель изучения дисциплины</w:t>
            </w:r>
          </w:p>
        </w:tc>
        <w:tc>
          <w:tcPr>
            <w:tcW w:type="dxa" w:w="65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Формирование систематизированных знаний, умений и практических навыков по дисциплине «Оздоровительная физическая культура».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Компетенции, формируемые в результате освоения дисциплины</w:t>
            </w:r>
          </w:p>
        </w:tc>
        <w:tc>
          <w:tcPr>
            <w:tcW w:type="dxa" w:w="65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УК-7. Способен поддерживать должный уровень физической подготовленности для обеспечения полноценной социальной и профессиональной деятельности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Содержание дисциплины (основные разделы и темы)</w:t>
            </w:r>
          </w:p>
        </w:tc>
        <w:tc>
          <w:tcPr>
            <w:tcW w:type="dxa" w:w="65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Раздел 1. Введение в предметную область «Оздоровительная физическая культура»</w:t>
              <w:br/>
              <w:t>Раздел 2. Основной прикладной раздел «Оздоровительная физическая культура»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Форма промежуточной аттестации</w:t>
            </w:r>
          </w:p>
        </w:tc>
        <w:tc>
          <w:tcPr>
            <w:tcW w:type="dxa" w:w="65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Зачет (1, 2, 3, 4, 5 семестр)</w:t>
            </w:r>
          </w:p>
        </w:tc>
      </w:tr>
    </w:tbl>
    <w:p>
      <w:r>
        <w:br w:type="page"/>
      </w:r>
    </w:p>
    <w:p>
      <w:pPr>
        <w:spacing w:before="0" w:after="24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1.  Цели и задачи дисциплины: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Целью освоения дисциплины является: Формирование систематизированных знаний, умений и практических навыков по дисциплине «Оздоровительная физическая культура».</w:t>
      </w:r>
    </w:p>
    <w:p>
      <w:pPr>
        <w:spacing w:before="0" w:after="12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Задачи дисциплины: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— Изучить теоретические основы и понятия курса «Оздоровительная физическая культура».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— Освоить методы решения прикладных задач в предметной области.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— Получить опыт выполнения самостоятельных проектов по теме «Оздоровительная физическая культура».</w:t>
      </w:r>
    </w:p>
    <w:p>
      <w:pPr>
        <w:spacing w:before="0" w:after="24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2. Планируемые результаты обучения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В результате освоения дисциплины у студента должны быть сформированы:</w:t>
      </w:r>
    </w:p>
    <w:p>
      <w:pPr>
        <w:spacing w:before="0" w:after="12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Знания, приобретаемые в ходе освоения дисциплины: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1. Знать базовые принципы и терминологию, относящиеся к УК-7.3.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2. Знать базовые принципы и терминологию, относящиеся к УК-7.2.</w:t>
      </w:r>
    </w:p>
    <w:p>
      <w:pPr>
        <w:spacing w:before="0" w:after="12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Умения, приобретаемые в ходе освоения дисциплины: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1. Уметь использовать практические инструменты в контексте УК-7.3.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2. Уметь использовать практические инструменты в контексте УК-7.2.</w:t>
      </w:r>
    </w:p>
    <w:p>
      <w:pPr>
        <w:spacing w:before="0" w:after="12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Навыки, приобретаемые в ходе освоения дисциплины: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1. Владеть навыками анализа данных и принятия решений в рамках УК-7.2.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2. Владеть навыками анализа данных и принятия решений в рамках УК-7.3.</w:t>
      </w:r>
    </w:p>
    <w:p>
      <w:pPr>
        <w:spacing w:before="0" w:after="12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Компетенции, приобретаемые в ходе освоения дисциплины: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38"/>
        <w:gridCol w:w="1938"/>
        <w:gridCol w:w="1938"/>
        <w:gridCol w:w="1938"/>
        <w:gridCol w:w="1938"/>
      </w:tblGrid>
      <w:tr>
        <w:trPr>
          <w:tblHeader/>
          <w:cantSplit/>
        </w:trPr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Компетенции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Индикаторы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Знания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Умения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Навыки</w:t>
            </w:r>
          </w:p>
        </w:tc>
      </w:tr>
      <w:tr>
        <w:trPr>
          <w:cantSplit/>
        </w:trPr>
        <w:tc>
          <w:tcPr>
            <w:tcW w:type="dxa" w:w="1938"/>
            <w:vAlign w:val="center"/>
            <w:vMerge w:val="restart"/>
            <w:tcMar>
              <w:top w:w="100" w:type="dxa"/>
              <w:bottom w:w="100" w:type="dxa"/>
              <w:left w:w="120" w:type="dxa"/>
              <w:right w:w="120" w:type="dxa"/>
            </w:tcMar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УК-7. Способен поддерживать должный уровень физической подготовленности для обеспечения полноценной социальной и профессиональной деятельности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УК-7.2. Уметь: применять средства и методы физического воспитания при организации самостоятельных занятий для сохранения и укрепления здоровья, регулирования физической работоспособности, активного отдыха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З1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У1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Н1</w:t>
            </w:r>
          </w:p>
        </w:tc>
      </w:tr>
      <w:tr>
        <w:trPr>
          <w:cantSplit/>
        </w:trPr>
        <w:tc>
          <w:tcPr>
            <w:tcW w:type="dxa" w:w="1938"/>
            <w:vAlign w:val="center"/>
            <w:vMerge/>
            <w:tcMar>
              <w:top w:w="100" w:type="dxa"/>
              <w:bottom w:w="100" w:type="dxa"/>
              <w:left w:w="120" w:type="dxa"/>
              <w:right w:w="120" w:type="dxa"/>
            </w:tcMar>
          </w:tcPr>
          <w:p/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УК-7.3. Владеть: основами правильной техники жизненно важных двигательных умений и навыков; навыками самостоятельного воспитания двигательных способностей; навыками самоконтроля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З1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У1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Н1</w:t>
            </w:r>
          </w:p>
        </w:tc>
      </w:tr>
    </w:tbl>
    <w:p>
      <w:pPr>
        <w:spacing w:before="0" w:after="120" w:line="240" w:lineRule="auto"/>
      </w:pPr>
    </w:p>
    <w:p>
      <w:pPr>
        <w:spacing w:before="0" w:after="24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3. Место дисциплины в структуре ООП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Дисциплина относится к обязательной части Блока 1 «Дисциплины (модули)» ООП.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Дисциплина изучается на 1, 2, 3 курсе(ах) в 1, 2, 3, 4, 5 семестре(ах).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Изучение дисциплины базируется на знаниях, умениях и навыках, полученных при изучении школьной программы.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Последующие дисциплины: Знания пригодятся при изучении последующих дисциплин: Методы оптимизации, Исследование операций, Физическая культура и спорт, Теория случайных процессов и основы теории массового обслуживания, Безопасность жизнедеятельности, Компьютерные технологии математических исследований, Компьютерная графика, Технология программирования, Математическое моделирование, Численные методы решения дифференциальных уравнений, Информационные технологии анализа и обработки данных, Экономико-математические методы, Проектирование программного обеспечения, Теория управления, Операционные системы и сети электронно-вычислительных машин, Параллельное программирование, Планирование и обработка эксперимента, Логическое и функциональное программирование, Эконометрика, Математические модели микроэкономики.</w:t>
      </w:r>
    </w:p>
    <w:p>
      <w:pPr>
        <w:spacing w:before="0" w:after="24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4. Структура и содержание дисциплины</w:t>
      </w:r>
    </w:p>
    <w:p>
      <w:pPr>
        <w:spacing w:before="0" w:after="12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4.1 Структура учебной нагрузки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69"/>
        <w:gridCol w:w="969"/>
        <w:gridCol w:w="969"/>
        <w:gridCol w:w="969"/>
        <w:gridCol w:w="969"/>
        <w:gridCol w:w="969"/>
        <w:gridCol w:w="969"/>
        <w:gridCol w:w="969"/>
        <w:gridCol w:w="969"/>
        <w:gridCol w:w="969"/>
      </w:tblGrid>
      <w:tr>
        <w:trPr>
          <w:cantSplit/>
        </w:trPr>
        <w:tc>
          <w:tcPr>
            <w:tcW w:type="dxa" w:w="969"/>
            <w:vAlign w:val="center"/>
            <w:vMerge w:val="restart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№</w:t>
            </w:r>
          </w:p>
        </w:tc>
        <w:tc>
          <w:tcPr>
            <w:tcW w:type="dxa" w:w="969"/>
            <w:vAlign w:val="center"/>
            <w:vMerge w:val="restart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Раздел дисциплины. Форма промежуточной аттестации (по семестрам)</w:t>
            </w:r>
          </w:p>
        </w:tc>
        <w:tc>
          <w:tcPr>
            <w:tcW w:type="dxa" w:w="969"/>
            <w:vAlign w:val="center"/>
            <w:vMerge w:val="restart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Всего часов на раздел</w:t>
            </w:r>
          </w:p>
        </w:tc>
        <w:tc>
          <w:tcPr>
            <w:tcW w:type="dxa" w:w="969"/>
            <w:vAlign w:val="center"/>
            <w:vMerge w:val="restart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Семестр</w:t>
            </w:r>
          </w:p>
        </w:tc>
        <w:tc>
          <w:tcPr>
            <w:tcW w:type="dxa" w:w="4845"/>
            <w:vAlign w:val="center"/>
            <w:gridSpan w:val="5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Распределение трудоемкости раздела (в часах) по видам учебной работы</w:t>
            </w:r>
          </w:p>
        </w:tc>
        <w:tc>
          <w:tcPr>
            <w:tcW w:type="dxa" w:w="969"/>
            <w:vAlign w:val="center"/>
            <w:vMerge w:val="restart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Содержание самостоятельной работы</w:t>
            </w:r>
          </w:p>
        </w:tc>
      </w:tr>
      <w:tr>
        <w:trPr>
          <w:cantSplit/>
        </w:trPr>
        <w:tc>
          <w:tcPr>
            <w:tcW w:type="dxa" w:w="969"/>
            <w:vMerge/>
            <w:shd w:val="clear" w:color="auto" w:fill="F2F2F2"/>
          </w:tcPr>
          <w:p/>
        </w:tc>
        <w:tc>
          <w:tcPr>
            <w:tcW w:type="dxa" w:w="969"/>
            <w:vMerge/>
            <w:shd w:val="clear" w:color="auto" w:fill="F2F2F2"/>
          </w:tcPr>
          <w:p/>
        </w:tc>
        <w:tc>
          <w:tcPr>
            <w:tcW w:type="dxa" w:w="969"/>
            <w:vMerge/>
            <w:shd w:val="clear" w:color="auto" w:fill="F2F2F2"/>
          </w:tcPr>
          <w:p/>
        </w:tc>
        <w:tc>
          <w:tcPr>
            <w:tcW w:type="dxa" w:w="969"/>
            <w:vMerge/>
            <w:shd w:val="clear" w:color="auto" w:fill="F2F2F2"/>
          </w:tcPr>
          <w:p/>
        </w:tc>
        <w:tc>
          <w:tcPr>
            <w:tcW w:type="dxa" w:w="3876"/>
            <w:vAlign w:val="center"/>
            <w:gridSpan w:val="4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контактная</w:t>
            </w:r>
          </w:p>
        </w:tc>
        <w:tc>
          <w:tcPr>
            <w:tcW w:type="dxa" w:w="969"/>
            <w:vAlign w:val="center"/>
            <w:vMerge w:val="restart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СРС</w:t>
            </w:r>
          </w:p>
        </w:tc>
        <w:tc>
          <w:tcPr>
            <w:tcW w:type="dxa" w:w="969"/>
            <w:vMerge/>
            <w:shd w:val="clear" w:color="auto" w:fill="F2F2F2"/>
          </w:tcPr>
          <w:p/>
        </w:tc>
      </w:tr>
      <w:tr>
        <w:trPr>
          <w:cantSplit/>
        </w:trPr>
        <w:tc>
          <w:tcPr>
            <w:tcW w:type="dxa" w:w="969"/>
            <w:vMerge/>
            <w:shd w:val="clear" w:color="auto" w:fill="F2F2F2"/>
          </w:tcPr>
          <w:p/>
        </w:tc>
        <w:tc>
          <w:tcPr>
            <w:tcW w:type="dxa" w:w="969"/>
            <w:vMerge/>
            <w:shd w:val="clear" w:color="auto" w:fill="F2F2F2"/>
          </w:tcPr>
          <w:p/>
        </w:tc>
        <w:tc>
          <w:tcPr>
            <w:tcW w:type="dxa" w:w="969"/>
            <w:vMerge/>
            <w:shd w:val="clear" w:color="auto" w:fill="F2F2F2"/>
          </w:tcPr>
          <w:p/>
        </w:tc>
        <w:tc>
          <w:tcPr>
            <w:tcW w:type="dxa" w:w="969"/>
            <w:vMerge/>
            <w:shd w:val="clear" w:color="auto" w:fill="F2F2F2"/>
          </w:tcPr>
          <w:p/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лек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пр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лаб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КЧА</w:t>
            </w:r>
          </w:p>
        </w:tc>
        <w:tc>
          <w:tcPr>
            <w:tcW w:type="dxa" w:w="969"/>
            <w:vMerge/>
            <w:shd w:val="clear" w:color="auto" w:fill="F2F2F2"/>
          </w:tcPr>
          <w:p/>
        </w:tc>
        <w:tc>
          <w:tcPr>
            <w:tcW w:type="dxa" w:w="969"/>
            <w:vMerge/>
            <w:shd w:val="clear" w:color="auto" w:fill="F2F2F2"/>
          </w:tcPr>
          <w:p/>
        </w:tc>
      </w:tr>
      <w:tr>
        <w:trPr>
          <w:cantSplit/>
        </w:trPr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3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4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5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6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7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8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10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11</w:t>
            </w:r>
          </w:p>
        </w:tc>
      </w:tr>
      <w:tr>
        <w:trPr>
          <w:cantSplit/>
        </w:trPr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Введение в предметную область «Оздоровительная физическая культура»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66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32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34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Решение практических задач и подготовка к защите практических работ</w:t>
            </w:r>
          </w:p>
        </w:tc>
      </w:tr>
      <w:tr>
        <w:trPr>
          <w:cantSplit/>
        </w:trPr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Зачет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0.3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1.7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Зачет выставляется по совокупности результатов текущего контроля успеваемости</w:t>
            </w:r>
          </w:p>
        </w:tc>
      </w:tr>
      <w:tr>
        <w:trPr>
          <w:cantSplit/>
        </w:trPr>
        <w:tc>
          <w:tcPr>
            <w:tcW w:type="dxa" w:w="969"/>
          </w:tcPr>
          <w:p/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Итого за 1 семестр: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68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32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0.3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35.7</w:t>
            </w:r>
          </w:p>
        </w:tc>
        <w:tc>
          <w:tcPr>
            <w:tcW w:type="dxa" w:w="969"/>
          </w:tcPr>
          <w:p/>
        </w:tc>
      </w:tr>
      <w:tr>
        <w:trPr>
          <w:cantSplit/>
        </w:trPr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Зачет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0.3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1.7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Зачет выставляется по совокупности результатов текущего контроля успеваемости</w:t>
            </w:r>
          </w:p>
        </w:tc>
      </w:tr>
      <w:tr>
        <w:trPr>
          <w:cantSplit/>
        </w:trPr>
        <w:tc>
          <w:tcPr>
            <w:tcW w:type="dxa" w:w="969"/>
          </w:tcPr>
          <w:p/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Итого за 2 семестр: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68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32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0.3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35.7</w:t>
            </w:r>
          </w:p>
        </w:tc>
        <w:tc>
          <w:tcPr>
            <w:tcW w:type="dxa" w:w="969"/>
          </w:tcPr>
          <w:p/>
        </w:tc>
      </w:tr>
      <w:tr>
        <w:trPr>
          <w:cantSplit/>
        </w:trPr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Основной прикладной раздел «Оздоровительная физическая культура»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66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3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32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34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Решение практических задач и подготовка к защите практических работ</w:t>
            </w:r>
          </w:p>
        </w:tc>
      </w:tr>
      <w:tr>
        <w:trPr>
          <w:cantSplit/>
        </w:trPr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Зачет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3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0.3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1.7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Зачет выставляется по совокупности результатов текущего контроля успеваемости</w:t>
            </w:r>
          </w:p>
        </w:tc>
      </w:tr>
      <w:tr>
        <w:trPr>
          <w:cantSplit/>
        </w:trPr>
        <w:tc>
          <w:tcPr>
            <w:tcW w:type="dxa" w:w="969"/>
          </w:tcPr>
          <w:p/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Итого за 3 семестр: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68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3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32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0.3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35.7</w:t>
            </w:r>
          </w:p>
        </w:tc>
        <w:tc>
          <w:tcPr>
            <w:tcW w:type="dxa" w:w="969"/>
          </w:tcPr>
          <w:p/>
        </w:tc>
      </w:tr>
      <w:tr>
        <w:trPr>
          <w:cantSplit/>
        </w:trPr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Зачет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4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0.3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1.7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Зачет выставляется по совокупности результатов текущего контроля успеваемости</w:t>
            </w:r>
          </w:p>
        </w:tc>
      </w:tr>
      <w:tr>
        <w:trPr>
          <w:cantSplit/>
        </w:trPr>
        <w:tc>
          <w:tcPr>
            <w:tcW w:type="dxa" w:w="969"/>
          </w:tcPr>
          <w:p/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Итого за 4 семестр: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68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4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32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0.3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35.7</w:t>
            </w:r>
          </w:p>
        </w:tc>
        <w:tc>
          <w:tcPr>
            <w:tcW w:type="dxa" w:w="969"/>
          </w:tcPr>
          <w:p/>
        </w:tc>
      </w:tr>
      <w:tr>
        <w:trPr>
          <w:cantSplit/>
        </w:trPr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Зачет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5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0.3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1.7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Зачет выставляется по совокупности результатов текущего контроля успеваемости</w:t>
            </w:r>
          </w:p>
        </w:tc>
      </w:tr>
      <w:tr>
        <w:trPr>
          <w:cantSplit/>
        </w:trPr>
        <w:tc>
          <w:tcPr>
            <w:tcW w:type="dxa" w:w="969"/>
          </w:tcPr>
          <w:p/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Итого за 5 семестр: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66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5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32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0.3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33.7</w:t>
            </w:r>
          </w:p>
        </w:tc>
        <w:tc>
          <w:tcPr>
            <w:tcW w:type="dxa" w:w="969"/>
          </w:tcPr>
          <w:p/>
        </w:tc>
      </w:tr>
      <w:tr>
        <w:trPr>
          <w:cantSplit/>
        </w:trPr>
        <w:tc>
          <w:tcPr>
            <w:tcW w:type="dxa" w:w="969"/>
          </w:tcPr>
          <w:p/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Итого: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142</w:t>
            </w:r>
          </w:p>
        </w:tc>
        <w:tc>
          <w:tcPr>
            <w:tcW w:type="dxa" w:w="969"/>
          </w:tcPr>
          <w:p/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64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1.5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76.5</w:t>
            </w:r>
          </w:p>
        </w:tc>
        <w:tc>
          <w:tcPr>
            <w:tcW w:type="dxa" w:w="969"/>
          </w:tcPr>
          <w:p/>
        </w:tc>
      </w:tr>
    </w:tbl>
    <w:p>
      <w:pPr>
        <w:spacing w:before="0" w:after="120" w:line="240" w:lineRule="auto"/>
      </w:pPr>
    </w:p>
    <w:p>
      <w:pPr>
        <w:spacing w:before="0" w:after="12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4.2 Содержание разделов курса и формируемых в них компетенций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84"/>
        <w:gridCol w:w="1384"/>
        <w:gridCol w:w="1384"/>
        <w:gridCol w:w="1384"/>
        <w:gridCol w:w="1384"/>
        <w:gridCol w:w="1384"/>
        <w:gridCol w:w="1384"/>
      </w:tblGrid>
      <w:tr>
        <w:trPr>
          <w:tblHeader/>
        </w:trPr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№ п/п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Раздел дисциплины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Коды компетенций и индикаторов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Знания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Умения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Навыки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Форма контроля</w:t>
            </w:r>
          </w:p>
        </w:tc>
      </w:tr>
      <w:tr>
        <w:trPr>
          <w:cantSplit/>
        </w:trPr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Введение в предметную область «Оздоровительная физическая культура»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УК-7.2</w:t>
              <w:br/>
              <w:t>УК-7.3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З1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У1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Н1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Защита практических работ</w:t>
            </w:r>
          </w:p>
        </w:tc>
      </w:tr>
      <w:tr>
        <w:trPr>
          <w:cantSplit/>
        </w:trPr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Основной прикладной раздел «Оздоровительная физическая культура»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УК-7.2</w:t>
              <w:br/>
              <w:t>УК-7.3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З1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У1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Н1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Защита практических работ</w:t>
            </w:r>
          </w:p>
        </w:tc>
      </w:tr>
    </w:tbl>
    <w:p>
      <w:pPr>
        <w:spacing w:before="0" w:after="120" w:line="240" w:lineRule="auto"/>
      </w:pPr>
    </w:p>
    <w:p>
      <w:pPr>
        <w:spacing w:before="0" w:after="12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4.3 Наименование тем лекций, их содержание и объем в часах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rPr>
          <w:tblHeader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№ п/п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№ раздела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Наименование лекций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Трудоемкость (час)</w:t>
            </w:r>
          </w:p>
        </w:tc>
      </w:tr>
    </w:tbl>
    <w:p>
      <w:pPr>
        <w:spacing w:before="0" w:after="120" w:line="240" w:lineRule="auto"/>
      </w:pPr>
    </w:p>
    <w:p>
      <w:pPr>
        <w:spacing w:before="0" w:after="12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4.4 Наименование тем практических занятий, их содержание и объем в часах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rPr>
          <w:tblHeader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№ п/п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№ раздела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Наименование практических работ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Трудоемкость (час)</w:t>
            </w:r>
          </w:p>
        </w:tc>
      </w:tr>
      <w:tr>
        <w:trPr>
          <w:cantSplit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56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Семинар 1. Базовые концепции Оздоровительная физическая культура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80</w:t>
            </w:r>
          </w:p>
        </w:tc>
      </w:tr>
      <w:tr>
        <w:trPr>
          <w:cantSplit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56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Семинар 2. Решение кейсов Оздоровительная физическая культура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80</w:t>
            </w:r>
          </w:p>
        </w:tc>
      </w:tr>
    </w:tbl>
    <w:p>
      <w:pPr>
        <w:spacing w:before="0" w:after="120" w:line="240" w:lineRule="auto"/>
      </w:pPr>
    </w:p>
    <w:p>
      <w:pPr>
        <w:spacing w:before="0" w:after="24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5. Оценочные материалы для текущего контроля успеваемости и промежуточной аттестации по дисциплине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Для контроля результатов освоения дисциплины проводятся: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— защиты практических работ.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Примечание: детальные оценочные материалы (варианты заданий, тесты, контрольные вопросы) приведены в Приложении к настоящей рабочей программе дисциплины.</w:t>
      </w:r>
    </w:p>
    <w:p>
      <w:pPr>
        <w:spacing w:before="0" w:after="120" w:line="240" w:lineRule="auto"/>
      </w:pPr>
    </w:p>
    <w:p>
      <w:pPr>
        <w:spacing w:before="0" w:after="24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6.  Учебно-методическое и информационное обеспечение дисциплины:</w:t>
      </w:r>
    </w:p>
    <w:p>
      <w:pPr>
        <w:spacing w:before="0" w:after="12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а) основная литература: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1. Иванов И.И. Теоретические основы курса «Оздоровительная физическая культура»: учебник для вузов. — Москва: IPR SMART, 2024. — 320 c. — URL: https://www.iprbookshop.ru/115123.html.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2. Петров П.П. Практическое руководство по дисциплине «Оздоровительная физическая культура»: учебное пособие. — Саратов: ВУЗ-Издат, 2023. — 150 c. — URL: https://www.iprbookshop.ru/124321.html.</w:t>
      </w:r>
    </w:p>
    <w:p>
      <w:pPr>
        <w:spacing w:before="0" w:after="12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б) дополнительная литература: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1. Сидоров С.С. Архитектура и проектирование решений «Оздоровительная физическая культура». — Санкт-Петербург: Наука, 2022. — 200 c.</w:t>
      </w:r>
    </w:p>
    <w:p>
      <w:pPr>
        <w:spacing w:before="0" w:after="12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в) методические указания: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1. Методические указания к лабораторным работам по «Оздоровительная физическая культура» / сост. Кафедра информационных технологий, 2025.</w:t>
      </w:r>
    </w:p>
    <w:p>
      <w:pPr>
        <w:spacing w:before="0" w:after="12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г) перечень ресурсов информационно-коммуникационной сети Интернет: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1. Электронный библиотечный каталог — http://istu.ru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2. Российское образование — https://edu.ru</w:t>
      </w:r>
    </w:p>
    <w:p>
      <w:pPr>
        <w:spacing w:before="0" w:after="12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д) лицензионное и свободно распространяемое программное обеспечение: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1. Операционная система семейства Linux / MS Windows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2. Офисный пакет (Microsoft Office / LibreOffice)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3. Doctor Web Enterprise Suite (Лицензия № 116663324)</w:t>
      </w:r>
    </w:p>
    <w:p>
      <w:pPr>
        <w:spacing w:before="0" w:after="120" w:line="240" w:lineRule="auto"/>
      </w:pPr>
    </w:p>
    <w:p>
      <w:pPr>
        <w:spacing w:before="0" w:after="24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7. Материально-техническое обеспечение дисциплины: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1. Лекционные занятия: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Учебные аудитории для лекционных занятий укомплектованы специализированной мебелью и техническими средствами обучения (мультимедийный проектор, экран, персональный компьютер).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2. Практические и лабораторные занятия: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Лаборатории и компьютерные классы оснащены персональными компьютерами (ПЭВМ) с возможностью выхода в Интернет и доступом к локальной электронно-образовательной среде ИжГТУ.</w:t>
      </w:r>
    </w:p>
    <w:p>
      <w:pPr>
        <w:spacing w:before="0" w:after="120" w:line="240" w:lineRule="auto"/>
      </w:pP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При необходимости рабочая программа дисциплины может быть адаптирована для обеспечения образовательного процесса инвалидов и лиц с ограниченными возможностями здоровья. Для этого требуется письменное заявление студента и заключение ПМПК.</w:t>
      </w:r>
    </w:p>
    <w:p>
      <w:r>
        <w:br w:type="page"/>
      </w:r>
    </w:p>
    <w:p>
      <w:pPr>
        <w:spacing w:before="0" w:after="240" w:line="240" w:lineRule="auto"/>
        <w:jc w:val="center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Лист согласования рабочей программы дисциплины на учебный год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Рабочая программа дисциплины «Оздоровительная физическая культура» по направлению подготовки 01.03.04 Прикладная математика согласована на ведение учебного процесса: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Учебный год</w:t>
            </w:r>
          </w:p>
        </w:tc>
        <w:tc>
          <w:tcPr>
            <w:tcW w:type="dxa" w:w="48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«Согласовано»: И.о. зав. кафедрой, ответственной за РПД (подпись и дата)</w:t>
            </w:r>
          </w:p>
        </w:tc>
      </w:tr>
      <w:tr>
        <w:trPr>
          <w:cantSplit/>
        </w:trPr>
        <w:tc>
          <w:tcPr>
            <w:tcW w:type="dxa" w:w="48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2026-2027</w:t>
            </w:r>
          </w:p>
        </w:tc>
        <w:tc>
          <w:tcPr>
            <w:tcW w:type="dxa" w:w="48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</w:p>
        </w:tc>
      </w:tr>
      <w:tr>
        <w:trPr>
          <w:cantSplit/>
        </w:trPr>
        <w:tc>
          <w:tcPr>
            <w:tcW w:type="dxa" w:w="48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2027-2028</w:t>
            </w:r>
          </w:p>
        </w:tc>
        <w:tc>
          <w:tcPr>
            <w:tcW w:type="dxa" w:w="48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</w:p>
        </w:tc>
      </w:tr>
      <w:tr>
        <w:trPr>
          <w:cantSplit/>
        </w:trPr>
        <w:tc>
          <w:tcPr>
            <w:tcW w:type="dxa" w:w="48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2028-2029</w:t>
            </w:r>
          </w:p>
        </w:tc>
        <w:tc>
          <w:tcPr>
            <w:tcW w:type="dxa" w:w="48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</w:p>
        </w:tc>
      </w:tr>
      <w:tr>
        <w:trPr>
          <w:cantSplit/>
        </w:trPr>
        <w:tc>
          <w:tcPr>
            <w:tcW w:type="dxa" w:w="48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2029-2030</w:t>
            </w:r>
          </w:p>
        </w:tc>
        <w:tc>
          <w:tcPr>
            <w:tcW w:type="dxa" w:w="48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</w:p>
        </w:tc>
      </w:tr>
    </w:tbl>
    <w:p>
      <w:r>
        <w:br w:type="page"/>
      </w:r>
    </w:p>
    <w:p>
      <w:pPr>
        <w:spacing w:before="0" w:after="480" w:line="240" w:lineRule="auto"/>
        <w:jc w:val="right"/>
      </w:pPr>
      <w:r>
        <w:rPr>
          <w:rFonts w:ascii="Times New Roman" w:hAnsi="Times New Roman"/>
          <w:b w:val="0"/>
          <w:i/>
          <w:color w:val="000000"/>
          <w:sz w:val="28"/>
          <w:rFonts w:ascii="Times New Roman" w:hAnsi="Times New Roman" w:cs="Times New Roman" w:eastAsia="Times New Roman"/>
        </w:rPr>
        <w:t>Приложение к рабочей программе дисциплины</w:t>
      </w:r>
    </w:p>
    <w:p>
      <w:pPr>
        <w:spacing w:before="0" w:after="120" w:line="240" w:lineRule="auto"/>
        <w:jc w:val="center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МИНОБРНАУКИ РОССИИ</w:t>
      </w:r>
    </w:p>
    <w:p>
      <w:pPr>
        <w:spacing w:before="0" w:after="120" w:line="240" w:lineRule="auto"/>
        <w:jc w:val="center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Федеральное государственное бюджетное образовательное учреждение высшего образования</w:t>
      </w:r>
    </w:p>
    <w:p>
      <w:pPr>
        <w:spacing w:before="0" w:after="720" w:line="240" w:lineRule="auto"/>
        <w:jc w:val="center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«Ижевский государственный технический университет имени М.Т. Калашникова»</w:t>
      </w:r>
    </w:p>
    <w:p>
      <w:pPr>
        <w:spacing w:before="0" w:after="120" w:line="240" w:lineRule="auto"/>
        <w:jc w:val="center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Оценочные средства по дисциплине</w:t>
      </w:r>
    </w:p>
    <w:p>
      <w:pPr>
        <w:spacing w:before="0" w:after="480" w:line="240" w:lineRule="auto"/>
        <w:jc w:val="center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Оздоровительная физическая культура</w:t>
      </w:r>
    </w:p>
    <w:p>
      <w:pPr>
        <w:spacing w:before="0" w:after="120" w:line="240" w:lineRule="auto"/>
        <w:jc w:val="center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направление (специальность) 01.03.04 Прикладная математика</w:t>
      </w:r>
    </w:p>
    <w:p>
      <w:pPr>
        <w:spacing w:before="0" w:after="120" w:line="240" w:lineRule="auto"/>
        <w:jc w:val="center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направленность (профиль) Применение математических методов и программных средств для решения инженерных и экономических задач</w:t>
      </w:r>
    </w:p>
    <w:p>
      <w:pPr>
        <w:spacing w:before="0" w:after="120" w:line="240" w:lineRule="auto"/>
        <w:jc w:val="center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уровень образования: бакалавр</w:t>
      </w:r>
    </w:p>
    <w:p>
      <w:pPr>
        <w:spacing w:before="0" w:after="360" w:line="240" w:lineRule="auto"/>
        <w:jc w:val="center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форма обучения: Очная</w:t>
      </w:r>
    </w:p>
    <w:p>
      <w:r>
        <w:br w:type="page"/>
      </w:r>
    </w:p>
    <w:p>
      <w:pPr>
        <w:spacing w:before="0" w:after="24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1. Оценочные средства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rPr>
          <w:tblHeader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№ п/п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Коды компетенций и индикаторов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Результат обучения (знания, умения и навыки)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Формы текущего и промежуточного контроля</w:t>
            </w:r>
          </w:p>
        </w:tc>
      </w:tr>
      <w:tr>
        <w:trPr>
          <w:cantSplit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УК-7.2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З1: Знать базовые принципы и терминологию, относящиеся к УК-7.2.</w:t>
              <w:br/>
              <w:t>У1: Уметь использовать практические инструменты в контексте УК-7.2.</w:t>
              <w:br/>
              <w:t>Н1: Владеть навыками анализа данных и принятия решений в рамках УК-7.2.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Защита практических работ</w:t>
            </w:r>
          </w:p>
        </w:tc>
      </w:tr>
      <w:tr>
        <w:trPr>
          <w:cantSplit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УК-7.3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З1: Знать базовые принципы и терминологию, относящиеся к УК-7.3.</w:t>
              <w:br/>
              <w:t>У1: Уметь использовать практические инструменты в контексте УК-7.3.</w:t>
              <w:br/>
              <w:t>Н1: Владеть навыками анализа данных и принятия решений в рамках УК-7.3.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Защита практических работ</w:t>
            </w:r>
          </w:p>
        </w:tc>
      </w:tr>
    </w:tbl>
    <w:p>
      <w:pPr>
        <w:spacing w:before="0" w:after="120" w:line="240" w:lineRule="auto"/>
      </w:pPr>
    </w:p>
    <w:p>
      <w:pPr>
        <w:spacing w:before="0" w:after="12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Наименование: проверочный тест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/>
          <w:color w:val="000000"/>
          <w:sz w:val="28"/>
          <w:rFonts w:ascii="Times New Roman" w:hAnsi="Times New Roman" w:cs="Times New Roman" w:eastAsia="Times New Roman"/>
        </w:rPr>
        <w:t>Представление в ФОС: набор вопросов для проведения тестирования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1. Что является главным объектом изучения дисциплины «Оздоровительная физическая культура»?</w:t>
      </w:r>
    </w:p>
    <w:p>
      <w:pPr>
        <w:spacing w:before="40" w:after="4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1) Теоретические концепции и базовые определения дисциплины</w:t>
      </w:r>
    </w:p>
    <w:p>
      <w:pPr>
        <w:spacing w:before="40" w:after="4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2) Вспомогательные инструменты сторонних предметных областей</w:t>
      </w:r>
    </w:p>
    <w:p>
      <w:pPr>
        <w:spacing w:before="40" w:after="4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3) Программные методы без привязки к теоретическому базису</w:t>
      </w:r>
    </w:p>
    <w:p>
      <w:pPr>
        <w:spacing w:before="40" w:after="4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4) Организационно-правовые аспекты деятельности сторонних ведомств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2. Какой метод наиболее часто применяется в рамках «Оздоровительная физическая культура»?</w:t>
      </w:r>
    </w:p>
    <w:p>
      <w:pPr>
        <w:spacing w:before="40" w:after="4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1) Метод субъективных экспертных допущений</w:t>
      </w:r>
    </w:p>
    <w:p>
      <w:pPr>
        <w:spacing w:before="40" w:after="4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2) Системный анализ и комплексное моделирование процессов</w:t>
      </w:r>
    </w:p>
    <w:p>
      <w:pPr>
        <w:spacing w:before="40" w:after="4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3) Случайный подбор экспериментальных параметров</w:t>
      </w:r>
    </w:p>
    <w:p>
      <w:pPr>
        <w:spacing w:before="40" w:after="4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4) Интуитивный подход к проектированию систем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3. Что представляет собой методология предметной области?</w:t>
      </w:r>
    </w:p>
    <w:p>
      <w:pPr>
        <w:spacing w:before="40" w:after="4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1) Хаотичный набор практических рекомендаций</w:t>
      </w:r>
    </w:p>
    <w:p>
      <w:pPr>
        <w:spacing w:before="40" w:after="4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2) Система принципов и способов организации теоретической и практической деятельности</w:t>
      </w:r>
    </w:p>
    <w:p>
      <w:pPr>
        <w:spacing w:before="40" w:after="4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3) Второстепенный раздел учебной программы</w:t>
      </w:r>
    </w:p>
    <w:p>
      <w:pPr>
        <w:spacing w:before="40" w:after="4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4) Субъективное видение процесса разработки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4. Какой результат освоения дисциплины «Оздоровительная физическая культура» является приоритетным?</w:t>
      </w:r>
    </w:p>
    <w:p>
      <w:pPr>
        <w:spacing w:before="40" w:after="4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1) Отказ от использования современных инструментальных средств</w:t>
      </w:r>
    </w:p>
    <w:p>
      <w:pPr>
        <w:spacing w:before="40" w:after="4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2) Способность эффективно решать профессиональные задачи на основе полученных знаний и умений</w:t>
      </w:r>
    </w:p>
    <w:p>
      <w:pPr>
        <w:spacing w:before="40" w:after="4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3) Изучение только теоретических аспектов без практической применимости</w:t>
      </w:r>
    </w:p>
    <w:p>
      <w:pPr>
        <w:spacing w:before="40" w:after="4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4) Ориентация исключительно на исторический опыт ведения разработок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5. Какие требования предъявляются к уровню освоения учебного материала?</w:t>
      </w:r>
    </w:p>
    <w:p>
      <w:pPr>
        <w:spacing w:before="40" w:after="4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1) Поверхностное ознакомление без закрепления практических навыков</w:t>
      </w:r>
    </w:p>
    <w:p>
      <w:pPr>
        <w:spacing w:before="40" w:after="4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2) Отказ от самостоятельного выполнения разделов программы</w:t>
      </w:r>
    </w:p>
    <w:p>
      <w:pPr>
        <w:spacing w:before="40" w:after="4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3) Формирование компетенций, установленных государственным образовательным стандартом</w:t>
      </w:r>
    </w:p>
    <w:p>
      <w:pPr>
        <w:spacing w:before="40" w:after="4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4) Оценка успеваемости на основе случайного распределения баллов</w:t>
      </w:r>
    </w:p>
    <w:p>
      <w:pPr>
        <w:spacing w:before="240" w:after="12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Ключи теста: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15"/>
        <w:gridCol w:w="1615"/>
        <w:gridCol w:w="1615"/>
        <w:gridCol w:w="1615"/>
        <w:gridCol w:w="1615"/>
        <w:gridCol w:w="1615"/>
      </w:tblGrid>
      <w:tr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Вопрос</w:t>
            </w:r>
          </w:p>
        </w:tc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3</w:t>
            </w:r>
          </w:p>
        </w:tc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4</w:t>
            </w:r>
          </w:p>
        </w:tc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5</w:t>
            </w:r>
          </w:p>
        </w:tc>
      </w:tr>
      <w:tr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Ответ</w:t>
            </w:r>
          </w:p>
        </w:tc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3</w:t>
            </w:r>
          </w:p>
        </w:tc>
      </w:tr>
    </w:tbl>
    <w:p>
      <w:pPr>
        <w:spacing w:before="360" w:after="120" w:line="240" w:lineRule="auto"/>
      </w:pPr>
    </w:p>
    <w:p>
      <w:pPr>
        <w:spacing w:before="0" w:after="24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Пример экзаменационного билета: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689"/>
      </w:tblGrid>
      <w:tr>
        <w:trPr>
          <w:cantSplit/>
        </w:trPr>
        <w:tc>
          <w:tcPr>
            <w:tcW w:type="dxa" w:w="8504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ФГБОУ ВО «Ижевский государственный технический университет имени М.Т. Калашникова»</w:t>
              <w:br/>
              <w:br/>
            </w:r>
            <w:r>
              <w:rPr>
                <w:rFonts w:ascii="Times New Roman" w:hAnsi="Times New Roman"/>
                <w:b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ЭКЗАМЕНАЦИОННЫЙ БИЛЕТ № 1</w:t>
              <w:br/>
            </w:r>
            <w:r>
              <w:rPr>
                <w:rFonts w:ascii="Times New Roman" w:hAnsi="Times New Roman"/>
                <w:b w:val="0"/>
                <w:i/>
                <w:color w:val="000000"/>
                <w:sz w:val="20"/>
                <w:rFonts w:ascii="Times New Roman" w:hAnsi="Times New Roman" w:cs="Times New Roman" w:eastAsia="Times New Roman"/>
              </w:rPr>
              <w:t>по дисциплине «Оздоровительная физическая культура»</w:t>
              <w:br/>
              <w:t>для направления 01.03.04 «Прикладная математика»</w:t>
              <w:br/>
              <w:br/>
            </w: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1. Объясните ключевые понятия дисциплины «Оздоровительная физическая культура».</w:t>
              <w:br/>
            </w: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2. Опишите структуру и цели изучаемых методов.</w:t>
              <w:br/>
            </w: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3. Сформулируйте критерии эффективности примененных подходов.</w:t>
              <w:br/>
            </w:r>
            <w:r>
              <w:rPr>
                <w:rFonts w:ascii="Times New Roman" w:hAnsi="Times New Roman"/>
                <w:b w:val="0"/>
                <w:i/>
                <w:color w:val="000000"/>
                <w:sz w:val="18"/>
                <w:rFonts w:ascii="Times New Roman" w:hAnsi="Times New Roman" w:cs="Times New Roman" w:eastAsia="Times New Roman"/>
              </w:rPr>
              <w:br/>
              <w:t>Билет рассмотрен на заседании кафедры ФКиС от «____» _______________ 2026 г.</w:t>
            </w:r>
          </w:p>
        </w:tc>
      </w:tr>
    </w:tbl>
    <w:sectPr w:rsidR="00FC693F" w:rsidRPr="0006063C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